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1A84E" w14:textId="267635CF"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Health Services</w:t>
      </w:r>
    </w:p>
    <w:bookmarkEnd w:id="0"/>
    <w:bookmarkEnd w:id="1"/>
    <w:bookmarkEnd w:id="2"/>
    <w:bookmarkEnd w:id="3"/>
    <w:bookmarkEnd w:id="4"/>
    <w:p w14:paraId="2F51A84F" w14:textId="790E9049" w:rsidR="00EF02B0" w:rsidRPr="00931B93" w:rsidRDefault="008D4C4A" w:rsidP="00EF02B0">
      <w:pPr>
        <w:rPr>
          <w:rFonts w:cs="Arial"/>
          <w:b/>
          <w:i/>
          <w:sz w:val="28"/>
          <w:szCs w:val="44"/>
        </w:rPr>
      </w:pPr>
      <w:r>
        <w:rPr>
          <w:rFonts w:cs="Arial"/>
          <w:b/>
          <w:sz w:val="44"/>
          <w:szCs w:val="44"/>
        </w:rPr>
        <w:t xml:space="preserve">Operational </w:t>
      </w:r>
      <w:r w:rsidR="00EF02B0" w:rsidRPr="00EF02B0">
        <w:rPr>
          <w:rFonts w:cs="Arial"/>
          <w:b/>
          <w:sz w:val="44"/>
          <w:szCs w:val="44"/>
        </w:rPr>
        <w:t>Procedure</w:t>
      </w:r>
    </w:p>
    <w:p w14:paraId="2F51A850" w14:textId="581102F4" w:rsidR="007B6904" w:rsidRPr="00341655" w:rsidRDefault="00341655" w:rsidP="006A3770">
      <w:pPr>
        <w:rPr>
          <w:rFonts w:cs="Arial"/>
          <w:b/>
          <w:iCs/>
          <w:sz w:val="36"/>
          <w:szCs w:val="36"/>
        </w:rPr>
      </w:pPr>
      <w:r>
        <w:rPr>
          <w:rFonts w:cs="Arial"/>
          <w:b/>
          <w:iCs/>
          <w:sz w:val="36"/>
          <w:szCs w:val="36"/>
        </w:rPr>
        <w:t xml:space="preserve">Adult Acute Mental Health </w:t>
      </w:r>
      <w:r w:rsidR="00D64231">
        <w:rPr>
          <w:rFonts w:cs="Arial"/>
          <w:b/>
          <w:iCs/>
          <w:sz w:val="36"/>
          <w:szCs w:val="36"/>
        </w:rPr>
        <w:t xml:space="preserve">Services (AAMHS) </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52" w14:textId="77777777" w:rsidTr="0074223E">
        <w:trPr>
          <w:cantSplit/>
          <w:trHeight w:val="285"/>
        </w:trPr>
        <w:tc>
          <w:tcPr>
            <w:tcW w:w="9158" w:type="dxa"/>
            <w:shd w:val="clear" w:color="auto" w:fill="A6A6A6" w:themeFill="background1" w:themeFillShade="A6"/>
          </w:tcPr>
          <w:p w14:paraId="2F51A851" w14:textId="77777777" w:rsidR="007B6904" w:rsidRPr="00CD1C0E" w:rsidRDefault="007B6904" w:rsidP="004213C3">
            <w:pPr>
              <w:pStyle w:val="Heading1"/>
            </w:pPr>
            <w:bookmarkStart w:id="5" w:name="_Toc389473273"/>
            <w:bookmarkStart w:id="6" w:name="Contents"/>
            <w:bookmarkStart w:id="7" w:name="_Toc105493569"/>
            <w:r w:rsidRPr="00CD1C0E">
              <w:t>Contents</w:t>
            </w:r>
            <w:bookmarkEnd w:id="5"/>
            <w:bookmarkEnd w:id="6"/>
            <w:bookmarkEnd w:id="7"/>
          </w:p>
        </w:tc>
      </w:tr>
    </w:tbl>
    <w:p w14:paraId="2F51A853" w14:textId="77777777" w:rsidR="007B6904" w:rsidRDefault="007B6904" w:rsidP="007B6904"/>
    <w:p w14:paraId="6567C3DB" w14:textId="4C05C2E0" w:rsidR="00850C06" w:rsidRDefault="007B7628">
      <w:pPr>
        <w:pStyle w:val="TOC1"/>
        <w:tabs>
          <w:tab w:val="right" w:leader="dot" w:pos="9016"/>
        </w:tabs>
        <w:rPr>
          <w:rFonts w:eastAsiaTheme="minorEastAsia" w:cstheme="minorBidi"/>
          <w:noProof/>
          <w:sz w:val="22"/>
          <w:szCs w:val="22"/>
          <w:lang w:eastAsia="en-AU"/>
        </w:rPr>
      </w:pPr>
      <w:r>
        <w:fldChar w:fldCharType="begin"/>
      </w:r>
      <w:r w:rsidR="007052B1">
        <w:instrText xml:space="preserve"> TOC \h \z \t "Heading 1,1" </w:instrText>
      </w:r>
      <w:r>
        <w:fldChar w:fldCharType="separate"/>
      </w:r>
      <w:hyperlink w:anchor="_Toc105493569" w:history="1">
        <w:r w:rsidR="00850C06" w:rsidRPr="00A94E80">
          <w:rPr>
            <w:rStyle w:val="Hyperlink"/>
            <w:noProof/>
          </w:rPr>
          <w:t>Contents</w:t>
        </w:r>
        <w:r w:rsidR="00850C06">
          <w:rPr>
            <w:noProof/>
            <w:webHidden/>
          </w:rPr>
          <w:tab/>
        </w:r>
        <w:r w:rsidR="00850C06">
          <w:rPr>
            <w:noProof/>
            <w:webHidden/>
          </w:rPr>
          <w:fldChar w:fldCharType="begin"/>
        </w:r>
        <w:r w:rsidR="00850C06">
          <w:rPr>
            <w:noProof/>
            <w:webHidden/>
          </w:rPr>
          <w:instrText xml:space="preserve"> PAGEREF _Toc105493569 \h </w:instrText>
        </w:r>
        <w:r w:rsidR="00850C06">
          <w:rPr>
            <w:noProof/>
            <w:webHidden/>
          </w:rPr>
        </w:r>
        <w:r w:rsidR="00850C06">
          <w:rPr>
            <w:noProof/>
            <w:webHidden/>
          </w:rPr>
          <w:fldChar w:fldCharType="separate"/>
        </w:r>
        <w:r w:rsidR="00850C06">
          <w:rPr>
            <w:noProof/>
            <w:webHidden/>
          </w:rPr>
          <w:t>1</w:t>
        </w:r>
        <w:r w:rsidR="00850C06">
          <w:rPr>
            <w:noProof/>
            <w:webHidden/>
          </w:rPr>
          <w:fldChar w:fldCharType="end"/>
        </w:r>
      </w:hyperlink>
    </w:p>
    <w:p w14:paraId="58D1882A" w14:textId="07589655" w:rsidR="00850C06" w:rsidRDefault="00850C06">
      <w:pPr>
        <w:pStyle w:val="TOC1"/>
        <w:tabs>
          <w:tab w:val="right" w:leader="dot" w:pos="9016"/>
        </w:tabs>
        <w:rPr>
          <w:rFonts w:eastAsiaTheme="minorEastAsia" w:cstheme="minorBidi"/>
          <w:noProof/>
          <w:sz w:val="22"/>
          <w:szCs w:val="22"/>
          <w:lang w:eastAsia="en-AU"/>
        </w:rPr>
      </w:pPr>
      <w:hyperlink w:anchor="_Toc105493570" w:history="1">
        <w:r w:rsidRPr="00A94E80">
          <w:rPr>
            <w:rStyle w:val="Hyperlink"/>
            <w:noProof/>
          </w:rPr>
          <w:t>Purpose</w:t>
        </w:r>
        <w:r>
          <w:rPr>
            <w:noProof/>
            <w:webHidden/>
          </w:rPr>
          <w:tab/>
        </w:r>
        <w:r>
          <w:rPr>
            <w:noProof/>
            <w:webHidden/>
          </w:rPr>
          <w:fldChar w:fldCharType="begin"/>
        </w:r>
        <w:r>
          <w:rPr>
            <w:noProof/>
            <w:webHidden/>
          </w:rPr>
          <w:instrText xml:space="preserve"> PAGEREF _Toc105493570 \h </w:instrText>
        </w:r>
        <w:r>
          <w:rPr>
            <w:noProof/>
            <w:webHidden/>
          </w:rPr>
        </w:r>
        <w:r>
          <w:rPr>
            <w:noProof/>
            <w:webHidden/>
          </w:rPr>
          <w:fldChar w:fldCharType="separate"/>
        </w:r>
        <w:r>
          <w:rPr>
            <w:noProof/>
            <w:webHidden/>
          </w:rPr>
          <w:t>3</w:t>
        </w:r>
        <w:r>
          <w:rPr>
            <w:noProof/>
            <w:webHidden/>
          </w:rPr>
          <w:fldChar w:fldCharType="end"/>
        </w:r>
      </w:hyperlink>
    </w:p>
    <w:p w14:paraId="7961AAC4" w14:textId="5ACD1B3E" w:rsidR="00850C06" w:rsidRDefault="00850C06">
      <w:pPr>
        <w:pStyle w:val="TOC1"/>
        <w:tabs>
          <w:tab w:val="right" w:leader="dot" w:pos="9016"/>
        </w:tabs>
        <w:rPr>
          <w:rFonts w:eastAsiaTheme="minorEastAsia" w:cstheme="minorBidi"/>
          <w:noProof/>
          <w:sz w:val="22"/>
          <w:szCs w:val="22"/>
          <w:lang w:eastAsia="en-AU"/>
        </w:rPr>
      </w:pPr>
      <w:hyperlink w:anchor="_Toc105493571" w:history="1">
        <w:r w:rsidRPr="00A94E80">
          <w:rPr>
            <w:rStyle w:val="Hyperlink"/>
            <w:noProof/>
          </w:rPr>
          <w:t>Scope</w:t>
        </w:r>
        <w:r>
          <w:rPr>
            <w:noProof/>
            <w:webHidden/>
          </w:rPr>
          <w:tab/>
        </w:r>
        <w:r>
          <w:rPr>
            <w:noProof/>
            <w:webHidden/>
          </w:rPr>
          <w:fldChar w:fldCharType="begin"/>
        </w:r>
        <w:r>
          <w:rPr>
            <w:noProof/>
            <w:webHidden/>
          </w:rPr>
          <w:instrText xml:space="preserve"> PAGEREF _Toc105493571 \h </w:instrText>
        </w:r>
        <w:r>
          <w:rPr>
            <w:noProof/>
            <w:webHidden/>
          </w:rPr>
        </w:r>
        <w:r>
          <w:rPr>
            <w:noProof/>
            <w:webHidden/>
          </w:rPr>
          <w:fldChar w:fldCharType="separate"/>
        </w:r>
        <w:r>
          <w:rPr>
            <w:noProof/>
            <w:webHidden/>
          </w:rPr>
          <w:t>3</w:t>
        </w:r>
        <w:r>
          <w:rPr>
            <w:noProof/>
            <w:webHidden/>
          </w:rPr>
          <w:fldChar w:fldCharType="end"/>
        </w:r>
      </w:hyperlink>
    </w:p>
    <w:p w14:paraId="32E1168B" w14:textId="004A6862" w:rsidR="00850C06" w:rsidRDefault="00850C06">
      <w:pPr>
        <w:pStyle w:val="TOC1"/>
        <w:tabs>
          <w:tab w:val="right" w:leader="dot" w:pos="9016"/>
        </w:tabs>
        <w:rPr>
          <w:rFonts w:eastAsiaTheme="minorEastAsia" w:cstheme="minorBidi"/>
          <w:noProof/>
          <w:sz w:val="22"/>
          <w:szCs w:val="22"/>
          <w:lang w:eastAsia="en-AU"/>
        </w:rPr>
      </w:pPr>
      <w:hyperlink w:anchor="_Toc105493572" w:history="1">
        <w:r w:rsidRPr="00A94E80">
          <w:rPr>
            <w:rStyle w:val="Hyperlink"/>
            <w:noProof/>
          </w:rPr>
          <w:t>Section 1 – Adult Acute Mental Health Services (AAMHS)</w:t>
        </w:r>
        <w:r>
          <w:rPr>
            <w:noProof/>
            <w:webHidden/>
          </w:rPr>
          <w:tab/>
        </w:r>
        <w:r>
          <w:rPr>
            <w:noProof/>
            <w:webHidden/>
          </w:rPr>
          <w:fldChar w:fldCharType="begin"/>
        </w:r>
        <w:r>
          <w:rPr>
            <w:noProof/>
            <w:webHidden/>
          </w:rPr>
          <w:instrText xml:space="preserve"> PAGEREF _Toc105493572 \h </w:instrText>
        </w:r>
        <w:r>
          <w:rPr>
            <w:noProof/>
            <w:webHidden/>
          </w:rPr>
        </w:r>
        <w:r>
          <w:rPr>
            <w:noProof/>
            <w:webHidden/>
          </w:rPr>
          <w:fldChar w:fldCharType="separate"/>
        </w:r>
        <w:r>
          <w:rPr>
            <w:noProof/>
            <w:webHidden/>
          </w:rPr>
          <w:t>3</w:t>
        </w:r>
        <w:r>
          <w:rPr>
            <w:noProof/>
            <w:webHidden/>
          </w:rPr>
          <w:fldChar w:fldCharType="end"/>
        </w:r>
      </w:hyperlink>
    </w:p>
    <w:p w14:paraId="002A975C" w14:textId="70BD7A24" w:rsidR="00850C06" w:rsidRDefault="00850C06">
      <w:pPr>
        <w:pStyle w:val="TOC1"/>
        <w:tabs>
          <w:tab w:val="right" w:leader="dot" w:pos="9016"/>
        </w:tabs>
        <w:rPr>
          <w:rFonts w:eastAsiaTheme="minorEastAsia" w:cstheme="minorBidi"/>
          <w:noProof/>
          <w:sz w:val="22"/>
          <w:szCs w:val="22"/>
          <w:lang w:eastAsia="en-AU"/>
        </w:rPr>
      </w:pPr>
      <w:hyperlink w:anchor="_Toc105493573" w:history="1">
        <w:r w:rsidRPr="00A94E80">
          <w:rPr>
            <w:rStyle w:val="Hyperlink"/>
            <w:noProof/>
          </w:rPr>
          <w:t>Section 2 – Bed Management</w:t>
        </w:r>
        <w:r>
          <w:rPr>
            <w:noProof/>
            <w:webHidden/>
          </w:rPr>
          <w:tab/>
        </w:r>
        <w:r>
          <w:rPr>
            <w:noProof/>
            <w:webHidden/>
          </w:rPr>
          <w:fldChar w:fldCharType="begin"/>
        </w:r>
        <w:r>
          <w:rPr>
            <w:noProof/>
            <w:webHidden/>
          </w:rPr>
          <w:instrText xml:space="preserve"> PAGEREF _Toc105493573 \h </w:instrText>
        </w:r>
        <w:r>
          <w:rPr>
            <w:noProof/>
            <w:webHidden/>
          </w:rPr>
        </w:r>
        <w:r>
          <w:rPr>
            <w:noProof/>
            <w:webHidden/>
          </w:rPr>
          <w:fldChar w:fldCharType="separate"/>
        </w:r>
        <w:r>
          <w:rPr>
            <w:noProof/>
            <w:webHidden/>
          </w:rPr>
          <w:t>4</w:t>
        </w:r>
        <w:r>
          <w:rPr>
            <w:noProof/>
            <w:webHidden/>
          </w:rPr>
          <w:fldChar w:fldCharType="end"/>
        </w:r>
      </w:hyperlink>
    </w:p>
    <w:p w14:paraId="7CFD551F" w14:textId="79AA7FAB" w:rsidR="00850C06" w:rsidRDefault="00850C06">
      <w:pPr>
        <w:pStyle w:val="TOC1"/>
        <w:tabs>
          <w:tab w:val="right" w:leader="dot" w:pos="9016"/>
        </w:tabs>
        <w:rPr>
          <w:rFonts w:eastAsiaTheme="minorEastAsia" w:cstheme="minorBidi"/>
          <w:noProof/>
          <w:sz w:val="22"/>
          <w:szCs w:val="22"/>
          <w:lang w:eastAsia="en-AU"/>
        </w:rPr>
      </w:pPr>
      <w:hyperlink w:anchor="_Toc105493574" w:history="1">
        <w:r w:rsidRPr="00A94E80">
          <w:rPr>
            <w:rStyle w:val="Hyperlink"/>
            <w:noProof/>
          </w:rPr>
          <w:t>Section 3 – Admission Criteria</w:t>
        </w:r>
        <w:r>
          <w:rPr>
            <w:noProof/>
            <w:webHidden/>
          </w:rPr>
          <w:tab/>
        </w:r>
        <w:r>
          <w:rPr>
            <w:noProof/>
            <w:webHidden/>
          </w:rPr>
          <w:fldChar w:fldCharType="begin"/>
        </w:r>
        <w:r>
          <w:rPr>
            <w:noProof/>
            <w:webHidden/>
          </w:rPr>
          <w:instrText xml:space="preserve"> PAGEREF _Toc105493574 \h </w:instrText>
        </w:r>
        <w:r>
          <w:rPr>
            <w:noProof/>
            <w:webHidden/>
          </w:rPr>
        </w:r>
        <w:r>
          <w:rPr>
            <w:noProof/>
            <w:webHidden/>
          </w:rPr>
          <w:fldChar w:fldCharType="separate"/>
        </w:r>
        <w:r>
          <w:rPr>
            <w:noProof/>
            <w:webHidden/>
          </w:rPr>
          <w:t>5</w:t>
        </w:r>
        <w:r>
          <w:rPr>
            <w:noProof/>
            <w:webHidden/>
          </w:rPr>
          <w:fldChar w:fldCharType="end"/>
        </w:r>
      </w:hyperlink>
    </w:p>
    <w:p w14:paraId="1DB78904" w14:textId="1A0B6EF2" w:rsidR="00850C06" w:rsidRDefault="00850C06">
      <w:pPr>
        <w:pStyle w:val="TOC1"/>
        <w:tabs>
          <w:tab w:val="right" w:leader="dot" w:pos="9016"/>
        </w:tabs>
        <w:rPr>
          <w:rFonts w:eastAsiaTheme="minorEastAsia" w:cstheme="minorBidi"/>
          <w:noProof/>
          <w:sz w:val="22"/>
          <w:szCs w:val="22"/>
          <w:lang w:eastAsia="en-AU"/>
        </w:rPr>
      </w:pPr>
      <w:hyperlink w:anchor="_Toc105493575" w:history="1">
        <w:r w:rsidRPr="00A94E80">
          <w:rPr>
            <w:rStyle w:val="Hyperlink"/>
            <w:noProof/>
          </w:rPr>
          <w:t>Section 4 – Direct Admissions</w:t>
        </w:r>
        <w:r>
          <w:rPr>
            <w:noProof/>
            <w:webHidden/>
          </w:rPr>
          <w:tab/>
        </w:r>
        <w:r>
          <w:rPr>
            <w:noProof/>
            <w:webHidden/>
          </w:rPr>
          <w:fldChar w:fldCharType="begin"/>
        </w:r>
        <w:r>
          <w:rPr>
            <w:noProof/>
            <w:webHidden/>
          </w:rPr>
          <w:instrText xml:space="preserve"> PAGEREF _Toc105493575 \h </w:instrText>
        </w:r>
        <w:r>
          <w:rPr>
            <w:noProof/>
            <w:webHidden/>
          </w:rPr>
        </w:r>
        <w:r>
          <w:rPr>
            <w:noProof/>
            <w:webHidden/>
          </w:rPr>
          <w:fldChar w:fldCharType="separate"/>
        </w:r>
        <w:r>
          <w:rPr>
            <w:noProof/>
            <w:webHidden/>
          </w:rPr>
          <w:t>9</w:t>
        </w:r>
        <w:r>
          <w:rPr>
            <w:noProof/>
            <w:webHidden/>
          </w:rPr>
          <w:fldChar w:fldCharType="end"/>
        </w:r>
      </w:hyperlink>
    </w:p>
    <w:p w14:paraId="25101EF8" w14:textId="08DCBB0E" w:rsidR="00850C06" w:rsidRDefault="00850C06">
      <w:pPr>
        <w:pStyle w:val="TOC1"/>
        <w:tabs>
          <w:tab w:val="right" w:leader="dot" w:pos="9016"/>
        </w:tabs>
        <w:rPr>
          <w:rFonts w:eastAsiaTheme="minorEastAsia" w:cstheme="minorBidi"/>
          <w:noProof/>
          <w:sz w:val="22"/>
          <w:szCs w:val="22"/>
          <w:lang w:eastAsia="en-AU"/>
        </w:rPr>
      </w:pPr>
      <w:hyperlink w:anchor="_Toc105493576" w:history="1">
        <w:r w:rsidRPr="00A94E80">
          <w:rPr>
            <w:rStyle w:val="Hyperlink"/>
            <w:noProof/>
          </w:rPr>
          <w:t>Section 5 – Inpatient Care</w:t>
        </w:r>
        <w:r>
          <w:rPr>
            <w:noProof/>
            <w:webHidden/>
          </w:rPr>
          <w:tab/>
        </w:r>
        <w:r>
          <w:rPr>
            <w:noProof/>
            <w:webHidden/>
          </w:rPr>
          <w:fldChar w:fldCharType="begin"/>
        </w:r>
        <w:r>
          <w:rPr>
            <w:noProof/>
            <w:webHidden/>
          </w:rPr>
          <w:instrText xml:space="preserve"> PAGEREF _Toc105493576 \h </w:instrText>
        </w:r>
        <w:r>
          <w:rPr>
            <w:noProof/>
            <w:webHidden/>
          </w:rPr>
        </w:r>
        <w:r>
          <w:rPr>
            <w:noProof/>
            <w:webHidden/>
          </w:rPr>
          <w:fldChar w:fldCharType="separate"/>
        </w:r>
        <w:r>
          <w:rPr>
            <w:noProof/>
            <w:webHidden/>
          </w:rPr>
          <w:t>10</w:t>
        </w:r>
        <w:r>
          <w:rPr>
            <w:noProof/>
            <w:webHidden/>
          </w:rPr>
          <w:fldChar w:fldCharType="end"/>
        </w:r>
      </w:hyperlink>
    </w:p>
    <w:p w14:paraId="7680D2A1" w14:textId="1027CCB2" w:rsidR="00850C06" w:rsidRDefault="00850C06">
      <w:pPr>
        <w:pStyle w:val="TOC1"/>
        <w:tabs>
          <w:tab w:val="right" w:leader="dot" w:pos="9016"/>
        </w:tabs>
        <w:rPr>
          <w:rFonts w:eastAsiaTheme="minorEastAsia" w:cstheme="minorBidi"/>
          <w:noProof/>
          <w:sz w:val="22"/>
          <w:szCs w:val="22"/>
          <w:lang w:eastAsia="en-AU"/>
        </w:rPr>
      </w:pPr>
      <w:hyperlink w:anchor="_Toc105493577" w:history="1">
        <w:r w:rsidRPr="00A94E80">
          <w:rPr>
            <w:rStyle w:val="Hyperlink"/>
            <w:noProof/>
          </w:rPr>
          <w:t>Section 6 – Advance Agreements, Advance Consent Directions and Nominated Persons</w:t>
        </w:r>
        <w:r>
          <w:rPr>
            <w:noProof/>
            <w:webHidden/>
          </w:rPr>
          <w:tab/>
        </w:r>
        <w:r>
          <w:rPr>
            <w:noProof/>
            <w:webHidden/>
          </w:rPr>
          <w:fldChar w:fldCharType="begin"/>
        </w:r>
        <w:r>
          <w:rPr>
            <w:noProof/>
            <w:webHidden/>
          </w:rPr>
          <w:instrText xml:space="preserve"> PAGEREF _Toc105493577 \h </w:instrText>
        </w:r>
        <w:r>
          <w:rPr>
            <w:noProof/>
            <w:webHidden/>
          </w:rPr>
        </w:r>
        <w:r>
          <w:rPr>
            <w:noProof/>
            <w:webHidden/>
          </w:rPr>
          <w:fldChar w:fldCharType="separate"/>
        </w:r>
        <w:r>
          <w:rPr>
            <w:noProof/>
            <w:webHidden/>
          </w:rPr>
          <w:t>11</w:t>
        </w:r>
        <w:r>
          <w:rPr>
            <w:noProof/>
            <w:webHidden/>
          </w:rPr>
          <w:fldChar w:fldCharType="end"/>
        </w:r>
      </w:hyperlink>
    </w:p>
    <w:p w14:paraId="471D4FB7" w14:textId="0E35E7C3" w:rsidR="00850C06" w:rsidRDefault="00850C06">
      <w:pPr>
        <w:pStyle w:val="TOC1"/>
        <w:tabs>
          <w:tab w:val="right" w:leader="dot" w:pos="9016"/>
        </w:tabs>
        <w:rPr>
          <w:rFonts w:eastAsiaTheme="minorEastAsia" w:cstheme="minorBidi"/>
          <w:noProof/>
          <w:sz w:val="22"/>
          <w:szCs w:val="22"/>
          <w:lang w:eastAsia="en-AU"/>
        </w:rPr>
      </w:pPr>
      <w:hyperlink w:anchor="_Toc105493578" w:history="1">
        <w:r w:rsidRPr="00A94E80">
          <w:rPr>
            <w:rStyle w:val="Hyperlink"/>
            <w:noProof/>
          </w:rPr>
          <w:t>Section 7 – Clinical Handover</w:t>
        </w:r>
        <w:r>
          <w:rPr>
            <w:noProof/>
            <w:webHidden/>
          </w:rPr>
          <w:tab/>
        </w:r>
        <w:r>
          <w:rPr>
            <w:noProof/>
            <w:webHidden/>
          </w:rPr>
          <w:fldChar w:fldCharType="begin"/>
        </w:r>
        <w:r>
          <w:rPr>
            <w:noProof/>
            <w:webHidden/>
          </w:rPr>
          <w:instrText xml:space="preserve"> PAGEREF _Toc105493578 \h </w:instrText>
        </w:r>
        <w:r>
          <w:rPr>
            <w:noProof/>
            <w:webHidden/>
          </w:rPr>
        </w:r>
        <w:r>
          <w:rPr>
            <w:noProof/>
            <w:webHidden/>
          </w:rPr>
          <w:fldChar w:fldCharType="separate"/>
        </w:r>
        <w:r>
          <w:rPr>
            <w:noProof/>
            <w:webHidden/>
          </w:rPr>
          <w:t>13</w:t>
        </w:r>
        <w:r>
          <w:rPr>
            <w:noProof/>
            <w:webHidden/>
          </w:rPr>
          <w:fldChar w:fldCharType="end"/>
        </w:r>
      </w:hyperlink>
    </w:p>
    <w:p w14:paraId="4A88089B" w14:textId="5E745D4F" w:rsidR="00850C06" w:rsidRDefault="00850C06">
      <w:pPr>
        <w:pStyle w:val="TOC1"/>
        <w:tabs>
          <w:tab w:val="right" w:leader="dot" w:pos="9016"/>
        </w:tabs>
        <w:rPr>
          <w:rFonts w:eastAsiaTheme="minorEastAsia" w:cstheme="minorBidi"/>
          <w:noProof/>
          <w:sz w:val="22"/>
          <w:szCs w:val="22"/>
          <w:lang w:eastAsia="en-AU"/>
        </w:rPr>
      </w:pPr>
      <w:hyperlink w:anchor="_Toc105493579" w:history="1">
        <w:r w:rsidRPr="00A94E80">
          <w:rPr>
            <w:rStyle w:val="Hyperlink"/>
            <w:noProof/>
          </w:rPr>
          <w:t>Section 8 – Patient Identification</w:t>
        </w:r>
        <w:r>
          <w:rPr>
            <w:noProof/>
            <w:webHidden/>
          </w:rPr>
          <w:tab/>
        </w:r>
        <w:r>
          <w:rPr>
            <w:noProof/>
            <w:webHidden/>
          </w:rPr>
          <w:fldChar w:fldCharType="begin"/>
        </w:r>
        <w:r>
          <w:rPr>
            <w:noProof/>
            <w:webHidden/>
          </w:rPr>
          <w:instrText xml:space="preserve"> PAGEREF _Toc105493579 \h </w:instrText>
        </w:r>
        <w:r>
          <w:rPr>
            <w:noProof/>
            <w:webHidden/>
          </w:rPr>
        </w:r>
        <w:r>
          <w:rPr>
            <w:noProof/>
            <w:webHidden/>
          </w:rPr>
          <w:fldChar w:fldCharType="separate"/>
        </w:r>
        <w:r>
          <w:rPr>
            <w:noProof/>
            <w:webHidden/>
          </w:rPr>
          <w:t>13</w:t>
        </w:r>
        <w:r>
          <w:rPr>
            <w:noProof/>
            <w:webHidden/>
          </w:rPr>
          <w:fldChar w:fldCharType="end"/>
        </w:r>
      </w:hyperlink>
    </w:p>
    <w:p w14:paraId="5FBEF614" w14:textId="52A1ACA6" w:rsidR="00850C06" w:rsidRDefault="00850C06">
      <w:pPr>
        <w:pStyle w:val="TOC1"/>
        <w:tabs>
          <w:tab w:val="right" w:leader="dot" w:pos="9016"/>
        </w:tabs>
        <w:rPr>
          <w:rFonts w:eastAsiaTheme="minorEastAsia" w:cstheme="minorBidi"/>
          <w:noProof/>
          <w:sz w:val="22"/>
          <w:szCs w:val="22"/>
          <w:lang w:eastAsia="en-AU"/>
        </w:rPr>
      </w:pPr>
      <w:hyperlink w:anchor="_Toc105493580" w:history="1">
        <w:r w:rsidRPr="00A94E80">
          <w:rPr>
            <w:rStyle w:val="Hyperlink"/>
            <w:noProof/>
          </w:rPr>
          <w:t>Section 9 – Patient and Property Search</w:t>
        </w:r>
        <w:r>
          <w:rPr>
            <w:noProof/>
            <w:webHidden/>
          </w:rPr>
          <w:tab/>
        </w:r>
        <w:r>
          <w:rPr>
            <w:noProof/>
            <w:webHidden/>
          </w:rPr>
          <w:fldChar w:fldCharType="begin"/>
        </w:r>
        <w:r>
          <w:rPr>
            <w:noProof/>
            <w:webHidden/>
          </w:rPr>
          <w:instrText xml:space="preserve"> PAGEREF _Toc105493580 \h </w:instrText>
        </w:r>
        <w:r>
          <w:rPr>
            <w:noProof/>
            <w:webHidden/>
          </w:rPr>
        </w:r>
        <w:r>
          <w:rPr>
            <w:noProof/>
            <w:webHidden/>
          </w:rPr>
          <w:fldChar w:fldCharType="separate"/>
        </w:r>
        <w:r>
          <w:rPr>
            <w:noProof/>
            <w:webHidden/>
          </w:rPr>
          <w:t>13</w:t>
        </w:r>
        <w:r>
          <w:rPr>
            <w:noProof/>
            <w:webHidden/>
          </w:rPr>
          <w:fldChar w:fldCharType="end"/>
        </w:r>
      </w:hyperlink>
    </w:p>
    <w:p w14:paraId="3BF339F4" w14:textId="7A37463C" w:rsidR="00850C06" w:rsidRDefault="00850C06">
      <w:pPr>
        <w:pStyle w:val="TOC1"/>
        <w:tabs>
          <w:tab w:val="right" w:leader="dot" w:pos="9016"/>
        </w:tabs>
        <w:rPr>
          <w:rFonts w:eastAsiaTheme="minorEastAsia" w:cstheme="minorBidi"/>
          <w:noProof/>
          <w:sz w:val="22"/>
          <w:szCs w:val="22"/>
          <w:lang w:eastAsia="en-AU"/>
        </w:rPr>
      </w:pPr>
      <w:hyperlink w:anchor="_Toc105493581" w:history="1">
        <w:r w:rsidRPr="00A94E80">
          <w:rPr>
            <w:rStyle w:val="Hyperlink"/>
            <w:noProof/>
          </w:rPr>
          <w:t>Section 10 – Management of Electronic Devices</w:t>
        </w:r>
        <w:r>
          <w:rPr>
            <w:noProof/>
            <w:webHidden/>
          </w:rPr>
          <w:tab/>
        </w:r>
        <w:r>
          <w:rPr>
            <w:noProof/>
            <w:webHidden/>
          </w:rPr>
          <w:fldChar w:fldCharType="begin"/>
        </w:r>
        <w:r>
          <w:rPr>
            <w:noProof/>
            <w:webHidden/>
          </w:rPr>
          <w:instrText xml:space="preserve"> PAGEREF _Toc105493581 \h </w:instrText>
        </w:r>
        <w:r>
          <w:rPr>
            <w:noProof/>
            <w:webHidden/>
          </w:rPr>
        </w:r>
        <w:r>
          <w:rPr>
            <w:noProof/>
            <w:webHidden/>
          </w:rPr>
          <w:fldChar w:fldCharType="separate"/>
        </w:r>
        <w:r>
          <w:rPr>
            <w:noProof/>
            <w:webHidden/>
          </w:rPr>
          <w:t>17</w:t>
        </w:r>
        <w:r>
          <w:rPr>
            <w:noProof/>
            <w:webHidden/>
          </w:rPr>
          <w:fldChar w:fldCharType="end"/>
        </w:r>
      </w:hyperlink>
    </w:p>
    <w:p w14:paraId="7D031390" w14:textId="49DFC73C" w:rsidR="00850C06" w:rsidRDefault="00850C06">
      <w:pPr>
        <w:pStyle w:val="TOC1"/>
        <w:tabs>
          <w:tab w:val="right" w:leader="dot" w:pos="9016"/>
        </w:tabs>
        <w:rPr>
          <w:rFonts w:eastAsiaTheme="minorEastAsia" w:cstheme="minorBidi"/>
          <w:noProof/>
          <w:sz w:val="22"/>
          <w:szCs w:val="22"/>
          <w:lang w:eastAsia="en-AU"/>
        </w:rPr>
      </w:pPr>
      <w:hyperlink w:anchor="_Toc105493582" w:history="1">
        <w:r w:rsidRPr="00A94E80">
          <w:rPr>
            <w:rStyle w:val="Hyperlink"/>
            <w:noProof/>
          </w:rPr>
          <w:t>Section 11 – Valuables and Property Management</w:t>
        </w:r>
        <w:r>
          <w:rPr>
            <w:noProof/>
            <w:webHidden/>
          </w:rPr>
          <w:tab/>
        </w:r>
        <w:r>
          <w:rPr>
            <w:noProof/>
            <w:webHidden/>
          </w:rPr>
          <w:fldChar w:fldCharType="begin"/>
        </w:r>
        <w:r>
          <w:rPr>
            <w:noProof/>
            <w:webHidden/>
          </w:rPr>
          <w:instrText xml:space="preserve"> PAGEREF _Toc105493582 \h </w:instrText>
        </w:r>
        <w:r>
          <w:rPr>
            <w:noProof/>
            <w:webHidden/>
          </w:rPr>
        </w:r>
        <w:r>
          <w:rPr>
            <w:noProof/>
            <w:webHidden/>
          </w:rPr>
          <w:fldChar w:fldCharType="separate"/>
        </w:r>
        <w:r>
          <w:rPr>
            <w:noProof/>
            <w:webHidden/>
          </w:rPr>
          <w:t>17</w:t>
        </w:r>
        <w:r>
          <w:rPr>
            <w:noProof/>
            <w:webHidden/>
          </w:rPr>
          <w:fldChar w:fldCharType="end"/>
        </w:r>
      </w:hyperlink>
    </w:p>
    <w:p w14:paraId="7A1277EA" w14:textId="65F3B85D" w:rsidR="00850C06" w:rsidRDefault="00850C06">
      <w:pPr>
        <w:pStyle w:val="TOC1"/>
        <w:tabs>
          <w:tab w:val="right" w:leader="dot" w:pos="9016"/>
        </w:tabs>
        <w:rPr>
          <w:rFonts w:eastAsiaTheme="minorEastAsia" w:cstheme="minorBidi"/>
          <w:noProof/>
          <w:sz w:val="22"/>
          <w:szCs w:val="22"/>
          <w:lang w:eastAsia="en-AU"/>
        </w:rPr>
      </w:pPr>
      <w:hyperlink w:anchor="_Toc105493583" w:history="1">
        <w:r w:rsidRPr="00A94E80">
          <w:rPr>
            <w:rStyle w:val="Hyperlink"/>
            <w:noProof/>
          </w:rPr>
          <w:t>Section 12 – Escort and Transport of People</w:t>
        </w:r>
        <w:r>
          <w:rPr>
            <w:noProof/>
            <w:webHidden/>
          </w:rPr>
          <w:tab/>
        </w:r>
        <w:r>
          <w:rPr>
            <w:noProof/>
            <w:webHidden/>
          </w:rPr>
          <w:fldChar w:fldCharType="begin"/>
        </w:r>
        <w:r>
          <w:rPr>
            <w:noProof/>
            <w:webHidden/>
          </w:rPr>
          <w:instrText xml:space="preserve"> PAGEREF _Toc105493583 \h </w:instrText>
        </w:r>
        <w:r>
          <w:rPr>
            <w:noProof/>
            <w:webHidden/>
          </w:rPr>
        </w:r>
        <w:r>
          <w:rPr>
            <w:noProof/>
            <w:webHidden/>
          </w:rPr>
          <w:fldChar w:fldCharType="separate"/>
        </w:r>
        <w:r>
          <w:rPr>
            <w:noProof/>
            <w:webHidden/>
          </w:rPr>
          <w:t>19</w:t>
        </w:r>
        <w:r>
          <w:rPr>
            <w:noProof/>
            <w:webHidden/>
          </w:rPr>
          <w:fldChar w:fldCharType="end"/>
        </w:r>
      </w:hyperlink>
    </w:p>
    <w:p w14:paraId="318F4EE9" w14:textId="07C61C77" w:rsidR="00850C06" w:rsidRDefault="00850C06">
      <w:pPr>
        <w:pStyle w:val="TOC1"/>
        <w:tabs>
          <w:tab w:val="right" w:leader="dot" w:pos="9016"/>
        </w:tabs>
        <w:rPr>
          <w:rFonts w:eastAsiaTheme="minorEastAsia" w:cstheme="minorBidi"/>
          <w:noProof/>
          <w:sz w:val="22"/>
          <w:szCs w:val="22"/>
          <w:lang w:eastAsia="en-AU"/>
        </w:rPr>
      </w:pPr>
      <w:hyperlink w:anchor="_Toc105493584" w:history="1">
        <w:r w:rsidRPr="00A94E80">
          <w:rPr>
            <w:rStyle w:val="Hyperlink"/>
            <w:noProof/>
          </w:rPr>
          <w:t>Section 13 – Consumer Access to Leave</w:t>
        </w:r>
        <w:r>
          <w:rPr>
            <w:noProof/>
            <w:webHidden/>
          </w:rPr>
          <w:tab/>
        </w:r>
        <w:r>
          <w:rPr>
            <w:noProof/>
            <w:webHidden/>
          </w:rPr>
          <w:fldChar w:fldCharType="begin"/>
        </w:r>
        <w:r>
          <w:rPr>
            <w:noProof/>
            <w:webHidden/>
          </w:rPr>
          <w:instrText xml:space="preserve"> PAGEREF _Toc105493584 \h </w:instrText>
        </w:r>
        <w:r>
          <w:rPr>
            <w:noProof/>
            <w:webHidden/>
          </w:rPr>
        </w:r>
        <w:r>
          <w:rPr>
            <w:noProof/>
            <w:webHidden/>
          </w:rPr>
          <w:fldChar w:fldCharType="separate"/>
        </w:r>
        <w:r>
          <w:rPr>
            <w:noProof/>
            <w:webHidden/>
          </w:rPr>
          <w:t>19</w:t>
        </w:r>
        <w:r>
          <w:rPr>
            <w:noProof/>
            <w:webHidden/>
          </w:rPr>
          <w:fldChar w:fldCharType="end"/>
        </w:r>
      </w:hyperlink>
    </w:p>
    <w:p w14:paraId="61D300B5" w14:textId="23EC2C54" w:rsidR="00850C06" w:rsidRDefault="00850C06">
      <w:pPr>
        <w:pStyle w:val="TOC1"/>
        <w:tabs>
          <w:tab w:val="right" w:leader="dot" w:pos="9016"/>
        </w:tabs>
        <w:rPr>
          <w:rFonts w:eastAsiaTheme="minorEastAsia" w:cstheme="minorBidi"/>
          <w:noProof/>
          <w:sz w:val="22"/>
          <w:szCs w:val="22"/>
          <w:lang w:eastAsia="en-AU"/>
        </w:rPr>
      </w:pPr>
      <w:hyperlink w:anchor="_Toc105493585" w:history="1">
        <w:r w:rsidRPr="00A94E80">
          <w:rPr>
            <w:rStyle w:val="Hyperlink"/>
            <w:noProof/>
          </w:rPr>
          <w:t>Section 14 – Visitors at AAMHS</w:t>
        </w:r>
        <w:r>
          <w:rPr>
            <w:noProof/>
            <w:webHidden/>
          </w:rPr>
          <w:tab/>
        </w:r>
        <w:r>
          <w:rPr>
            <w:noProof/>
            <w:webHidden/>
          </w:rPr>
          <w:fldChar w:fldCharType="begin"/>
        </w:r>
        <w:r>
          <w:rPr>
            <w:noProof/>
            <w:webHidden/>
          </w:rPr>
          <w:instrText xml:space="preserve"> PAGEREF _Toc105493585 \h </w:instrText>
        </w:r>
        <w:r>
          <w:rPr>
            <w:noProof/>
            <w:webHidden/>
          </w:rPr>
        </w:r>
        <w:r>
          <w:rPr>
            <w:noProof/>
            <w:webHidden/>
          </w:rPr>
          <w:fldChar w:fldCharType="separate"/>
        </w:r>
        <w:r>
          <w:rPr>
            <w:noProof/>
            <w:webHidden/>
          </w:rPr>
          <w:t>20</w:t>
        </w:r>
        <w:r>
          <w:rPr>
            <w:noProof/>
            <w:webHidden/>
          </w:rPr>
          <w:fldChar w:fldCharType="end"/>
        </w:r>
      </w:hyperlink>
    </w:p>
    <w:p w14:paraId="76CF0534" w14:textId="2CB89185" w:rsidR="00850C06" w:rsidRDefault="00850C06">
      <w:pPr>
        <w:pStyle w:val="TOC1"/>
        <w:tabs>
          <w:tab w:val="right" w:leader="dot" w:pos="9016"/>
        </w:tabs>
        <w:rPr>
          <w:rFonts w:eastAsiaTheme="minorEastAsia" w:cstheme="minorBidi"/>
          <w:noProof/>
          <w:sz w:val="22"/>
          <w:szCs w:val="22"/>
          <w:lang w:eastAsia="en-AU"/>
        </w:rPr>
      </w:pPr>
      <w:hyperlink w:anchor="_Toc105493586" w:history="1">
        <w:r w:rsidRPr="00A94E80">
          <w:rPr>
            <w:rStyle w:val="Hyperlink"/>
            <w:noProof/>
          </w:rPr>
          <w:t>Section 15 – Clinical Risk Assessment (CRA)</w:t>
        </w:r>
        <w:r>
          <w:rPr>
            <w:noProof/>
            <w:webHidden/>
          </w:rPr>
          <w:tab/>
        </w:r>
        <w:r>
          <w:rPr>
            <w:noProof/>
            <w:webHidden/>
          </w:rPr>
          <w:fldChar w:fldCharType="begin"/>
        </w:r>
        <w:r>
          <w:rPr>
            <w:noProof/>
            <w:webHidden/>
          </w:rPr>
          <w:instrText xml:space="preserve"> PAGEREF _Toc105493586 \h </w:instrText>
        </w:r>
        <w:r>
          <w:rPr>
            <w:noProof/>
            <w:webHidden/>
          </w:rPr>
        </w:r>
        <w:r>
          <w:rPr>
            <w:noProof/>
            <w:webHidden/>
          </w:rPr>
          <w:fldChar w:fldCharType="separate"/>
        </w:r>
        <w:r>
          <w:rPr>
            <w:noProof/>
            <w:webHidden/>
          </w:rPr>
          <w:t>21</w:t>
        </w:r>
        <w:r>
          <w:rPr>
            <w:noProof/>
            <w:webHidden/>
          </w:rPr>
          <w:fldChar w:fldCharType="end"/>
        </w:r>
      </w:hyperlink>
    </w:p>
    <w:p w14:paraId="7F0799D7" w14:textId="63E70AA0" w:rsidR="00850C06" w:rsidRDefault="00850C06">
      <w:pPr>
        <w:pStyle w:val="TOC1"/>
        <w:tabs>
          <w:tab w:val="right" w:leader="dot" w:pos="9016"/>
        </w:tabs>
        <w:rPr>
          <w:rFonts w:eastAsiaTheme="minorEastAsia" w:cstheme="minorBidi"/>
          <w:noProof/>
          <w:sz w:val="22"/>
          <w:szCs w:val="22"/>
          <w:lang w:eastAsia="en-AU"/>
        </w:rPr>
      </w:pPr>
      <w:hyperlink w:anchor="_Toc105493587" w:history="1">
        <w:r w:rsidRPr="00A94E80">
          <w:rPr>
            <w:rStyle w:val="Hyperlink"/>
            <w:noProof/>
          </w:rPr>
          <w:t>Section 16 – Restraint and Forcible Giving of Medications</w:t>
        </w:r>
        <w:r>
          <w:rPr>
            <w:noProof/>
            <w:webHidden/>
          </w:rPr>
          <w:tab/>
        </w:r>
        <w:r>
          <w:rPr>
            <w:noProof/>
            <w:webHidden/>
          </w:rPr>
          <w:fldChar w:fldCharType="begin"/>
        </w:r>
        <w:r>
          <w:rPr>
            <w:noProof/>
            <w:webHidden/>
          </w:rPr>
          <w:instrText xml:space="preserve"> PAGEREF _Toc105493587 \h </w:instrText>
        </w:r>
        <w:r>
          <w:rPr>
            <w:noProof/>
            <w:webHidden/>
          </w:rPr>
        </w:r>
        <w:r>
          <w:rPr>
            <w:noProof/>
            <w:webHidden/>
          </w:rPr>
          <w:fldChar w:fldCharType="separate"/>
        </w:r>
        <w:r>
          <w:rPr>
            <w:noProof/>
            <w:webHidden/>
          </w:rPr>
          <w:t>28</w:t>
        </w:r>
        <w:r>
          <w:rPr>
            <w:noProof/>
            <w:webHidden/>
          </w:rPr>
          <w:fldChar w:fldCharType="end"/>
        </w:r>
      </w:hyperlink>
    </w:p>
    <w:p w14:paraId="61A5DA58" w14:textId="5F630B8D" w:rsidR="00850C06" w:rsidRDefault="00850C06">
      <w:pPr>
        <w:pStyle w:val="TOC1"/>
        <w:tabs>
          <w:tab w:val="right" w:leader="dot" w:pos="9016"/>
        </w:tabs>
        <w:rPr>
          <w:rFonts w:eastAsiaTheme="minorEastAsia" w:cstheme="minorBidi"/>
          <w:noProof/>
          <w:sz w:val="22"/>
          <w:szCs w:val="22"/>
          <w:lang w:eastAsia="en-AU"/>
        </w:rPr>
      </w:pPr>
      <w:hyperlink w:anchor="_Toc105493588" w:history="1">
        <w:r w:rsidRPr="00A94E80">
          <w:rPr>
            <w:rStyle w:val="Hyperlink"/>
            <w:noProof/>
          </w:rPr>
          <w:t>Section 17 – Seclusion</w:t>
        </w:r>
        <w:r>
          <w:rPr>
            <w:noProof/>
            <w:webHidden/>
          </w:rPr>
          <w:tab/>
        </w:r>
        <w:r>
          <w:rPr>
            <w:noProof/>
            <w:webHidden/>
          </w:rPr>
          <w:fldChar w:fldCharType="begin"/>
        </w:r>
        <w:r>
          <w:rPr>
            <w:noProof/>
            <w:webHidden/>
          </w:rPr>
          <w:instrText xml:space="preserve"> PAGEREF _Toc105493588 \h </w:instrText>
        </w:r>
        <w:r>
          <w:rPr>
            <w:noProof/>
            <w:webHidden/>
          </w:rPr>
        </w:r>
        <w:r>
          <w:rPr>
            <w:noProof/>
            <w:webHidden/>
          </w:rPr>
          <w:fldChar w:fldCharType="separate"/>
        </w:r>
        <w:r>
          <w:rPr>
            <w:noProof/>
            <w:webHidden/>
          </w:rPr>
          <w:t>28</w:t>
        </w:r>
        <w:r>
          <w:rPr>
            <w:noProof/>
            <w:webHidden/>
          </w:rPr>
          <w:fldChar w:fldCharType="end"/>
        </w:r>
      </w:hyperlink>
    </w:p>
    <w:p w14:paraId="32B64AF2" w14:textId="2ADD12D4" w:rsidR="00850C06" w:rsidRDefault="00850C06">
      <w:pPr>
        <w:pStyle w:val="TOC1"/>
        <w:tabs>
          <w:tab w:val="right" w:leader="dot" w:pos="9016"/>
        </w:tabs>
        <w:rPr>
          <w:rFonts w:eastAsiaTheme="minorEastAsia" w:cstheme="minorBidi"/>
          <w:noProof/>
          <w:sz w:val="22"/>
          <w:szCs w:val="22"/>
          <w:lang w:eastAsia="en-AU"/>
        </w:rPr>
      </w:pPr>
      <w:hyperlink w:anchor="_Toc105493589" w:history="1">
        <w:r w:rsidRPr="00A94E80">
          <w:rPr>
            <w:rStyle w:val="Hyperlink"/>
            <w:noProof/>
          </w:rPr>
          <w:t>Section 18 – Non-Adherence of Medication</w:t>
        </w:r>
        <w:r>
          <w:rPr>
            <w:noProof/>
            <w:webHidden/>
          </w:rPr>
          <w:tab/>
        </w:r>
        <w:r>
          <w:rPr>
            <w:noProof/>
            <w:webHidden/>
          </w:rPr>
          <w:fldChar w:fldCharType="begin"/>
        </w:r>
        <w:r>
          <w:rPr>
            <w:noProof/>
            <w:webHidden/>
          </w:rPr>
          <w:instrText xml:space="preserve"> PAGEREF _Toc105493589 \h </w:instrText>
        </w:r>
        <w:r>
          <w:rPr>
            <w:noProof/>
            <w:webHidden/>
          </w:rPr>
        </w:r>
        <w:r>
          <w:rPr>
            <w:noProof/>
            <w:webHidden/>
          </w:rPr>
          <w:fldChar w:fldCharType="separate"/>
        </w:r>
        <w:r>
          <w:rPr>
            <w:noProof/>
            <w:webHidden/>
          </w:rPr>
          <w:t>28</w:t>
        </w:r>
        <w:r>
          <w:rPr>
            <w:noProof/>
            <w:webHidden/>
          </w:rPr>
          <w:fldChar w:fldCharType="end"/>
        </w:r>
      </w:hyperlink>
    </w:p>
    <w:p w14:paraId="1665EBC0" w14:textId="44336124" w:rsidR="00850C06" w:rsidRDefault="00850C06">
      <w:pPr>
        <w:pStyle w:val="TOC1"/>
        <w:tabs>
          <w:tab w:val="right" w:leader="dot" w:pos="9016"/>
        </w:tabs>
        <w:rPr>
          <w:rFonts w:eastAsiaTheme="minorEastAsia" w:cstheme="minorBidi"/>
          <w:noProof/>
          <w:sz w:val="22"/>
          <w:szCs w:val="22"/>
          <w:lang w:eastAsia="en-AU"/>
        </w:rPr>
      </w:pPr>
      <w:hyperlink w:anchor="_Toc105493590" w:history="1">
        <w:r w:rsidRPr="00A94E80">
          <w:rPr>
            <w:rStyle w:val="Hyperlink"/>
            <w:noProof/>
          </w:rPr>
          <w:t>Section 19 – Management of People subject to s.309</w:t>
        </w:r>
        <w:r>
          <w:rPr>
            <w:noProof/>
            <w:webHidden/>
          </w:rPr>
          <w:tab/>
        </w:r>
        <w:r>
          <w:rPr>
            <w:noProof/>
            <w:webHidden/>
          </w:rPr>
          <w:fldChar w:fldCharType="begin"/>
        </w:r>
        <w:r>
          <w:rPr>
            <w:noProof/>
            <w:webHidden/>
          </w:rPr>
          <w:instrText xml:space="preserve"> PAGEREF _Toc105493590 \h </w:instrText>
        </w:r>
        <w:r>
          <w:rPr>
            <w:noProof/>
            <w:webHidden/>
          </w:rPr>
        </w:r>
        <w:r>
          <w:rPr>
            <w:noProof/>
            <w:webHidden/>
          </w:rPr>
          <w:fldChar w:fldCharType="separate"/>
        </w:r>
        <w:r>
          <w:rPr>
            <w:noProof/>
            <w:webHidden/>
          </w:rPr>
          <w:t>28</w:t>
        </w:r>
        <w:r>
          <w:rPr>
            <w:noProof/>
            <w:webHidden/>
          </w:rPr>
          <w:fldChar w:fldCharType="end"/>
        </w:r>
      </w:hyperlink>
    </w:p>
    <w:p w14:paraId="5F11E350" w14:textId="317AB40C" w:rsidR="00850C06" w:rsidRDefault="00850C06">
      <w:pPr>
        <w:pStyle w:val="TOC1"/>
        <w:tabs>
          <w:tab w:val="right" w:leader="dot" w:pos="9016"/>
        </w:tabs>
        <w:rPr>
          <w:rFonts w:eastAsiaTheme="minorEastAsia" w:cstheme="minorBidi"/>
          <w:noProof/>
          <w:sz w:val="22"/>
          <w:szCs w:val="22"/>
          <w:lang w:eastAsia="en-AU"/>
        </w:rPr>
      </w:pPr>
      <w:hyperlink w:anchor="_Toc105493591" w:history="1">
        <w:r w:rsidRPr="00A94E80">
          <w:rPr>
            <w:rStyle w:val="Hyperlink"/>
            <w:noProof/>
          </w:rPr>
          <w:t>Section 20 – Medical Deterioration</w:t>
        </w:r>
        <w:r>
          <w:rPr>
            <w:noProof/>
            <w:webHidden/>
          </w:rPr>
          <w:tab/>
        </w:r>
        <w:r>
          <w:rPr>
            <w:noProof/>
            <w:webHidden/>
          </w:rPr>
          <w:fldChar w:fldCharType="begin"/>
        </w:r>
        <w:r>
          <w:rPr>
            <w:noProof/>
            <w:webHidden/>
          </w:rPr>
          <w:instrText xml:space="preserve"> PAGEREF _Toc105493591 \h </w:instrText>
        </w:r>
        <w:r>
          <w:rPr>
            <w:noProof/>
            <w:webHidden/>
          </w:rPr>
        </w:r>
        <w:r>
          <w:rPr>
            <w:noProof/>
            <w:webHidden/>
          </w:rPr>
          <w:fldChar w:fldCharType="separate"/>
        </w:r>
        <w:r>
          <w:rPr>
            <w:noProof/>
            <w:webHidden/>
          </w:rPr>
          <w:t>29</w:t>
        </w:r>
        <w:r>
          <w:rPr>
            <w:noProof/>
            <w:webHidden/>
          </w:rPr>
          <w:fldChar w:fldCharType="end"/>
        </w:r>
      </w:hyperlink>
    </w:p>
    <w:p w14:paraId="4C4A679A" w14:textId="35370AEB" w:rsidR="00850C06" w:rsidRDefault="00850C06">
      <w:pPr>
        <w:pStyle w:val="TOC1"/>
        <w:tabs>
          <w:tab w:val="right" w:leader="dot" w:pos="9016"/>
        </w:tabs>
        <w:rPr>
          <w:rFonts w:eastAsiaTheme="minorEastAsia" w:cstheme="minorBidi"/>
          <w:noProof/>
          <w:sz w:val="22"/>
          <w:szCs w:val="22"/>
          <w:lang w:eastAsia="en-AU"/>
        </w:rPr>
      </w:pPr>
      <w:hyperlink w:anchor="_Toc105493592" w:history="1">
        <w:r w:rsidRPr="00A94E80">
          <w:rPr>
            <w:rStyle w:val="Hyperlink"/>
            <w:noProof/>
          </w:rPr>
          <w:t>Section 21 - Code Blue</w:t>
        </w:r>
        <w:r>
          <w:rPr>
            <w:noProof/>
            <w:webHidden/>
          </w:rPr>
          <w:tab/>
        </w:r>
        <w:r>
          <w:rPr>
            <w:noProof/>
            <w:webHidden/>
          </w:rPr>
          <w:fldChar w:fldCharType="begin"/>
        </w:r>
        <w:r>
          <w:rPr>
            <w:noProof/>
            <w:webHidden/>
          </w:rPr>
          <w:instrText xml:space="preserve"> PAGEREF _Toc105493592 \h </w:instrText>
        </w:r>
        <w:r>
          <w:rPr>
            <w:noProof/>
            <w:webHidden/>
          </w:rPr>
        </w:r>
        <w:r>
          <w:rPr>
            <w:noProof/>
            <w:webHidden/>
          </w:rPr>
          <w:fldChar w:fldCharType="separate"/>
        </w:r>
        <w:r>
          <w:rPr>
            <w:noProof/>
            <w:webHidden/>
          </w:rPr>
          <w:t>29</w:t>
        </w:r>
        <w:r>
          <w:rPr>
            <w:noProof/>
            <w:webHidden/>
          </w:rPr>
          <w:fldChar w:fldCharType="end"/>
        </w:r>
      </w:hyperlink>
    </w:p>
    <w:p w14:paraId="5D755C3B" w14:textId="5B9A0EC6" w:rsidR="00850C06" w:rsidRDefault="00850C06">
      <w:pPr>
        <w:pStyle w:val="TOC1"/>
        <w:tabs>
          <w:tab w:val="right" w:leader="dot" w:pos="9016"/>
        </w:tabs>
        <w:rPr>
          <w:rFonts w:eastAsiaTheme="minorEastAsia" w:cstheme="minorBidi"/>
          <w:noProof/>
          <w:sz w:val="22"/>
          <w:szCs w:val="22"/>
          <w:lang w:eastAsia="en-AU"/>
        </w:rPr>
      </w:pPr>
      <w:hyperlink w:anchor="_Toc105493593" w:history="1">
        <w:r w:rsidRPr="00A94E80">
          <w:rPr>
            <w:rStyle w:val="Hyperlink"/>
            <w:noProof/>
          </w:rPr>
          <w:t>Section 22 – Code Black</w:t>
        </w:r>
        <w:r>
          <w:rPr>
            <w:noProof/>
            <w:webHidden/>
          </w:rPr>
          <w:tab/>
        </w:r>
        <w:r>
          <w:rPr>
            <w:noProof/>
            <w:webHidden/>
          </w:rPr>
          <w:fldChar w:fldCharType="begin"/>
        </w:r>
        <w:r>
          <w:rPr>
            <w:noProof/>
            <w:webHidden/>
          </w:rPr>
          <w:instrText xml:space="preserve"> PAGEREF _Toc105493593 \h </w:instrText>
        </w:r>
        <w:r>
          <w:rPr>
            <w:noProof/>
            <w:webHidden/>
          </w:rPr>
        </w:r>
        <w:r>
          <w:rPr>
            <w:noProof/>
            <w:webHidden/>
          </w:rPr>
          <w:fldChar w:fldCharType="separate"/>
        </w:r>
        <w:r>
          <w:rPr>
            <w:noProof/>
            <w:webHidden/>
          </w:rPr>
          <w:t>30</w:t>
        </w:r>
        <w:r>
          <w:rPr>
            <w:noProof/>
            <w:webHidden/>
          </w:rPr>
          <w:fldChar w:fldCharType="end"/>
        </w:r>
      </w:hyperlink>
    </w:p>
    <w:p w14:paraId="7A6022BD" w14:textId="788B20B8" w:rsidR="00850C06" w:rsidRDefault="00850C06">
      <w:pPr>
        <w:pStyle w:val="TOC1"/>
        <w:tabs>
          <w:tab w:val="right" w:leader="dot" w:pos="9016"/>
        </w:tabs>
        <w:rPr>
          <w:rFonts w:eastAsiaTheme="minorEastAsia" w:cstheme="minorBidi"/>
          <w:noProof/>
          <w:sz w:val="22"/>
          <w:szCs w:val="22"/>
          <w:lang w:eastAsia="en-AU"/>
        </w:rPr>
      </w:pPr>
      <w:hyperlink w:anchor="_Toc105493594" w:history="1">
        <w:r w:rsidRPr="00A94E80">
          <w:rPr>
            <w:rStyle w:val="Hyperlink"/>
            <w:noProof/>
          </w:rPr>
          <w:t>Section 23 – Use of Duress Alarms</w:t>
        </w:r>
        <w:r>
          <w:rPr>
            <w:noProof/>
            <w:webHidden/>
          </w:rPr>
          <w:tab/>
        </w:r>
        <w:r>
          <w:rPr>
            <w:noProof/>
            <w:webHidden/>
          </w:rPr>
          <w:fldChar w:fldCharType="begin"/>
        </w:r>
        <w:r>
          <w:rPr>
            <w:noProof/>
            <w:webHidden/>
          </w:rPr>
          <w:instrText xml:space="preserve"> PAGEREF _Toc105493594 \h </w:instrText>
        </w:r>
        <w:r>
          <w:rPr>
            <w:noProof/>
            <w:webHidden/>
          </w:rPr>
        </w:r>
        <w:r>
          <w:rPr>
            <w:noProof/>
            <w:webHidden/>
          </w:rPr>
          <w:fldChar w:fldCharType="separate"/>
        </w:r>
        <w:r>
          <w:rPr>
            <w:noProof/>
            <w:webHidden/>
          </w:rPr>
          <w:t>30</w:t>
        </w:r>
        <w:r>
          <w:rPr>
            <w:noProof/>
            <w:webHidden/>
          </w:rPr>
          <w:fldChar w:fldCharType="end"/>
        </w:r>
      </w:hyperlink>
    </w:p>
    <w:p w14:paraId="5521AEA9" w14:textId="6AC19E64" w:rsidR="00850C06" w:rsidRDefault="00850C06">
      <w:pPr>
        <w:pStyle w:val="TOC1"/>
        <w:tabs>
          <w:tab w:val="right" w:leader="dot" w:pos="9016"/>
        </w:tabs>
        <w:rPr>
          <w:rFonts w:eastAsiaTheme="minorEastAsia" w:cstheme="minorBidi"/>
          <w:noProof/>
          <w:sz w:val="22"/>
          <w:szCs w:val="22"/>
          <w:lang w:eastAsia="en-AU"/>
        </w:rPr>
      </w:pPr>
      <w:hyperlink w:anchor="_Toc105493595" w:history="1">
        <w:r w:rsidRPr="00A94E80">
          <w:rPr>
            <w:rStyle w:val="Hyperlink"/>
            <w:noProof/>
          </w:rPr>
          <w:t>Section 24 – Discharge</w:t>
        </w:r>
        <w:r>
          <w:rPr>
            <w:noProof/>
            <w:webHidden/>
          </w:rPr>
          <w:tab/>
        </w:r>
        <w:r>
          <w:rPr>
            <w:noProof/>
            <w:webHidden/>
          </w:rPr>
          <w:fldChar w:fldCharType="begin"/>
        </w:r>
        <w:r>
          <w:rPr>
            <w:noProof/>
            <w:webHidden/>
          </w:rPr>
          <w:instrText xml:space="preserve"> PAGEREF _Toc105493595 \h </w:instrText>
        </w:r>
        <w:r>
          <w:rPr>
            <w:noProof/>
            <w:webHidden/>
          </w:rPr>
        </w:r>
        <w:r>
          <w:rPr>
            <w:noProof/>
            <w:webHidden/>
          </w:rPr>
          <w:fldChar w:fldCharType="separate"/>
        </w:r>
        <w:r>
          <w:rPr>
            <w:noProof/>
            <w:webHidden/>
          </w:rPr>
          <w:t>31</w:t>
        </w:r>
        <w:r>
          <w:rPr>
            <w:noProof/>
            <w:webHidden/>
          </w:rPr>
          <w:fldChar w:fldCharType="end"/>
        </w:r>
      </w:hyperlink>
    </w:p>
    <w:p w14:paraId="083668EF" w14:textId="5A962F6A" w:rsidR="00850C06" w:rsidRDefault="00850C06">
      <w:pPr>
        <w:pStyle w:val="TOC1"/>
        <w:tabs>
          <w:tab w:val="right" w:leader="dot" w:pos="9016"/>
        </w:tabs>
        <w:rPr>
          <w:rFonts w:eastAsiaTheme="minorEastAsia" w:cstheme="minorBidi"/>
          <w:noProof/>
          <w:sz w:val="22"/>
          <w:szCs w:val="22"/>
          <w:lang w:eastAsia="en-AU"/>
        </w:rPr>
      </w:pPr>
      <w:hyperlink w:anchor="_Toc105493596" w:history="1">
        <w:r w:rsidRPr="00A94E80">
          <w:rPr>
            <w:rStyle w:val="Hyperlink"/>
            <w:noProof/>
          </w:rPr>
          <w:t>Section 25 – Environmental Safety Checks</w:t>
        </w:r>
        <w:r>
          <w:rPr>
            <w:noProof/>
            <w:webHidden/>
          </w:rPr>
          <w:tab/>
        </w:r>
        <w:r>
          <w:rPr>
            <w:noProof/>
            <w:webHidden/>
          </w:rPr>
          <w:fldChar w:fldCharType="begin"/>
        </w:r>
        <w:r>
          <w:rPr>
            <w:noProof/>
            <w:webHidden/>
          </w:rPr>
          <w:instrText xml:space="preserve"> PAGEREF _Toc105493596 \h </w:instrText>
        </w:r>
        <w:r>
          <w:rPr>
            <w:noProof/>
            <w:webHidden/>
          </w:rPr>
        </w:r>
        <w:r>
          <w:rPr>
            <w:noProof/>
            <w:webHidden/>
          </w:rPr>
          <w:fldChar w:fldCharType="separate"/>
        </w:r>
        <w:r>
          <w:rPr>
            <w:noProof/>
            <w:webHidden/>
          </w:rPr>
          <w:t>32</w:t>
        </w:r>
        <w:r>
          <w:rPr>
            <w:noProof/>
            <w:webHidden/>
          </w:rPr>
          <w:fldChar w:fldCharType="end"/>
        </w:r>
      </w:hyperlink>
    </w:p>
    <w:p w14:paraId="2A643CA4" w14:textId="5D3FF4EC" w:rsidR="00850C06" w:rsidRDefault="00850C06">
      <w:pPr>
        <w:pStyle w:val="TOC1"/>
        <w:tabs>
          <w:tab w:val="right" w:leader="dot" w:pos="9016"/>
        </w:tabs>
        <w:rPr>
          <w:rFonts w:eastAsiaTheme="minorEastAsia" w:cstheme="minorBidi"/>
          <w:noProof/>
          <w:sz w:val="22"/>
          <w:szCs w:val="22"/>
          <w:lang w:eastAsia="en-AU"/>
        </w:rPr>
      </w:pPr>
      <w:hyperlink w:anchor="_Toc105493597" w:history="1">
        <w:r w:rsidRPr="00A94E80">
          <w:rPr>
            <w:rStyle w:val="Hyperlink"/>
            <w:noProof/>
          </w:rPr>
          <w:t>Evaluation</w:t>
        </w:r>
        <w:r>
          <w:rPr>
            <w:noProof/>
            <w:webHidden/>
          </w:rPr>
          <w:tab/>
        </w:r>
        <w:r>
          <w:rPr>
            <w:noProof/>
            <w:webHidden/>
          </w:rPr>
          <w:fldChar w:fldCharType="begin"/>
        </w:r>
        <w:r>
          <w:rPr>
            <w:noProof/>
            <w:webHidden/>
          </w:rPr>
          <w:instrText xml:space="preserve"> PAGEREF _Toc105493597 \h </w:instrText>
        </w:r>
        <w:r>
          <w:rPr>
            <w:noProof/>
            <w:webHidden/>
          </w:rPr>
        </w:r>
        <w:r>
          <w:rPr>
            <w:noProof/>
            <w:webHidden/>
          </w:rPr>
          <w:fldChar w:fldCharType="separate"/>
        </w:r>
        <w:r>
          <w:rPr>
            <w:noProof/>
            <w:webHidden/>
          </w:rPr>
          <w:t>32</w:t>
        </w:r>
        <w:r>
          <w:rPr>
            <w:noProof/>
            <w:webHidden/>
          </w:rPr>
          <w:fldChar w:fldCharType="end"/>
        </w:r>
      </w:hyperlink>
    </w:p>
    <w:p w14:paraId="627732AC" w14:textId="50436259" w:rsidR="00850C06" w:rsidRDefault="00850C06">
      <w:pPr>
        <w:pStyle w:val="TOC1"/>
        <w:tabs>
          <w:tab w:val="right" w:leader="dot" w:pos="9016"/>
        </w:tabs>
        <w:rPr>
          <w:rFonts w:eastAsiaTheme="minorEastAsia" w:cstheme="minorBidi"/>
          <w:noProof/>
          <w:sz w:val="22"/>
          <w:szCs w:val="22"/>
          <w:lang w:eastAsia="en-AU"/>
        </w:rPr>
      </w:pPr>
      <w:hyperlink w:anchor="_Toc105493598" w:history="1">
        <w:r w:rsidRPr="00A94E80">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_Toc105493598 \h </w:instrText>
        </w:r>
        <w:r>
          <w:rPr>
            <w:noProof/>
            <w:webHidden/>
          </w:rPr>
        </w:r>
        <w:r>
          <w:rPr>
            <w:noProof/>
            <w:webHidden/>
          </w:rPr>
          <w:fldChar w:fldCharType="separate"/>
        </w:r>
        <w:r>
          <w:rPr>
            <w:noProof/>
            <w:webHidden/>
          </w:rPr>
          <w:t>32</w:t>
        </w:r>
        <w:r>
          <w:rPr>
            <w:noProof/>
            <w:webHidden/>
          </w:rPr>
          <w:fldChar w:fldCharType="end"/>
        </w:r>
      </w:hyperlink>
    </w:p>
    <w:p w14:paraId="11DFDB2F" w14:textId="312B151A" w:rsidR="00850C06" w:rsidRDefault="00850C06">
      <w:pPr>
        <w:pStyle w:val="TOC1"/>
        <w:tabs>
          <w:tab w:val="right" w:leader="dot" w:pos="9016"/>
        </w:tabs>
        <w:rPr>
          <w:rFonts w:eastAsiaTheme="minorEastAsia" w:cstheme="minorBidi"/>
          <w:noProof/>
          <w:sz w:val="22"/>
          <w:szCs w:val="22"/>
          <w:lang w:eastAsia="en-AU"/>
        </w:rPr>
      </w:pPr>
      <w:hyperlink w:anchor="_Toc105493599" w:history="1">
        <w:r w:rsidRPr="00A94E80">
          <w:rPr>
            <w:rStyle w:val="Hyperlink"/>
            <w:noProof/>
          </w:rPr>
          <w:t>Definition of Terms</w:t>
        </w:r>
        <w:r>
          <w:rPr>
            <w:noProof/>
            <w:webHidden/>
          </w:rPr>
          <w:tab/>
        </w:r>
        <w:r>
          <w:rPr>
            <w:noProof/>
            <w:webHidden/>
          </w:rPr>
          <w:fldChar w:fldCharType="begin"/>
        </w:r>
        <w:r>
          <w:rPr>
            <w:noProof/>
            <w:webHidden/>
          </w:rPr>
          <w:instrText xml:space="preserve"> PAGEREF _Toc105493599 \h </w:instrText>
        </w:r>
        <w:r>
          <w:rPr>
            <w:noProof/>
            <w:webHidden/>
          </w:rPr>
        </w:r>
        <w:r>
          <w:rPr>
            <w:noProof/>
            <w:webHidden/>
          </w:rPr>
          <w:fldChar w:fldCharType="separate"/>
        </w:r>
        <w:r>
          <w:rPr>
            <w:noProof/>
            <w:webHidden/>
          </w:rPr>
          <w:t>34</w:t>
        </w:r>
        <w:r>
          <w:rPr>
            <w:noProof/>
            <w:webHidden/>
          </w:rPr>
          <w:fldChar w:fldCharType="end"/>
        </w:r>
      </w:hyperlink>
    </w:p>
    <w:p w14:paraId="53E866BA" w14:textId="03EDBA09" w:rsidR="00850C06" w:rsidRDefault="00850C06">
      <w:pPr>
        <w:pStyle w:val="TOC1"/>
        <w:tabs>
          <w:tab w:val="right" w:leader="dot" w:pos="9016"/>
        </w:tabs>
        <w:rPr>
          <w:rFonts w:eastAsiaTheme="minorEastAsia" w:cstheme="minorBidi"/>
          <w:noProof/>
          <w:sz w:val="22"/>
          <w:szCs w:val="22"/>
          <w:lang w:eastAsia="en-AU"/>
        </w:rPr>
      </w:pPr>
      <w:hyperlink w:anchor="_Toc105493600" w:history="1">
        <w:r w:rsidRPr="00A94E80">
          <w:rPr>
            <w:rStyle w:val="Hyperlink"/>
            <w:noProof/>
          </w:rPr>
          <w:t>Search Terms</w:t>
        </w:r>
        <w:r>
          <w:rPr>
            <w:noProof/>
            <w:webHidden/>
          </w:rPr>
          <w:tab/>
        </w:r>
        <w:r>
          <w:rPr>
            <w:noProof/>
            <w:webHidden/>
          </w:rPr>
          <w:fldChar w:fldCharType="begin"/>
        </w:r>
        <w:r>
          <w:rPr>
            <w:noProof/>
            <w:webHidden/>
          </w:rPr>
          <w:instrText xml:space="preserve"> PAGEREF _Toc105493600 \h </w:instrText>
        </w:r>
        <w:r>
          <w:rPr>
            <w:noProof/>
            <w:webHidden/>
          </w:rPr>
        </w:r>
        <w:r>
          <w:rPr>
            <w:noProof/>
            <w:webHidden/>
          </w:rPr>
          <w:fldChar w:fldCharType="separate"/>
        </w:r>
        <w:r>
          <w:rPr>
            <w:noProof/>
            <w:webHidden/>
          </w:rPr>
          <w:t>36</w:t>
        </w:r>
        <w:r>
          <w:rPr>
            <w:noProof/>
            <w:webHidden/>
          </w:rPr>
          <w:fldChar w:fldCharType="end"/>
        </w:r>
      </w:hyperlink>
    </w:p>
    <w:p w14:paraId="15B9C072" w14:textId="2CD59D7C" w:rsidR="00850C06" w:rsidRDefault="00850C06">
      <w:pPr>
        <w:pStyle w:val="TOC1"/>
        <w:tabs>
          <w:tab w:val="right" w:leader="dot" w:pos="9016"/>
        </w:tabs>
        <w:rPr>
          <w:rFonts w:eastAsiaTheme="minorEastAsia" w:cstheme="minorBidi"/>
          <w:noProof/>
          <w:sz w:val="22"/>
          <w:szCs w:val="22"/>
          <w:lang w:eastAsia="en-AU"/>
        </w:rPr>
      </w:pPr>
      <w:hyperlink w:anchor="_Toc105493601" w:history="1">
        <w:r w:rsidRPr="00A94E80">
          <w:rPr>
            <w:rStyle w:val="Hyperlink"/>
            <w:noProof/>
          </w:rPr>
          <w:t>Attachments</w:t>
        </w:r>
        <w:r>
          <w:rPr>
            <w:noProof/>
            <w:webHidden/>
          </w:rPr>
          <w:tab/>
        </w:r>
        <w:r>
          <w:rPr>
            <w:noProof/>
            <w:webHidden/>
          </w:rPr>
          <w:fldChar w:fldCharType="begin"/>
        </w:r>
        <w:r>
          <w:rPr>
            <w:noProof/>
            <w:webHidden/>
          </w:rPr>
          <w:instrText xml:space="preserve"> PAGEREF _Toc105493601 \h </w:instrText>
        </w:r>
        <w:r>
          <w:rPr>
            <w:noProof/>
            <w:webHidden/>
          </w:rPr>
        </w:r>
        <w:r>
          <w:rPr>
            <w:noProof/>
            <w:webHidden/>
          </w:rPr>
          <w:fldChar w:fldCharType="separate"/>
        </w:r>
        <w:r>
          <w:rPr>
            <w:noProof/>
            <w:webHidden/>
          </w:rPr>
          <w:t>36</w:t>
        </w:r>
        <w:r>
          <w:rPr>
            <w:noProof/>
            <w:webHidden/>
          </w:rPr>
          <w:fldChar w:fldCharType="end"/>
        </w:r>
      </w:hyperlink>
    </w:p>
    <w:p w14:paraId="2F51A861" w14:textId="121884D9" w:rsidR="007052B1" w:rsidRDefault="007B7628" w:rsidP="007B6904">
      <w:pPr>
        <w:rPr>
          <w:rFonts w:asciiTheme="minorHAnsi" w:hAnsiTheme="minorHAnsi"/>
        </w:rPr>
      </w:pPr>
      <w:r>
        <w:rPr>
          <w:rFonts w:asciiTheme="minorHAnsi" w:hAnsiTheme="minorHAnsi"/>
        </w:rPr>
        <w:fldChar w:fldCharType="end"/>
      </w:r>
    </w:p>
    <w:p w14:paraId="2F51A862" w14:textId="77777777" w:rsidR="007052B1" w:rsidRDefault="007052B1">
      <w:pPr>
        <w:spacing w:after="200" w:line="276" w:lineRule="auto"/>
        <w:rPr>
          <w:rFonts w:asciiTheme="minorHAnsi" w:hAnsiTheme="minorHAnsi"/>
        </w:rPr>
      </w:pPr>
      <w:r>
        <w:rPr>
          <w:rFonts w:asciiTheme="minorHAnsi" w:hAnsiTheme="minorHAnsi"/>
        </w:rPr>
        <w:br w:type="page"/>
      </w:r>
    </w:p>
    <w:p w14:paraId="2F51A863" w14:textId="77777777" w:rsidR="007B6904" w:rsidRPr="00763141" w:rsidRDefault="007B6904" w:rsidP="007B6904"/>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65" w14:textId="77777777" w:rsidTr="0074223E">
        <w:trPr>
          <w:cantSplit/>
          <w:trHeight w:val="285"/>
        </w:trPr>
        <w:tc>
          <w:tcPr>
            <w:tcW w:w="9158" w:type="dxa"/>
            <w:shd w:val="clear" w:color="auto" w:fill="A6A6A6" w:themeFill="background1" w:themeFillShade="A6"/>
          </w:tcPr>
          <w:p w14:paraId="2F51A864" w14:textId="77777777" w:rsidR="007B6904" w:rsidRPr="00CD1C0E" w:rsidRDefault="007B6904" w:rsidP="004213C3">
            <w:pPr>
              <w:pStyle w:val="Heading1"/>
            </w:pPr>
            <w:bookmarkStart w:id="8" w:name="_Toc389473274"/>
            <w:bookmarkStart w:id="9" w:name="_Toc105493570"/>
            <w:r w:rsidRPr="00CD1C0E">
              <w:t>Purpose</w:t>
            </w:r>
            <w:bookmarkEnd w:id="8"/>
            <w:bookmarkEnd w:id="9"/>
          </w:p>
        </w:tc>
      </w:tr>
    </w:tbl>
    <w:p w14:paraId="2F51A866" w14:textId="77777777" w:rsidR="00931B93" w:rsidRDefault="00931B93" w:rsidP="00931B93">
      <w:pPr>
        <w:rPr>
          <w:rFonts w:cs="Arial"/>
          <w:i/>
          <w:szCs w:val="24"/>
        </w:rPr>
      </w:pPr>
    </w:p>
    <w:p w14:paraId="22B8ACA7" w14:textId="02952084" w:rsidR="00846A47" w:rsidRPr="00715AC8" w:rsidRDefault="00846A47" w:rsidP="00846A47">
      <w:pPr>
        <w:widowControl w:val="0"/>
        <w:autoSpaceDE w:val="0"/>
        <w:autoSpaceDN w:val="0"/>
        <w:adjustRightInd w:val="0"/>
        <w:rPr>
          <w:rFonts w:cs="Arial"/>
          <w:sz w:val="22"/>
          <w:szCs w:val="22"/>
        </w:rPr>
      </w:pPr>
      <w:r w:rsidRPr="00715AC8">
        <w:rPr>
          <w:rFonts w:cs="Arial"/>
          <w:sz w:val="22"/>
          <w:szCs w:val="22"/>
        </w:rPr>
        <w:t xml:space="preserve">This document provides local operational procedures specific to the </w:t>
      </w:r>
      <w:r w:rsidRPr="00715AC8">
        <w:rPr>
          <w:rFonts w:cs="Calibri"/>
          <w:sz w:val="22"/>
          <w:szCs w:val="22"/>
        </w:rPr>
        <w:t xml:space="preserve">Adult Acute Mental Health </w:t>
      </w:r>
      <w:r w:rsidR="00D64231" w:rsidRPr="00715AC8">
        <w:rPr>
          <w:rFonts w:cs="Calibri"/>
          <w:sz w:val="22"/>
          <w:szCs w:val="22"/>
        </w:rPr>
        <w:t xml:space="preserve">Services (AAMHS) inpatient units </w:t>
      </w:r>
      <w:r w:rsidRPr="00715AC8">
        <w:rPr>
          <w:rFonts w:cs="Calibri"/>
          <w:sz w:val="22"/>
          <w:szCs w:val="22"/>
        </w:rPr>
        <w:t>at Canberra Health Services</w:t>
      </w:r>
      <w:r w:rsidR="008D4C4A" w:rsidRPr="00715AC8">
        <w:rPr>
          <w:rFonts w:cs="Calibri"/>
          <w:sz w:val="22"/>
          <w:szCs w:val="22"/>
        </w:rPr>
        <w:t xml:space="preserve"> (CHS)</w:t>
      </w:r>
      <w:r w:rsidRPr="00715AC8">
        <w:rPr>
          <w:rFonts w:cs="Calibri"/>
          <w:sz w:val="22"/>
          <w:szCs w:val="22"/>
        </w:rPr>
        <w:t>.</w:t>
      </w:r>
      <w:r w:rsidRPr="00715AC8">
        <w:rPr>
          <w:rFonts w:cs="Arial"/>
          <w:sz w:val="22"/>
          <w:szCs w:val="22"/>
        </w:rPr>
        <w:t xml:space="preserve"> Adherence to these procedures will ensure:</w:t>
      </w:r>
    </w:p>
    <w:p w14:paraId="21C44475" w14:textId="04F6F3AB" w:rsidR="00846A47" w:rsidRPr="00715AC8" w:rsidRDefault="00846A47" w:rsidP="00823C7B">
      <w:pPr>
        <w:pStyle w:val="ListParagraph"/>
        <w:numPr>
          <w:ilvl w:val="0"/>
          <w:numId w:val="3"/>
        </w:numPr>
        <w:tabs>
          <w:tab w:val="num" w:pos="360"/>
          <w:tab w:val="num" w:pos="720"/>
        </w:tabs>
        <w:rPr>
          <w:sz w:val="22"/>
          <w:szCs w:val="18"/>
        </w:rPr>
      </w:pPr>
      <w:r w:rsidRPr="00715AC8">
        <w:rPr>
          <w:sz w:val="22"/>
          <w:szCs w:val="18"/>
        </w:rPr>
        <w:t>Clinical practice supports the intended model of care</w:t>
      </w:r>
    </w:p>
    <w:p w14:paraId="0183026B" w14:textId="20DC665E" w:rsidR="00846A47" w:rsidRPr="00715AC8" w:rsidRDefault="00846A47" w:rsidP="00823C7B">
      <w:pPr>
        <w:pStyle w:val="ListParagraph"/>
        <w:numPr>
          <w:ilvl w:val="0"/>
          <w:numId w:val="3"/>
        </w:numPr>
        <w:tabs>
          <w:tab w:val="num" w:pos="360"/>
          <w:tab w:val="num" w:pos="720"/>
        </w:tabs>
        <w:rPr>
          <w:sz w:val="22"/>
          <w:szCs w:val="18"/>
        </w:rPr>
      </w:pPr>
      <w:r w:rsidRPr="00715AC8">
        <w:rPr>
          <w:sz w:val="22"/>
          <w:szCs w:val="18"/>
        </w:rPr>
        <w:t>Compliance with statutory responsibilities</w:t>
      </w:r>
    </w:p>
    <w:p w14:paraId="1A00620B" w14:textId="18B908EB" w:rsidR="00846A47" w:rsidRPr="00715AC8" w:rsidRDefault="00846A47" w:rsidP="00823C7B">
      <w:pPr>
        <w:pStyle w:val="ListParagraph"/>
        <w:numPr>
          <w:ilvl w:val="0"/>
          <w:numId w:val="3"/>
        </w:numPr>
        <w:tabs>
          <w:tab w:val="num" w:pos="360"/>
          <w:tab w:val="num" w:pos="720"/>
        </w:tabs>
        <w:rPr>
          <w:sz w:val="22"/>
          <w:szCs w:val="18"/>
        </w:rPr>
      </w:pPr>
      <w:r w:rsidRPr="00715AC8">
        <w:rPr>
          <w:sz w:val="22"/>
          <w:szCs w:val="18"/>
        </w:rPr>
        <w:t xml:space="preserve">Adoption of </w:t>
      </w:r>
      <w:r w:rsidR="006B2D2C" w:rsidRPr="00715AC8">
        <w:rPr>
          <w:sz w:val="22"/>
          <w:szCs w:val="18"/>
        </w:rPr>
        <w:t>evidence-based</w:t>
      </w:r>
      <w:r w:rsidRPr="00715AC8">
        <w:rPr>
          <w:sz w:val="22"/>
          <w:szCs w:val="18"/>
        </w:rPr>
        <w:t xml:space="preserve"> practice principles</w:t>
      </w:r>
    </w:p>
    <w:p w14:paraId="646E20E2" w14:textId="38FC8E37" w:rsidR="00846A47" w:rsidRPr="00715AC8" w:rsidRDefault="00846A47" w:rsidP="00823C7B">
      <w:pPr>
        <w:pStyle w:val="ListParagraph"/>
        <w:numPr>
          <w:ilvl w:val="0"/>
          <w:numId w:val="3"/>
        </w:numPr>
        <w:tabs>
          <w:tab w:val="num" w:pos="360"/>
          <w:tab w:val="num" w:pos="720"/>
        </w:tabs>
        <w:rPr>
          <w:sz w:val="22"/>
          <w:szCs w:val="18"/>
        </w:rPr>
      </w:pPr>
      <w:r w:rsidRPr="00715AC8">
        <w:rPr>
          <w:sz w:val="22"/>
          <w:szCs w:val="18"/>
        </w:rPr>
        <w:t xml:space="preserve">Practice which supports overarching CHS </w:t>
      </w:r>
      <w:r w:rsidR="00950993" w:rsidRPr="00715AC8">
        <w:rPr>
          <w:sz w:val="22"/>
          <w:szCs w:val="18"/>
        </w:rPr>
        <w:t xml:space="preserve">and Mental Health, Justice Health and Alcohol and Drug Services (MHJHADS) </w:t>
      </w:r>
      <w:r w:rsidRPr="00715AC8">
        <w:rPr>
          <w:sz w:val="22"/>
          <w:szCs w:val="18"/>
        </w:rPr>
        <w:t xml:space="preserve">policy, </w:t>
      </w:r>
      <w:r w:rsidR="006B2D2C" w:rsidRPr="00715AC8">
        <w:rPr>
          <w:sz w:val="22"/>
          <w:szCs w:val="18"/>
        </w:rPr>
        <w:t>procedures,</w:t>
      </w:r>
      <w:r w:rsidRPr="00715AC8">
        <w:rPr>
          <w:sz w:val="22"/>
          <w:szCs w:val="18"/>
        </w:rPr>
        <w:t xml:space="preserve"> and frameworks.</w:t>
      </w:r>
    </w:p>
    <w:p w14:paraId="2F51A86F" w14:textId="77777777" w:rsidR="007B6904" w:rsidRDefault="007B6904" w:rsidP="00931B93">
      <w:pPr>
        <w:rPr>
          <w:rFonts w:cs="Arial"/>
          <w:szCs w:val="24"/>
        </w:rPr>
      </w:pPr>
    </w:p>
    <w:p w14:paraId="2F51A879" w14:textId="3FE17AEE" w:rsidR="009E70F4" w:rsidRPr="00846A47" w:rsidRDefault="00850C06" w:rsidP="00846A47">
      <w:pPr>
        <w:jc w:val="right"/>
        <w:rPr>
          <w:rFonts w:cs="Arial"/>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7B" w14:textId="77777777" w:rsidTr="0074223E">
        <w:trPr>
          <w:cantSplit/>
          <w:trHeight w:val="285"/>
        </w:trPr>
        <w:tc>
          <w:tcPr>
            <w:tcW w:w="9158" w:type="dxa"/>
            <w:shd w:val="clear" w:color="auto" w:fill="A6A6A6" w:themeFill="background1" w:themeFillShade="A6"/>
          </w:tcPr>
          <w:p w14:paraId="2F51A87A" w14:textId="77777777" w:rsidR="007B6904" w:rsidRPr="003D2D06" w:rsidRDefault="007B6904" w:rsidP="004213C3">
            <w:pPr>
              <w:pStyle w:val="Heading1"/>
            </w:pPr>
            <w:bookmarkStart w:id="10" w:name="_Toc389473277"/>
            <w:bookmarkStart w:id="11" w:name="_Toc105493571"/>
            <w:r w:rsidRPr="003D2D06">
              <w:t>Scope</w:t>
            </w:r>
            <w:bookmarkEnd w:id="10"/>
            <w:bookmarkEnd w:id="11"/>
          </w:p>
        </w:tc>
      </w:tr>
    </w:tbl>
    <w:p w14:paraId="2F51A87C" w14:textId="77777777" w:rsidR="007B6904" w:rsidRPr="00CD1C0E" w:rsidRDefault="007B6904" w:rsidP="007B6904">
      <w:pPr>
        <w:rPr>
          <w:szCs w:val="24"/>
        </w:rPr>
      </w:pPr>
    </w:p>
    <w:p w14:paraId="54798476" w14:textId="2EB84CED" w:rsidR="00846A47" w:rsidRPr="00715AC8" w:rsidRDefault="00846A47" w:rsidP="00846A47">
      <w:pPr>
        <w:rPr>
          <w:rFonts w:cs="Arial"/>
          <w:sz w:val="22"/>
          <w:szCs w:val="22"/>
        </w:rPr>
      </w:pPr>
      <w:r w:rsidRPr="00715AC8">
        <w:rPr>
          <w:rFonts w:cs="Arial"/>
          <w:sz w:val="22"/>
          <w:szCs w:val="22"/>
        </w:rPr>
        <w:t xml:space="preserve">This guideline applies to all people being treated </w:t>
      </w:r>
      <w:r w:rsidR="008D4C4A" w:rsidRPr="00715AC8">
        <w:rPr>
          <w:rFonts w:cs="Arial"/>
          <w:sz w:val="22"/>
          <w:szCs w:val="22"/>
        </w:rPr>
        <w:t>within</w:t>
      </w:r>
      <w:r w:rsidRPr="00715AC8">
        <w:rPr>
          <w:rFonts w:cs="Arial"/>
          <w:sz w:val="22"/>
          <w:szCs w:val="22"/>
        </w:rPr>
        <w:t xml:space="preserve"> </w:t>
      </w:r>
      <w:r w:rsidR="00D64231" w:rsidRPr="00715AC8">
        <w:rPr>
          <w:rFonts w:cs="Arial"/>
          <w:sz w:val="22"/>
          <w:szCs w:val="22"/>
        </w:rPr>
        <w:t>AAMHS inpatient</w:t>
      </w:r>
      <w:r w:rsidRPr="00715AC8">
        <w:rPr>
          <w:rFonts w:cs="Arial"/>
          <w:sz w:val="22"/>
          <w:szCs w:val="22"/>
        </w:rPr>
        <w:t xml:space="preserve"> units: Adult Mental Health Unit (AMHU), Mental Health Short Stay Unit (MHSSU) and </w:t>
      </w:r>
      <w:r w:rsidR="00FE5CD4" w:rsidRPr="00715AC8">
        <w:rPr>
          <w:rFonts w:cs="Arial"/>
          <w:sz w:val="22"/>
          <w:szCs w:val="22"/>
        </w:rPr>
        <w:t>W</w:t>
      </w:r>
      <w:r w:rsidRPr="00715AC8">
        <w:rPr>
          <w:rFonts w:cs="Arial"/>
          <w:sz w:val="22"/>
          <w:szCs w:val="22"/>
        </w:rPr>
        <w:t xml:space="preserve">ard 12B. </w:t>
      </w:r>
    </w:p>
    <w:p w14:paraId="2F51A881" w14:textId="77777777" w:rsidR="00BF078E" w:rsidRPr="00715AC8" w:rsidRDefault="00BF078E" w:rsidP="00BF078E">
      <w:pPr>
        <w:outlineLvl w:val="0"/>
        <w:rPr>
          <w:rFonts w:cs="Arial"/>
          <w:i/>
          <w:sz w:val="22"/>
          <w:szCs w:val="22"/>
        </w:rPr>
      </w:pPr>
    </w:p>
    <w:p w14:paraId="2F51A882" w14:textId="4D4D1B05" w:rsidR="00BF078E" w:rsidRPr="00715AC8" w:rsidRDefault="00BF078E" w:rsidP="00BF078E">
      <w:pPr>
        <w:outlineLvl w:val="0"/>
        <w:rPr>
          <w:rFonts w:cs="Arial"/>
          <w:iCs/>
          <w:sz w:val="22"/>
          <w:szCs w:val="22"/>
        </w:rPr>
      </w:pPr>
      <w:r w:rsidRPr="00715AC8">
        <w:rPr>
          <w:rFonts w:cs="Arial"/>
          <w:iCs/>
          <w:sz w:val="22"/>
          <w:szCs w:val="22"/>
        </w:rPr>
        <w:t>This document applies to</w:t>
      </w:r>
      <w:r w:rsidR="00366924" w:rsidRPr="00715AC8">
        <w:rPr>
          <w:rFonts w:cs="Arial"/>
          <w:iCs/>
          <w:sz w:val="22"/>
          <w:szCs w:val="22"/>
        </w:rPr>
        <w:t xml:space="preserve"> the following staff working within their scope of practice</w:t>
      </w:r>
      <w:r w:rsidRPr="00715AC8">
        <w:rPr>
          <w:rFonts w:cs="Arial"/>
          <w:iCs/>
          <w:sz w:val="22"/>
          <w:szCs w:val="22"/>
        </w:rPr>
        <w:t>:</w:t>
      </w:r>
    </w:p>
    <w:p w14:paraId="2F51A883" w14:textId="77777777" w:rsidR="00BF078E" w:rsidRPr="00715AC8" w:rsidRDefault="00BF078E" w:rsidP="00AA57C1">
      <w:pPr>
        <w:pStyle w:val="ListBullet"/>
        <w:numPr>
          <w:ilvl w:val="0"/>
          <w:numId w:val="25"/>
        </w:numPr>
        <w:rPr>
          <w:sz w:val="22"/>
          <w:szCs w:val="18"/>
        </w:rPr>
      </w:pPr>
      <w:r w:rsidRPr="00715AC8">
        <w:rPr>
          <w:sz w:val="22"/>
          <w:szCs w:val="18"/>
        </w:rPr>
        <w:t>Medical Officers</w:t>
      </w:r>
    </w:p>
    <w:p w14:paraId="2F51A884" w14:textId="6AE6181A" w:rsidR="00BF078E" w:rsidRPr="00715AC8" w:rsidRDefault="00BF078E" w:rsidP="00AA57C1">
      <w:pPr>
        <w:pStyle w:val="ListBullet"/>
        <w:numPr>
          <w:ilvl w:val="0"/>
          <w:numId w:val="25"/>
        </w:numPr>
        <w:rPr>
          <w:sz w:val="22"/>
          <w:szCs w:val="18"/>
        </w:rPr>
      </w:pPr>
      <w:r w:rsidRPr="00715AC8">
        <w:rPr>
          <w:sz w:val="22"/>
          <w:szCs w:val="18"/>
        </w:rPr>
        <w:t xml:space="preserve">Nurses and Midwives  </w:t>
      </w:r>
    </w:p>
    <w:p w14:paraId="18378F1D" w14:textId="40DCB1EA" w:rsidR="00846A47" w:rsidRPr="00715AC8" w:rsidRDefault="00846A47" w:rsidP="00AA57C1">
      <w:pPr>
        <w:pStyle w:val="ListBullet"/>
        <w:numPr>
          <w:ilvl w:val="0"/>
          <w:numId w:val="25"/>
        </w:numPr>
        <w:rPr>
          <w:sz w:val="22"/>
          <w:szCs w:val="18"/>
        </w:rPr>
      </w:pPr>
      <w:r w:rsidRPr="00715AC8">
        <w:rPr>
          <w:sz w:val="22"/>
          <w:szCs w:val="18"/>
        </w:rPr>
        <w:t>Allied Health Professionals</w:t>
      </w:r>
    </w:p>
    <w:p w14:paraId="6DA227E2" w14:textId="30664C99" w:rsidR="00846A47" w:rsidRPr="00715AC8" w:rsidRDefault="00846A47" w:rsidP="00AA57C1">
      <w:pPr>
        <w:pStyle w:val="ListBullet"/>
        <w:numPr>
          <w:ilvl w:val="0"/>
          <w:numId w:val="25"/>
        </w:numPr>
        <w:rPr>
          <w:sz w:val="22"/>
          <w:szCs w:val="18"/>
        </w:rPr>
      </w:pPr>
      <w:r w:rsidRPr="00715AC8">
        <w:rPr>
          <w:sz w:val="22"/>
          <w:szCs w:val="18"/>
        </w:rPr>
        <w:t>Administrative Officer</w:t>
      </w:r>
      <w:r w:rsidR="005D00F4" w:rsidRPr="00715AC8">
        <w:rPr>
          <w:sz w:val="22"/>
          <w:szCs w:val="18"/>
        </w:rPr>
        <w:t>s</w:t>
      </w:r>
    </w:p>
    <w:p w14:paraId="2F51A885" w14:textId="1097D529" w:rsidR="00931B93" w:rsidRPr="00715AC8" w:rsidRDefault="00BF078E" w:rsidP="00AA57C1">
      <w:pPr>
        <w:pStyle w:val="ListBullet"/>
        <w:numPr>
          <w:ilvl w:val="0"/>
          <w:numId w:val="25"/>
        </w:numPr>
        <w:rPr>
          <w:sz w:val="22"/>
          <w:szCs w:val="18"/>
        </w:rPr>
      </w:pPr>
      <w:r w:rsidRPr="00715AC8">
        <w:rPr>
          <w:sz w:val="22"/>
          <w:szCs w:val="18"/>
        </w:rPr>
        <w:t>Student</w:t>
      </w:r>
      <w:r w:rsidR="00846A47" w:rsidRPr="00715AC8">
        <w:rPr>
          <w:sz w:val="22"/>
          <w:szCs w:val="18"/>
        </w:rPr>
        <w:t>s</w:t>
      </w:r>
      <w:r w:rsidRPr="00715AC8">
        <w:rPr>
          <w:sz w:val="22"/>
          <w:szCs w:val="18"/>
        </w:rPr>
        <w:t xml:space="preserve"> under direct supervision</w:t>
      </w:r>
    </w:p>
    <w:p w14:paraId="2F51A886" w14:textId="77777777" w:rsidR="001F2A9B" w:rsidRDefault="001F2A9B" w:rsidP="00F14EC1"/>
    <w:p w14:paraId="2F51A887" w14:textId="77777777" w:rsidR="007B6904" w:rsidRPr="00CD1C0E" w:rsidRDefault="00850C06" w:rsidP="00F14EC1">
      <w:pPr>
        <w:jc w:val="right"/>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89" w14:textId="77777777" w:rsidTr="0074223E">
        <w:trPr>
          <w:cantSplit/>
          <w:trHeight w:val="285"/>
        </w:trPr>
        <w:tc>
          <w:tcPr>
            <w:tcW w:w="9158" w:type="dxa"/>
            <w:shd w:val="clear" w:color="auto" w:fill="A6A6A6" w:themeFill="background1" w:themeFillShade="A6"/>
          </w:tcPr>
          <w:p w14:paraId="2F51A888" w14:textId="4918B08F" w:rsidR="007B6904" w:rsidRPr="00C76688" w:rsidRDefault="007B6904" w:rsidP="00931B93">
            <w:pPr>
              <w:pStyle w:val="Heading1"/>
            </w:pPr>
            <w:bookmarkStart w:id="12" w:name="_Toc389473278"/>
            <w:bookmarkStart w:id="13" w:name="_Toc105493572"/>
            <w:r w:rsidRPr="00C76688">
              <w:t>Section 1 –</w:t>
            </w:r>
            <w:r>
              <w:t xml:space="preserve"> </w:t>
            </w:r>
            <w:bookmarkEnd w:id="12"/>
            <w:r w:rsidR="00846A47">
              <w:t xml:space="preserve">Adult </w:t>
            </w:r>
            <w:r w:rsidR="00D64231">
              <w:t>Acute Mental Health Services (AAMHS)</w:t>
            </w:r>
            <w:bookmarkEnd w:id="13"/>
          </w:p>
        </w:tc>
      </w:tr>
    </w:tbl>
    <w:p w14:paraId="2F51A88A" w14:textId="79F7E3CD" w:rsidR="007B6904" w:rsidRDefault="007B6904" w:rsidP="007B6904">
      <w:pPr>
        <w:outlineLvl w:val="0"/>
        <w:rPr>
          <w:szCs w:val="24"/>
        </w:rPr>
      </w:pPr>
    </w:p>
    <w:p w14:paraId="04E2D792" w14:textId="011136CE" w:rsidR="00950993" w:rsidRPr="00715AC8" w:rsidRDefault="00D42D32" w:rsidP="00846A47">
      <w:pPr>
        <w:widowControl w:val="0"/>
        <w:autoSpaceDE w:val="0"/>
        <w:autoSpaceDN w:val="0"/>
        <w:adjustRightInd w:val="0"/>
        <w:rPr>
          <w:rFonts w:cs="Calibri"/>
          <w:sz w:val="22"/>
          <w:szCs w:val="22"/>
        </w:rPr>
      </w:pPr>
      <w:r w:rsidRPr="00715AC8">
        <w:rPr>
          <w:rFonts w:cs="Calibri"/>
          <w:sz w:val="22"/>
          <w:szCs w:val="22"/>
        </w:rPr>
        <w:t xml:space="preserve">The AAMHS inpatient units located at Canberra Hospital </w:t>
      </w:r>
      <w:r w:rsidR="004B5D29" w:rsidRPr="00715AC8">
        <w:rPr>
          <w:rFonts w:cs="Calibri"/>
          <w:sz w:val="22"/>
          <w:szCs w:val="22"/>
        </w:rPr>
        <w:t xml:space="preserve">are operational 24 hours a day, 365 days a year, </w:t>
      </w:r>
      <w:r w:rsidRPr="00715AC8">
        <w:rPr>
          <w:rFonts w:cs="Calibri"/>
          <w:sz w:val="22"/>
          <w:szCs w:val="22"/>
        </w:rPr>
        <w:t>provid</w:t>
      </w:r>
      <w:r w:rsidR="004B5D29" w:rsidRPr="00715AC8">
        <w:rPr>
          <w:rFonts w:cs="Calibri"/>
          <w:sz w:val="22"/>
          <w:szCs w:val="22"/>
        </w:rPr>
        <w:t xml:space="preserve">ing </w:t>
      </w:r>
      <w:r w:rsidR="00261A4B" w:rsidRPr="00715AC8">
        <w:rPr>
          <w:rFonts w:cs="Calibri"/>
          <w:sz w:val="22"/>
          <w:szCs w:val="22"/>
        </w:rPr>
        <w:t>assessment, treatment and therapeutic intervention</w:t>
      </w:r>
      <w:r w:rsidR="004B5D29" w:rsidRPr="00715AC8">
        <w:rPr>
          <w:rFonts w:cs="Calibri"/>
          <w:sz w:val="22"/>
          <w:szCs w:val="22"/>
        </w:rPr>
        <w:t xml:space="preserve"> </w:t>
      </w:r>
      <w:r w:rsidRPr="00715AC8">
        <w:rPr>
          <w:rFonts w:cs="Calibri"/>
          <w:sz w:val="22"/>
          <w:szCs w:val="22"/>
        </w:rPr>
        <w:t xml:space="preserve">for people </w:t>
      </w:r>
      <w:r w:rsidR="004B5D29" w:rsidRPr="00715AC8">
        <w:rPr>
          <w:rFonts w:cs="Calibri"/>
          <w:sz w:val="22"/>
          <w:szCs w:val="22"/>
        </w:rPr>
        <w:t>experiencing moderate to serious mental illness or mental dysfunction where less restrictive options have been deemed unsuitable or unavailable</w:t>
      </w:r>
      <w:r w:rsidRPr="00715AC8">
        <w:rPr>
          <w:rFonts w:cs="Calibri"/>
          <w:sz w:val="22"/>
          <w:szCs w:val="22"/>
        </w:rPr>
        <w:t xml:space="preserve">. The units include the AMHU High Dependency Unit (HDU) and Low Dependency Unit (LDU), MHSSU and ward 12B. </w:t>
      </w:r>
      <w:r w:rsidR="00261A4B" w:rsidRPr="00715AC8">
        <w:rPr>
          <w:rFonts w:cs="Calibri"/>
          <w:sz w:val="22"/>
          <w:szCs w:val="22"/>
        </w:rPr>
        <w:t xml:space="preserve">All admissions to AAMHS inpatient units are in line with the </w:t>
      </w:r>
      <w:r w:rsidR="00261A4B" w:rsidRPr="00715AC8">
        <w:rPr>
          <w:rFonts w:cs="Calibri"/>
          <w:i/>
          <w:iCs/>
          <w:sz w:val="22"/>
          <w:szCs w:val="22"/>
        </w:rPr>
        <w:t>AAMHS Model of Care (MoC)</w:t>
      </w:r>
      <w:r w:rsidR="00C55C35" w:rsidRPr="00715AC8">
        <w:rPr>
          <w:rFonts w:cs="Calibri"/>
          <w:i/>
          <w:iCs/>
          <w:sz w:val="22"/>
          <w:szCs w:val="22"/>
        </w:rPr>
        <w:t>.</w:t>
      </w:r>
    </w:p>
    <w:p w14:paraId="6E9A6D36" w14:textId="355C9D6A" w:rsidR="00261A4B" w:rsidRPr="00715AC8" w:rsidRDefault="00261A4B" w:rsidP="00846A47">
      <w:pPr>
        <w:widowControl w:val="0"/>
        <w:autoSpaceDE w:val="0"/>
        <w:autoSpaceDN w:val="0"/>
        <w:adjustRightInd w:val="0"/>
        <w:rPr>
          <w:rFonts w:cs="Calibri"/>
          <w:sz w:val="22"/>
          <w:szCs w:val="22"/>
        </w:rPr>
      </w:pPr>
    </w:p>
    <w:p w14:paraId="1F974A14" w14:textId="7A9E509C" w:rsidR="00261A4B" w:rsidRPr="00715AC8" w:rsidRDefault="00261A4B" w:rsidP="00261A4B">
      <w:pPr>
        <w:widowControl w:val="0"/>
        <w:autoSpaceDE w:val="0"/>
        <w:autoSpaceDN w:val="0"/>
        <w:adjustRightInd w:val="0"/>
        <w:rPr>
          <w:rFonts w:cs="Calibri"/>
          <w:sz w:val="22"/>
          <w:szCs w:val="22"/>
        </w:rPr>
      </w:pPr>
      <w:r w:rsidRPr="00715AC8">
        <w:rPr>
          <w:rFonts w:cs="Calibri"/>
          <w:sz w:val="22"/>
          <w:szCs w:val="22"/>
        </w:rPr>
        <w:t>All AAMHS inpatient units, along with all of Canberra Hospital</w:t>
      </w:r>
      <w:r w:rsidRPr="00715AC8">
        <w:rPr>
          <w:rFonts w:cs="Calibri"/>
          <w:b/>
          <w:bCs/>
          <w:sz w:val="22"/>
          <w:szCs w:val="22"/>
        </w:rPr>
        <w:t xml:space="preserve"> </w:t>
      </w:r>
      <w:r w:rsidRPr="00715AC8">
        <w:rPr>
          <w:rFonts w:cs="Calibri"/>
          <w:sz w:val="22"/>
          <w:szCs w:val="22"/>
        </w:rPr>
        <w:t xml:space="preserve">are approved mental health facilities under the </w:t>
      </w:r>
      <w:r w:rsidRPr="00715AC8">
        <w:rPr>
          <w:rFonts w:cs="Calibri"/>
          <w:i/>
          <w:sz w:val="22"/>
          <w:szCs w:val="22"/>
        </w:rPr>
        <w:t>Mental Health Act 2015</w:t>
      </w:r>
      <w:r w:rsidRPr="00715AC8">
        <w:rPr>
          <w:rFonts w:cs="Calibri"/>
          <w:sz w:val="22"/>
          <w:szCs w:val="22"/>
        </w:rPr>
        <w:t>, giving the units capacity to accommodate both voluntary and involuntary persons.</w:t>
      </w:r>
    </w:p>
    <w:p w14:paraId="7AAB4392" w14:textId="77777777" w:rsidR="00261A4B" w:rsidRPr="00715AC8" w:rsidRDefault="00261A4B" w:rsidP="00846A47">
      <w:pPr>
        <w:widowControl w:val="0"/>
        <w:autoSpaceDE w:val="0"/>
        <w:autoSpaceDN w:val="0"/>
        <w:adjustRightInd w:val="0"/>
        <w:rPr>
          <w:rFonts w:cs="Calibri"/>
          <w:sz w:val="22"/>
          <w:szCs w:val="22"/>
        </w:rPr>
      </w:pPr>
    </w:p>
    <w:p w14:paraId="384FA67F" w14:textId="600FE484" w:rsidR="004B5D29" w:rsidRPr="00715AC8" w:rsidRDefault="00950993" w:rsidP="00846A47">
      <w:pPr>
        <w:widowControl w:val="0"/>
        <w:autoSpaceDE w:val="0"/>
        <w:autoSpaceDN w:val="0"/>
        <w:adjustRightInd w:val="0"/>
        <w:rPr>
          <w:rFonts w:asciiTheme="minorHAnsi" w:hAnsiTheme="minorHAnsi" w:cstheme="minorHAnsi"/>
          <w:sz w:val="22"/>
          <w:szCs w:val="18"/>
        </w:rPr>
      </w:pPr>
      <w:r w:rsidRPr="00715AC8">
        <w:rPr>
          <w:rFonts w:cs="Calibri"/>
          <w:sz w:val="22"/>
          <w:szCs w:val="22"/>
        </w:rPr>
        <w:t xml:space="preserve">The AMHU is a dedicated 40 bed adult acute mental health inpatient unit located within Building 25 of Canberra Hospital. </w:t>
      </w:r>
      <w:r w:rsidRPr="00715AC8">
        <w:rPr>
          <w:sz w:val="22"/>
          <w:szCs w:val="18"/>
        </w:rPr>
        <w:t xml:space="preserve">This unit has an </w:t>
      </w:r>
      <w:r w:rsidR="006B2D2C" w:rsidRPr="00715AC8">
        <w:rPr>
          <w:sz w:val="22"/>
          <w:szCs w:val="18"/>
        </w:rPr>
        <w:t>18-bed</w:t>
      </w:r>
      <w:r w:rsidRPr="00715AC8">
        <w:rPr>
          <w:sz w:val="22"/>
          <w:szCs w:val="18"/>
        </w:rPr>
        <w:t xml:space="preserve"> purpose built HDU</w:t>
      </w:r>
      <w:r w:rsidR="00367955" w:rsidRPr="00715AC8">
        <w:rPr>
          <w:sz w:val="22"/>
          <w:szCs w:val="18"/>
        </w:rPr>
        <w:t xml:space="preserve"> inclusive of a </w:t>
      </w:r>
      <w:r w:rsidR="006B2D2C" w:rsidRPr="00715AC8">
        <w:rPr>
          <w:sz w:val="22"/>
          <w:szCs w:val="18"/>
        </w:rPr>
        <w:t>2-bed</w:t>
      </w:r>
      <w:r w:rsidR="00367955" w:rsidRPr="00715AC8">
        <w:rPr>
          <w:sz w:val="22"/>
          <w:szCs w:val="18"/>
        </w:rPr>
        <w:t xml:space="preserve"> dedicated Vulnerable Persons’ Suite (VPS) and a </w:t>
      </w:r>
      <w:r w:rsidRPr="00715AC8">
        <w:rPr>
          <w:sz w:val="22"/>
          <w:szCs w:val="18"/>
        </w:rPr>
        <w:t>22 bed LDU</w:t>
      </w:r>
      <w:r w:rsidR="00367955" w:rsidRPr="00715AC8">
        <w:rPr>
          <w:sz w:val="22"/>
          <w:szCs w:val="18"/>
        </w:rPr>
        <w:t>.</w:t>
      </w:r>
    </w:p>
    <w:p w14:paraId="0CF15644" w14:textId="77777777" w:rsidR="004B5D29" w:rsidRPr="00715AC8" w:rsidRDefault="004B5D29" w:rsidP="00846A47">
      <w:pPr>
        <w:widowControl w:val="0"/>
        <w:autoSpaceDE w:val="0"/>
        <w:autoSpaceDN w:val="0"/>
        <w:adjustRightInd w:val="0"/>
        <w:rPr>
          <w:rFonts w:asciiTheme="minorHAnsi" w:hAnsiTheme="minorHAnsi" w:cstheme="minorHAnsi"/>
          <w:sz w:val="22"/>
          <w:szCs w:val="18"/>
        </w:rPr>
      </w:pPr>
    </w:p>
    <w:p w14:paraId="37BF76E1" w14:textId="79BFD7CB" w:rsidR="002312D7" w:rsidRPr="00715AC8" w:rsidRDefault="004B5D29" w:rsidP="002312D7">
      <w:pPr>
        <w:rPr>
          <w:sz w:val="22"/>
          <w:szCs w:val="18"/>
        </w:rPr>
      </w:pPr>
      <w:r w:rsidRPr="00715AC8">
        <w:rPr>
          <w:rFonts w:asciiTheme="minorHAnsi" w:hAnsiTheme="minorHAnsi" w:cstheme="minorHAnsi"/>
          <w:sz w:val="22"/>
          <w:szCs w:val="18"/>
        </w:rPr>
        <w:t>T</w:t>
      </w:r>
      <w:r w:rsidR="00950993" w:rsidRPr="00715AC8">
        <w:rPr>
          <w:rFonts w:asciiTheme="minorHAnsi" w:hAnsiTheme="minorHAnsi" w:cstheme="minorHAnsi"/>
          <w:sz w:val="22"/>
          <w:szCs w:val="18"/>
        </w:rPr>
        <w:t>he HDU model provides an environment of multi-disciplinary interventions for people with higher acuity mental health presentations.</w:t>
      </w:r>
      <w:r w:rsidR="00950993" w:rsidRPr="00715AC8">
        <w:rPr>
          <w:rFonts w:cs="Calibri"/>
          <w:sz w:val="22"/>
          <w:szCs w:val="22"/>
        </w:rPr>
        <w:t xml:space="preserve"> </w:t>
      </w:r>
      <w:r w:rsidR="002312D7" w:rsidRPr="00715AC8">
        <w:rPr>
          <w:rFonts w:cs="Calibri"/>
          <w:sz w:val="22"/>
          <w:szCs w:val="22"/>
        </w:rPr>
        <w:t xml:space="preserve">The </w:t>
      </w:r>
      <w:r w:rsidR="002312D7" w:rsidRPr="00715AC8">
        <w:rPr>
          <w:sz w:val="22"/>
          <w:szCs w:val="18"/>
        </w:rPr>
        <w:t xml:space="preserve">HDU provides a specialised inpatient environment in which the treatment and safe management of acute mental health issues, agitation, behavioural </w:t>
      </w:r>
      <w:r w:rsidR="006B2D2C" w:rsidRPr="00715AC8">
        <w:rPr>
          <w:sz w:val="22"/>
          <w:szCs w:val="18"/>
        </w:rPr>
        <w:t>disturbance,</w:t>
      </w:r>
      <w:r w:rsidR="002312D7" w:rsidRPr="00715AC8">
        <w:rPr>
          <w:sz w:val="22"/>
          <w:szCs w:val="18"/>
        </w:rPr>
        <w:t xml:space="preserve"> and clinical risk can be assessed and managed effectively. This is to include person-centred care at the forefront in the safest, least </w:t>
      </w:r>
      <w:r w:rsidR="006B2D2C" w:rsidRPr="00715AC8">
        <w:rPr>
          <w:sz w:val="22"/>
          <w:szCs w:val="18"/>
        </w:rPr>
        <w:t>restrictive,</w:t>
      </w:r>
      <w:r w:rsidR="002312D7" w:rsidRPr="00715AC8">
        <w:rPr>
          <w:sz w:val="22"/>
          <w:szCs w:val="18"/>
        </w:rPr>
        <w:t xml:space="preserve"> and most respectful manner possible.</w:t>
      </w:r>
    </w:p>
    <w:p w14:paraId="5FB6DDD1" w14:textId="77777777" w:rsidR="004B5D29" w:rsidRPr="00715AC8" w:rsidRDefault="004B5D29" w:rsidP="00846A47">
      <w:pPr>
        <w:widowControl w:val="0"/>
        <w:autoSpaceDE w:val="0"/>
        <w:autoSpaceDN w:val="0"/>
        <w:adjustRightInd w:val="0"/>
        <w:rPr>
          <w:rFonts w:cs="Calibri"/>
          <w:sz w:val="22"/>
          <w:szCs w:val="22"/>
        </w:rPr>
      </w:pPr>
    </w:p>
    <w:p w14:paraId="72D2E1E6" w14:textId="508E1D47" w:rsidR="004B5D29" w:rsidRPr="00715AC8" w:rsidRDefault="004B5D29" w:rsidP="00261A4B">
      <w:pPr>
        <w:widowControl w:val="0"/>
        <w:autoSpaceDE w:val="0"/>
        <w:autoSpaceDN w:val="0"/>
        <w:adjustRightInd w:val="0"/>
        <w:rPr>
          <w:rFonts w:cs="Calibri"/>
          <w:sz w:val="22"/>
          <w:szCs w:val="22"/>
        </w:rPr>
      </w:pPr>
      <w:r w:rsidRPr="00715AC8">
        <w:rPr>
          <w:rFonts w:cs="Calibri"/>
          <w:sz w:val="22"/>
          <w:szCs w:val="22"/>
        </w:rPr>
        <w:t xml:space="preserve">The LDU model provides an environment of multi-disciplinary interventions for people with lower acuity mental health presentations. </w:t>
      </w:r>
    </w:p>
    <w:p w14:paraId="3CB9541F" w14:textId="77777777" w:rsidR="004B5D29" w:rsidRPr="00715AC8" w:rsidRDefault="004B5D29" w:rsidP="00846A47">
      <w:pPr>
        <w:widowControl w:val="0"/>
        <w:autoSpaceDE w:val="0"/>
        <w:autoSpaceDN w:val="0"/>
        <w:adjustRightInd w:val="0"/>
        <w:rPr>
          <w:rFonts w:cs="Calibri"/>
          <w:sz w:val="22"/>
          <w:szCs w:val="22"/>
        </w:rPr>
      </w:pPr>
    </w:p>
    <w:p w14:paraId="50697FB2" w14:textId="3FFEE725" w:rsidR="00261A4B" w:rsidRPr="00715AC8" w:rsidRDefault="00261A4B" w:rsidP="00846A47">
      <w:pPr>
        <w:widowControl w:val="0"/>
        <w:autoSpaceDE w:val="0"/>
        <w:autoSpaceDN w:val="0"/>
        <w:adjustRightInd w:val="0"/>
        <w:rPr>
          <w:rFonts w:asciiTheme="minorHAnsi" w:hAnsiTheme="minorHAnsi" w:cstheme="minorHAnsi"/>
          <w:sz w:val="22"/>
          <w:szCs w:val="18"/>
        </w:rPr>
      </w:pPr>
      <w:r w:rsidRPr="00715AC8">
        <w:rPr>
          <w:rFonts w:cs="Calibri"/>
          <w:sz w:val="22"/>
          <w:szCs w:val="22"/>
        </w:rPr>
        <w:t xml:space="preserve">The MHSSU is </w:t>
      </w:r>
      <w:r w:rsidRPr="00715AC8">
        <w:rPr>
          <w:rFonts w:asciiTheme="minorHAnsi" w:hAnsiTheme="minorHAnsi" w:cstheme="minorHAnsi"/>
          <w:sz w:val="22"/>
          <w:szCs w:val="18"/>
        </w:rPr>
        <w:t xml:space="preserve">a 6-bed acute mental health inpatient unit located within Building 2 of Canberra Hospital. The MHSSU model provides an environment of multi-disciplinary interventions for people with lower acuity mental health presentations. </w:t>
      </w:r>
    </w:p>
    <w:p w14:paraId="5C81165D" w14:textId="5F43CA18" w:rsidR="00261A4B" w:rsidRPr="00715AC8" w:rsidRDefault="00261A4B" w:rsidP="00846A47">
      <w:pPr>
        <w:widowControl w:val="0"/>
        <w:autoSpaceDE w:val="0"/>
        <w:autoSpaceDN w:val="0"/>
        <w:adjustRightInd w:val="0"/>
        <w:rPr>
          <w:rFonts w:asciiTheme="minorHAnsi" w:hAnsiTheme="minorHAnsi" w:cstheme="minorHAnsi"/>
          <w:sz w:val="22"/>
          <w:szCs w:val="18"/>
        </w:rPr>
      </w:pPr>
    </w:p>
    <w:p w14:paraId="46ACF287" w14:textId="2C5DAA62" w:rsidR="00261A4B" w:rsidRPr="00715AC8" w:rsidRDefault="00261A4B" w:rsidP="00846A47">
      <w:pPr>
        <w:widowControl w:val="0"/>
        <w:autoSpaceDE w:val="0"/>
        <w:autoSpaceDN w:val="0"/>
        <w:adjustRightInd w:val="0"/>
        <w:rPr>
          <w:rFonts w:asciiTheme="minorHAnsi" w:hAnsiTheme="minorHAnsi" w:cstheme="minorHAnsi"/>
          <w:sz w:val="22"/>
          <w:szCs w:val="18"/>
        </w:rPr>
      </w:pPr>
      <w:r w:rsidRPr="00715AC8">
        <w:rPr>
          <w:rFonts w:asciiTheme="minorHAnsi" w:hAnsiTheme="minorHAnsi" w:cstheme="minorHAnsi"/>
          <w:sz w:val="22"/>
          <w:szCs w:val="18"/>
        </w:rPr>
        <w:t>Ward 12B is a 10-bed acute mental health inpatient unit located in Building 3 at Canberra Hospital.</w:t>
      </w:r>
      <w:r w:rsidRPr="00715AC8">
        <w:rPr>
          <w:rFonts w:asciiTheme="minorHAnsi" w:hAnsiTheme="minorHAnsi" w:cstheme="minorHAnsi"/>
          <w:sz w:val="22"/>
          <w:szCs w:val="18"/>
          <w:lang w:eastAsia="en-AU"/>
        </w:rPr>
        <w:t xml:space="preserve"> Ward 12B provides an environment of multi-disciplinary interventions for people with lower acuity mental health presentations.</w:t>
      </w:r>
    </w:p>
    <w:p w14:paraId="0C7217E6" w14:textId="100B82D0" w:rsidR="00C34A11" w:rsidRPr="00715AC8" w:rsidRDefault="00C34A11" w:rsidP="00846A47">
      <w:pPr>
        <w:widowControl w:val="0"/>
        <w:autoSpaceDE w:val="0"/>
        <w:autoSpaceDN w:val="0"/>
        <w:adjustRightInd w:val="0"/>
        <w:rPr>
          <w:rFonts w:asciiTheme="minorHAnsi" w:hAnsiTheme="minorHAnsi" w:cstheme="minorHAnsi"/>
          <w:color w:val="000000" w:themeColor="text1"/>
          <w:sz w:val="22"/>
          <w:szCs w:val="22"/>
        </w:rPr>
      </w:pPr>
    </w:p>
    <w:p w14:paraId="09382A5F" w14:textId="77777777" w:rsidR="004B5D29" w:rsidRPr="00715AC8" w:rsidRDefault="004B5D29" w:rsidP="004B5D29">
      <w:pPr>
        <w:rPr>
          <w:rFonts w:asciiTheme="minorHAnsi" w:hAnsiTheme="minorHAnsi" w:cstheme="minorHAnsi"/>
          <w:sz w:val="22"/>
          <w:szCs w:val="22"/>
        </w:rPr>
      </w:pPr>
      <w:r w:rsidRPr="00715AC8">
        <w:rPr>
          <w:rFonts w:asciiTheme="minorHAnsi" w:hAnsiTheme="minorHAnsi" w:cstheme="minorHAnsi"/>
          <w:sz w:val="22"/>
          <w:szCs w:val="22"/>
        </w:rPr>
        <w:t xml:space="preserve">All AAMHS inpatient units are staffed in line with the current nursing ratio outlined in the </w:t>
      </w:r>
      <w:bookmarkStart w:id="14" w:name="_Hlk104541402"/>
      <w:r w:rsidRPr="00715AC8">
        <w:rPr>
          <w:rFonts w:asciiTheme="minorHAnsi" w:hAnsiTheme="minorHAnsi" w:cstheme="minorHAnsi"/>
          <w:i/>
          <w:iCs/>
          <w:sz w:val="22"/>
          <w:szCs w:val="22"/>
        </w:rPr>
        <w:t>Nursing and Midwifery Enterprise Agreement 2020-2022.</w:t>
      </w:r>
      <w:bookmarkEnd w:id="14"/>
    </w:p>
    <w:p w14:paraId="4ABE46D1" w14:textId="77777777" w:rsidR="004B5D29" w:rsidRPr="00715AC8" w:rsidRDefault="004B5D29" w:rsidP="00AA57C1">
      <w:pPr>
        <w:pStyle w:val="Bulletlevel1"/>
        <w:numPr>
          <w:ilvl w:val="0"/>
          <w:numId w:val="24"/>
        </w:numPr>
        <w:spacing w:before="120" w:after="0"/>
        <w:rPr>
          <w:rFonts w:asciiTheme="minorHAnsi" w:hAnsiTheme="minorHAnsi" w:cstheme="minorHAnsi"/>
          <w:color w:val="auto"/>
          <w:szCs w:val="22"/>
        </w:rPr>
      </w:pPr>
      <w:r w:rsidRPr="00715AC8">
        <w:rPr>
          <w:rFonts w:asciiTheme="minorHAnsi" w:hAnsiTheme="minorHAnsi" w:cstheme="minorHAnsi"/>
          <w:color w:val="auto"/>
          <w:szCs w:val="22"/>
        </w:rPr>
        <w:t>HDU 1:2 Morning, evening, and night shift</w:t>
      </w:r>
    </w:p>
    <w:p w14:paraId="00AFA4A2" w14:textId="77777777" w:rsidR="004B5D29" w:rsidRPr="00715AC8" w:rsidRDefault="004B5D29" w:rsidP="00AA57C1">
      <w:pPr>
        <w:pStyle w:val="Bulletlevel1"/>
        <w:numPr>
          <w:ilvl w:val="0"/>
          <w:numId w:val="24"/>
        </w:numPr>
        <w:spacing w:before="120" w:after="0"/>
        <w:rPr>
          <w:rFonts w:asciiTheme="minorHAnsi" w:hAnsiTheme="minorHAnsi" w:cstheme="minorHAnsi"/>
          <w:color w:val="auto"/>
          <w:szCs w:val="22"/>
        </w:rPr>
      </w:pPr>
      <w:r w:rsidRPr="00715AC8">
        <w:rPr>
          <w:rFonts w:asciiTheme="minorHAnsi" w:hAnsiTheme="minorHAnsi" w:cstheme="minorHAnsi"/>
          <w:color w:val="auto"/>
          <w:szCs w:val="22"/>
        </w:rPr>
        <w:t>LDU 1:4 Morning and evening; and 1:6 on night shift</w:t>
      </w:r>
    </w:p>
    <w:p w14:paraId="3A3E3140" w14:textId="77777777" w:rsidR="007D1C4B" w:rsidRPr="00715AC8" w:rsidRDefault="007D1C4B" w:rsidP="004B5D29">
      <w:pPr>
        <w:widowControl w:val="0"/>
        <w:autoSpaceDE w:val="0"/>
        <w:autoSpaceDN w:val="0"/>
        <w:adjustRightInd w:val="0"/>
        <w:rPr>
          <w:rFonts w:asciiTheme="minorHAnsi" w:hAnsiTheme="minorHAnsi" w:cstheme="minorHAnsi"/>
          <w:sz w:val="22"/>
          <w:szCs w:val="22"/>
        </w:rPr>
      </w:pPr>
    </w:p>
    <w:p w14:paraId="24A61824" w14:textId="2AE8A63D" w:rsidR="00C34A11" w:rsidRPr="00715AC8" w:rsidRDefault="004B5D29" w:rsidP="004B5D29">
      <w:pPr>
        <w:widowControl w:val="0"/>
        <w:autoSpaceDE w:val="0"/>
        <w:autoSpaceDN w:val="0"/>
        <w:adjustRightInd w:val="0"/>
        <w:rPr>
          <w:rFonts w:asciiTheme="minorHAnsi" w:hAnsiTheme="minorHAnsi" w:cstheme="minorHAnsi"/>
          <w:sz w:val="22"/>
          <w:szCs w:val="22"/>
        </w:rPr>
      </w:pPr>
      <w:r w:rsidRPr="00715AC8">
        <w:rPr>
          <w:rFonts w:asciiTheme="minorHAnsi" w:hAnsiTheme="minorHAnsi" w:cstheme="minorHAnsi"/>
          <w:sz w:val="22"/>
          <w:szCs w:val="22"/>
        </w:rPr>
        <w:t>Additional staff above ratios may be allocated to ensure staff and consumer safety and to enable care to be provided in line with the Model of Care (MoC).</w:t>
      </w:r>
    </w:p>
    <w:p w14:paraId="2F51A892" w14:textId="3DE95582" w:rsidR="007B6904" w:rsidRDefault="007B6904" w:rsidP="007B6904">
      <w:pPr>
        <w:rPr>
          <w:rFonts w:cs="Arial"/>
          <w:i/>
          <w:szCs w:val="24"/>
        </w:rPr>
      </w:pPr>
    </w:p>
    <w:p w14:paraId="2F51A893" w14:textId="77777777" w:rsidR="007B6904" w:rsidRDefault="00850C06"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2F51A894" w14:textId="77777777" w:rsidR="007B6904" w:rsidRDefault="007B6904" w:rsidP="007B6904">
      <w:pPr>
        <w:pStyle w:val="ProcedureTemplate"/>
        <w:framePr w:wrap="around"/>
      </w:pPr>
    </w:p>
    <w:p w14:paraId="48488BE8" w14:textId="0902A1B9" w:rsidR="00846A47" w:rsidRPr="00846A47" w:rsidRDefault="00846A47" w:rsidP="0068248C">
      <w:pPr>
        <w:rPr>
          <w:rFonts w:cs="Arial"/>
          <w:i/>
          <w:szCs w:val="24"/>
        </w:rPr>
      </w:pPr>
    </w:p>
    <w:tbl>
      <w:tblPr>
        <w:tblpPr w:leftFromText="180" w:rightFromText="180" w:vertAnchor="text" w:horzAnchor="margin" w:tblpY="169"/>
        <w:tblW w:w="9158" w:type="dxa"/>
        <w:tblLook w:val="0000" w:firstRow="0" w:lastRow="0" w:firstColumn="0" w:lastColumn="0" w:noHBand="0" w:noVBand="0"/>
      </w:tblPr>
      <w:tblGrid>
        <w:gridCol w:w="9158"/>
      </w:tblGrid>
      <w:tr w:rsidR="00367955" w:rsidRPr="00846A47" w14:paraId="4E4747B6" w14:textId="77777777" w:rsidTr="00367955">
        <w:trPr>
          <w:cantSplit/>
          <w:trHeight w:val="285"/>
        </w:trPr>
        <w:tc>
          <w:tcPr>
            <w:tcW w:w="9158" w:type="dxa"/>
            <w:shd w:val="clear" w:color="auto" w:fill="A6A6A6"/>
          </w:tcPr>
          <w:p w14:paraId="40B3D6E1" w14:textId="77777777" w:rsidR="00367955" w:rsidRPr="00846A47" w:rsidRDefault="00367955" w:rsidP="00367955">
            <w:pPr>
              <w:pStyle w:val="Heading1"/>
            </w:pPr>
            <w:bookmarkStart w:id="15" w:name="_Toc519065056"/>
            <w:bookmarkStart w:id="16" w:name="_Toc9932283"/>
            <w:bookmarkStart w:id="17" w:name="_Toc105493573"/>
            <w:r w:rsidRPr="00846A47">
              <w:t xml:space="preserve">Section </w:t>
            </w:r>
            <w:r>
              <w:t>2</w:t>
            </w:r>
            <w:r w:rsidRPr="00846A47">
              <w:t xml:space="preserve"> – Bed Management</w:t>
            </w:r>
            <w:bookmarkEnd w:id="15"/>
            <w:bookmarkEnd w:id="16"/>
            <w:bookmarkEnd w:id="17"/>
          </w:p>
        </w:tc>
      </w:tr>
    </w:tbl>
    <w:p w14:paraId="34D41947" w14:textId="45DF3E92" w:rsidR="00F14B6A" w:rsidRPr="00715AC8" w:rsidRDefault="00846A47" w:rsidP="00846A47">
      <w:pPr>
        <w:keepNext/>
        <w:keepLines/>
        <w:outlineLvl w:val="1"/>
        <w:rPr>
          <w:rFonts w:cs="Calibri"/>
          <w:color w:val="000000"/>
          <w:sz w:val="22"/>
          <w:szCs w:val="22"/>
        </w:rPr>
      </w:pPr>
      <w:r w:rsidRPr="00715AC8">
        <w:rPr>
          <w:rFonts w:cs="Calibri"/>
          <w:color w:val="000000"/>
          <w:sz w:val="22"/>
          <w:szCs w:val="22"/>
        </w:rPr>
        <w:t xml:space="preserve">A multi-disciplinary team (MDT) of clinical staff work collaboratively with the person, their </w:t>
      </w:r>
      <w:r w:rsidR="006B2D2C" w:rsidRPr="00715AC8">
        <w:rPr>
          <w:rFonts w:cs="Calibri"/>
          <w:sz w:val="22"/>
          <w:szCs w:val="22"/>
        </w:rPr>
        <w:t>family,</w:t>
      </w:r>
      <w:r w:rsidRPr="00715AC8">
        <w:rPr>
          <w:rFonts w:cs="Calibri"/>
          <w:sz w:val="22"/>
          <w:szCs w:val="22"/>
        </w:rPr>
        <w:t xml:space="preserve"> and carers, and or nominated persons on active recovery and discharge planning. </w:t>
      </w:r>
      <w:r w:rsidRPr="00715AC8">
        <w:rPr>
          <w:rFonts w:cs="Calibri"/>
          <w:color w:val="000000"/>
          <w:sz w:val="22"/>
          <w:szCs w:val="22"/>
        </w:rPr>
        <w:t>Daily liaison will occur between the AMHU</w:t>
      </w:r>
      <w:r w:rsidR="001B7B2C" w:rsidRPr="00715AC8">
        <w:rPr>
          <w:rFonts w:cs="Calibri"/>
          <w:color w:val="000000"/>
          <w:sz w:val="22"/>
          <w:szCs w:val="22"/>
        </w:rPr>
        <w:t>, MHSSU and 12B</w:t>
      </w:r>
      <w:r w:rsidRPr="00715AC8">
        <w:rPr>
          <w:rFonts w:cs="Calibri"/>
          <w:color w:val="000000"/>
          <w:sz w:val="22"/>
          <w:szCs w:val="22"/>
        </w:rPr>
        <w:t xml:space="preserve"> </w:t>
      </w:r>
      <w:r w:rsidR="00D64231" w:rsidRPr="00715AC8">
        <w:rPr>
          <w:rFonts w:cs="Calibri"/>
          <w:color w:val="000000"/>
          <w:sz w:val="22"/>
          <w:szCs w:val="22"/>
        </w:rPr>
        <w:t>Clinical Nurse Consultant (</w:t>
      </w:r>
      <w:r w:rsidRPr="00715AC8">
        <w:rPr>
          <w:rFonts w:cs="Calibri"/>
          <w:color w:val="000000"/>
          <w:sz w:val="22"/>
          <w:szCs w:val="22"/>
        </w:rPr>
        <w:t>CNC</w:t>
      </w:r>
      <w:r w:rsidR="00D64231" w:rsidRPr="00715AC8">
        <w:rPr>
          <w:rFonts w:cs="Calibri"/>
          <w:color w:val="000000"/>
          <w:sz w:val="22"/>
          <w:szCs w:val="22"/>
        </w:rPr>
        <w:t>)</w:t>
      </w:r>
      <w:r w:rsidR="001B7B2C" w:rsidRPr="00715AC8">
        <w:rPr>
          <w:rFonts w:cs="Calibri"/>
          <w:color w:val="000000"/>
          <w:sz w:val="22"/>
          <w:szCs w:val="22"/>
        </w:rPr>
        <w:t xml:space="preserve"> and</w:t>
      </w:r>
      <w:r w:rsidRPr="00715AC8">
        <w:rPr>
          <w:rFonts w:cs="Calibri"/>
          <w:color w:val="000000"/>
          <w:sz w:val="22"/>
          <w:szCs w:val="22"/>
        </w:rPr>
        <w:t xml:space="preserve"> the </w:t>
      </w:r>
      <w:r w:rsidR="00C34A11" w:rsidRPr="00715AC8">
        <w:rPr>
          <w:rFonts w:cs="Calibri"/>
          <w:color w:val="000000"/>
          <w:sz w:val="22"/>
          <w:szCs w:val="22"/>
        </w:rPr>
        <w:t>Territory Wide Bed Access Coordinator</w:t>
      </w:r>
      <w:r w:rsidRPr="00715AC8" w:rsidDel="00C82220">
        <w:rPr>
          <w:rFonts w:cs="Calibri"/>
          <w:color w:val="000000"/>
          <w:sz w:val="22"/>
          <w:szCs w:val="22"/>
        </w:rPr>
        <w:t xml:space="preserve"> </w:t>
      </w:r>
      <w:r w:rsidRPr="00715AC8">
        <w:rPr>
          <w:rFonts w:cs="Calibri"/>
          <w:color w:val="000000"/>
          <w:sz w:val="22"/>
          <w:szCs w:val="22"/>
        </w:rPr>
        <w:t xml:space="preserve">to ensure open communication and oversight, and efficient prioritisation of patient flow across </w:t>
      </w:r>
      <w:r w:rsidR="007C0DC9" w:rsidRPr="00715AC8">
        <w:rPr>
          <w:rFonts w:cs="Calibri"/>
          <w:color w:val="000000"/>
          <w:sz w:val="22"/>
          <w:szCs w:val="22"/>
        </w:rPr>
        <w:t xml:space="preserve">all </w:t>
      </w:r>
      <w:r w:rsidRPr="00715AC8">
        <w:rPr>
          <w:rFonts w:cs="Calibri"/>
          <w:color w:val="000000"/>
          <w:sz w:val="22"/>
          <w:szCs w:val="22"/>
        </w:rPr>
        <w:t xml:space="preserve">inpatient units </w:t>
      </w:r>
      <w:r w:rsidRPr="00715AC8">
        <w:rPr>
          <w:rFonts w:asciiTheme="minorHAnsi" w:hAnsiTheme="minorHAnsi" w:cstheme="minorHAnsi"/>
          <w:color w:val="000000" w:themeColor="text1"/>
          <w:sz w:val="22"/>
          <w:szCs w:val="22"/>
        </w:rPr>
        <w:t xml:space="preserve">in conjunction with the </w:t>
      </w:r>
      <w:r w:rsidR="00C34A11" w:rsidRPr="00715AC8">
        <w:rPr>
          <w:rFonts w:asciiTheme="minorHAnsi" w:hAnsiTheme="minorHAnsi" w:cstheme="minorHAnsi"/>
          <w:color w:val="000000" w:themeColor="text1"/>
          <w:sz w:val="22"/>
          <w:szCs w:val="22"/>
        </w:rPr>
        <w:t>Central Bed Management team.</w:t>
      </w:r>
      <w:r w:rsidRPr="00715AC8">
        <w:rPr>
          <w:rFonts w:cs="Calibri"/>
          <w:color w:val="000000"/>
          <w:sz w:val="22"/>
          <w:szCs w:val="22"/>
        </w:rPr>
        <w:t xml:space="preserve">  </w:t>
      </w:r>
      <w:bookmarkStart w:id="18" w:name="_Toc519065057"/>
      <w:bookmarkStart w:id="19" w:name="_Toc9932284"/>
    </w:p>
    <w:p w14:paraId="282C7788" w14:textId="77777777" w:rsidR="00F14B6A" w:rsidRPr="00715AC8" w:rsidRDefault="00F14B6A" w:rsidP="00846A47">
      <w:pPr>
        <w:keepNext/>
        <w:keepLines/>
        <w:outlineLvl w:val="1"/>
        <w:rPr>
          <w:rFonts w:cs="Calibri"/>
          <w:color w:val="000000"/>
          <w:sz w:val="22"/>
          <w:szCs w:val="22"/>
        </w:rPr>
      </w:pPr>
    </w:p>
    <w:bookmarkEnd w:id="18"/>
    <w:bookmarkEnd w:id="19"/>
    <w:p w14:paraId="618C4014" w14:textId="2B03EBF2" w:rsidR="00846A47" w:rsidRPr="00715AC8" w:rsidRDefault="00846A47" w:rsidP="00846A47">
      <w:pPr>
        <w:rPr>
          <w:rFonts w:cs="Arial"/>
          <w:sz w:val="22"/>
          <w:szCs w:val="22"/>
        </w:rPr>
      </w:pPr>
      <w:r w:rsidRPr="00715AC8">
        <w:rPr>
          <w:rFonts w:cs="Arial"/>
          <w:sz w:val="22"/>
          <w:szCs w:val="22"/>
        </w:rPr>
        <w:t xml:space="preserve">All staff must be familiar with the </w:t>
      </w:r>
      <w:r w:rsidRPr="00715AC8">
        <w:rPr>
          <w:rFonts w:cs="Arial"/>
          <w:i/>
          <w:iCs/>
          <w:sz w:val="22"/>
          <w:szCs w:val="22"/>
        </w:rPr>
        <w:t>CHS</w:t>
      </w:r>
      <w:r w:rsidRPr="00715AC8">
        <w:rPr>
          <w:rFonts w:cs="Arial"/>
          <w:sz w:val="22"/>
          <w:szCs w:val="22"/>
        </w:rPr>
        <w:t xml:space="preserve"> </w:t>
      </w:r>
      <w:r w:rsidRPr="00715AC8">
        <w:rPr>
          <w:rFonts w:cs="Arial"/>
          <w:i/>
          <w:sz w:val="22"/>
          <w:szCs w:val="22"/>
        </w:rPr>
        <w:t>Capacity Escalation Procedure</w:t>
      </w:r>
      <w:r w:rsidRPr="00715AC8">
        <w:rPr>
          <w:rFonts w:cs="Arial"/>
          <w:sz w:val="22"/>
          <w:szCs w:val="22"/>
        </w:rPr>
        <w:t xml:space="preserve">. </w:t>
      </w:r>
    </w:p>
    <w:p w14:paraId="01AA554E" w14:textId="77777777" w:rsidR="00846A47" w:rsidRPr="00715AC8" w:rsidRDefault="00846A47" w:rsidP="00846A47">
      <w:pPr>
        <w:rPr>
          <w:rFonts w:cs="Arial"/>
          <w:sz w:val="22"/>
          <w:szCs w:val="22"/>
        </w:rPr>
      </w:pPr>
    </w:p>
    <w:p w14:paraId="7E973A3E" w14:textId="2E74CB2A" w:rsidR="00846A47" w:rsidRPr="00715AC8" w:rsidRDefault="00846A47" w:rsidP="00846A47">
      <w:pPr>
        <w:rPr>
          <w:rFonts w:cs="Arial"/>
          <w:sz w:val="22"/>
          <w:szCs w:val="22"/>
        </w:rPr>
      </w:pPr>
      <w:r w:rsidRPr="00715AC8">
        <w:rPr>
          <w:rFonts w:cs="Arial"/>
          <w:sz w:val="22"/>
          <w:szCs w:val="22"/>
        </w:rPr>
        <w:t xml:space="preserve">The </w:t>
      </w:r>
      <w:r w:rsidR="008B2718" w:rsidRPr="00715AC8">
        <w:rPr>
          <w:rFonts w:cs="Arial"/>
          <w:sz w:val="22"/>
          <w:szCs w:val="22"/>
        </w:rPr>
        <w:t>Territory Wide Bed Access Coordinator</w:t>
      </w:r>
      <w:r w:rsidRPr="00715AC8">
        <w:rPr>
          <w:rFonts w:cs="Arial"/>
          <w:sz w:val="22"/>
          <w:szCs w:val="22"/>
        </w:rPr>
        <w:t xml:space="preserve"> is responsible for the escalation of bed </w:t>
      </w:r>
      <w:r w:rsidR="00C34A11" w:rsidRPr="00715AC8">
        <w:rPr>
          <w:rFonts w:cs="Arial"/>
          <w:sz w:val="22"/>
          <w:szCs w:val="22"/>
        </w:rPr>
        <w:t xml:space="preserve">access </w:t>
      </w:r>
      <w:r w:rsidRPr="00715AC8">
        <w:rPr>
          <w:rFonts w:cs="Arial"/>
          <w:sz w:val="22"/>
          <w:szCs w:val="22"/>
        </w:rPr>
        <w:t xml:space="preserve">management issues and liaison with the </w:t>
      </w:r>
      <w:r w:rsidR="00C34A11" w:rsidRPr="00715AC8">
        <w:rPr>
          <w:rFonts w:cs="Arial"/>
          <w:sz w:val="22"/>
          <w:szCs w:val="22"/>
        </w:rPr>
        <w:t>Central Bed Management team</w:t>
      </w:r>
      <w:r w:rsidRPr="00715AC8">
        <w:rPr>
          <w:rFonts w:cs="Arial"/>
          <w:sz w:val="22"/>
          <w:szCs w:val="22"/>
        </w:rPr>
        <w:t xml:space="preserve">. The CNCs are responsible for maintenance of the </w:t>
      </w:r>
      <w:r w:rsidR="00C34A11" w:rsidRPr="00715AC8">
        <w:rPr>
          <w:rFonts w:cs="Arial"/>
          <w:sz w:val="22"/>
          <w:szCs w:val="22"/>
        </w:rPr>
        <w:t>electronic patient journey board</w:t>
      </w:r>
      <w:r w:rsidRPr="00715AC8">
        <w:rPr>
          <w:rFonts w:cs="Arial"/>
          <w:sz w:val="22"/>
          <w:szCs w:val="22"/>
        </w:rPr>
        <w:t xml:space="preserve">. </w:t>
      </w:r>
    </w:p>
    <w:p w14:paraId="0AA26379" w14:textId="77777777" w:rsidR="00846A47" w:rsidRPr="00715AC8" w:rsidRDefault="00846A47" w:rsidP="00846A47">
      <w:pPr>
        <w:rPr>
          <w:rFonts w:cs="Arial"/>
          <w:sz w:val="22"/>
          <w:szCs w:val="22"/>
        </w:rPr>
      </w:pPr>
    </w:p>
    <w:p w14:paraId="12CEDD38" w14:textId="28E9599A" w:rsidR="00846A47" w:rsidRPr="00715AC8" w:rsidRDefault="00846A47" w:rsidP="00846A47">
      <w:pPr>
        <w:rPr>
          <w:rFonts w:cs="Arial"/>
          <w:sz w:val="22"/>
          <w:szCs w:val="22"/>
        </w:rPr>
      </w:pPr>
      <w:r w:rsidRPr="00715AC8">
        <w:rPr>
          <w:rFonts w:cs="Arial"/>
          <w:sz w:val="22"/>
          <w:szCs w:val="22"/>
        </w:rPr>
        <w:t xml:space="preserve">Medical staff must feedback plans for discharge to the </w:t>
      </w:r>
      <w:r w:rsidR="00C34A11" w:rsidRPr="00715AC8">
        <w:rPr>
          <w:rFonts w:cs="Arial"/>
          <w:sz w:val="22"/>
          <w:szCs w:val="22"/>
        </w:rPr>
        <w:t xml:space="preserve">Territory Wide Bed Access Coordinator </w:t>
      </w:r>
      <w:r w:rsidRPr="00715AC8">
        <w:rPr>
          <w:rFonts w:cs="Arial"/>
          <w:sz w:val="22"/>
          <w:szCs w:val="22"/>
        </w:rPr>
        <w:t xml:space="preserve">as soon as practicable so the Nursing and Allied health teams can immediately progress discharge requirements and the </w:t>
      </w:r>
      <w:r w:rsidR="00C34A11" w:rsidRPr="00715AC8">
        <w:rPr>
          <w:rFonts w:cs="Arial"/>
          <w:sz w:val="22"/>
          <w:szCs w:val="22"/>
        </w:rPr>
        <w:t xml:space="preserve">Territory Wide Bed Access Coordinator </w:t>
      </w:r>
      <w:r w:rsidRPr="00715AC8">
        <w:rPr>
          <w:rFonts w:cs="Arial"/>
          <w:sz w:val="22"/>
          <w:szCs w:val="22"/>
        </w:rPr>
        <w:t xml:space="preserve">can coordinate </w:t>
      </w:r>
      <w:r w:rsidR="00C34A11" w:rsidRPr="00715AC8">
        <w:rPr>
          <w:rFonts w:cs="Arial"/>
          <w:sz w:val="22"/>
          <w:szCs w:val="22"/>
        </w:rPr>
        <w:t>appropriate allocation to beds across the Territory.</w:t>
      </w:r>
      <w:r w:rsidRPr="00715AC8">
        <w:rPr>
          <w:rFonts w:cs="Arial"/>
          <w:sz w:val="22"/>
          <w:szCs w:val="22"/>
        </w:rPr>
        <w:t xml:space="preserve"> </w:t>
      </w:r>
    </w:p>
    <w:p w14:paraId="25097307" w14:textId="77777777" w:rsidR="00846A47" w:rsidRPr="00846A47" w:rsidRDefault="00846A47" w:rsidP="00846A47"/>
    <w:p w14:paraId="768EAA88" w14:textId="77777777" w:rsidR="00846A47" w:rsidRPr="00846A47" w:rsidRDefault="00850C06" w:rsidP="00846A47">
      <w:pPr>
        <w:jc w:val="right"/>
        <w:rPr>
          <w:rFonts w:cs="Arial"/>
          <w:i/>
          <w:szCs w:val="24"/>
        </w:rPr>
      </w:pPr>
      <w:hyperlink w:anchor="Contents" w:history="1">
        <w:r w:rsidR="00846A47" w:rsidRPr="00846A47">
          <w:rPr>
            <w:rFonts w:cs="Arial"/>
            <w:i/>
            <w:color w:val="0000FF"/>
            <w:szCs w:val="24"/>
            <w:u w:val="single"/>
          </w:rPr>
          <w:t>Back to Table of Contents</w:t>
        </w:r>
      </w:hyperlink>
      <w:r w:rsidR="00846A47" w:rsidRPr="00846A47">
        <w:rPr>
          <w:rFonts w:cs="Arial"/>
          <w:i/>
          <w:szCs w:val="24"/>
        </w:rPr>
        <w:t xml:space="preserve"> </w:t>
      </w:r>
    </w:p>
    <w:p w14:paraId="5A311F30" w14:textId="77777777" w:rsidR="00846A47" w:rsidRPr="00846A47" w:rsidRDefault="00846A47" w:rsidP="00846A47">
      <w:pPr>
        <w:keepNext/>
        <w:framePr w:hSpace="180" w:wrap="around" w:vAnchor="text" w:hAnchor="margin" w:x="108" w:y="181"/>
        <w:spacing w:before="60" w:after="60"/>
        <w:outlineLvl w:val="0"/>
        <w:rPr>
          <w:b/>
          <w:bCs/>
          <w:iCs/>
          <w:sz w:val="28"/>
        </w:rPr>
      </w:pPr>
    </w:p>
    <w:tbl>
      <w:tblPr>
        <w:tblpPr w:leftFromText="180" w:rightFromText="180" w:vertAnchor="text" w:horzAnchor="margin" w:tblpY="181"/>
        <w:tblW w:w="9158" w:type="dxa"/>
        <w:tblLook w:val="0000" w:firstRow="0" w:lastRow="0" w:firstColumn="0" w:lastColumn="0" w:noHBand="0" w:noVBand="0"/>
      </w:tblPr>
      <w:tblGrid>
        <w:gridCol w:w="9158"/>
      </w:tblGrid>
      <w:tr w:rsidR="00846A47" w:rsidRPr="00846A47" w14:paraId="20DD46D0" w14:textId="77777777" w:rsidTr="00846A47">
        <w:trPr>
          <w:cantSplit/>
          <w:trHeight w:val="285"/>
        </w:trPr>
        <w:tc>
          <w:tcPr>
            <w:tcW w:w="9158" w:type="dxa"/>
            <w:shd w:val="clear" w:color="auto" w:fill="A6A6A6"/>
          </w:tcPr>
          <w:p w14:paraId="298650FA" w14:textId="1BD2EBA5" w:rsidR="00846A47" w:rsidRPr="00846A47" w:rsidRDefault="00846A47" w:rsidP="00D95234">
            <w:pPr>
              <w:pStyle w:val="Heading1"/>
            </w:pPr>
            <w:bookmarkStart w:id="20" w:name="_Toc519065058"/>
            <w:bookmarkStart w:id="21" w:name="_Toc9932285"/>
            <w:bookmarkStart w:id="22" w:name="_Toc105493574"/>
            <w:r w:rsidRPr="00846A47">
              <w:t xml:space="preserve">Section </w:t>
            </w:r>
            <w:r w:rsidR="00F14B6A">
              <w:t>3</w:t>
            </w:r>
            <w:r w:rsidRPr="00846A47">
              <w:t xml:space="preserve"> – Admission </w:t>
            </w:r>
            <w:bookmarkEnd w:id="20"/>
            <w:bookmarkEnd w:id="21"/>
            <w:r w:rsidR="00F14B6A">
              <w:t>Criteria</w:t>
            </w:r>
            <w:bookmarkEnd w:id="22"/>
          </w:p>
        </w:tc>
      </w:tr>
    </w:tbl>
    <w:p w14:paraId="63F251AF" w14:textId="77777777" w:rsidR="00846A47" w:rsidRPr="00846A47" w:rsidRDefault="00846A47" w:rsidP="00846A47">
      <w:pPr>
        <w:rPr>
          <w:rFonts w:cs="Calibri"/>
          <w:color w:val="000000"/>
          <w:szCs w:val="24"/>
          <w:lang w:eastAsia="en-AU"/>
        </w:rPr>
      </w:pPr>
    </w:p>
    <w:p w14:paraId="137710F3" w14:textId="0F52F3F2" w:rsidR="00846A47" w:rsidRPr="00715AC8" w:rsidRDefault="00846A47" w:rsidP="00846A47">
      <w:pPr>
        <w:rPr>
          <w:rFonts w:asciiTheme="minorHAnsi" w:hAnsiTheme="minorHAnsi" w:cstheme="minorHAnsi"/>
          <w:color w:val="000000"/>
          <w:sz w:val="22"/>
          <w:szCs w:val="22"/>
          <w:lang w:eastAsia="en-AU"/>
        </w:rPr>
      </w:pPr>
      <w:r w:rsidRPr="00715AC8">
        <w:rPr>
          <w:rFonts w:asciiTheme="minorHAnsi" w:hAnsiTheme="minorHAnsi" w:cstheme="minorHAnsi"/>
          <w:color w:val="000000"/>
          <w:sz w:val="22"/>
          <w:szCs w:val="22"/>
          <w:lang w:eastAsia="en-AU"/>
        </w:rPr>
        <w:t xml:space="preserve">Admission to </w:t>
      </w:r>
      <w:r w:rsidR="00F911C7" w:rsidRPr="00715AC8">
        <w:rPr>
          <w:rFonts w:asciiTheme="minorHAnsi" w:hAnsiTheme="minorHAnsi" w:cstheme="minorHAnsi"/>
          <w:color w:val="000000"/>
          <w:sz w:val="22"/>
          <w:szCs w:val="22"/>
          <w:lang w:eastAsia="en-AU"/>
        </w:rPr>
        <w:t xml:space="preserve">AAMHS </w:t>
      </w:r>
      <w:r w:rsidRPr="00715AC8">
        <w:rPr>
          <w:rFonts w:asciiTheme="minorHAnsi" w:hAnsiTheme="minorHAnsi" w:cstheme="minorHAnsi"/>
          <w:color w:val="000000"/>
          <w:sz w:val="22"/>
          <w:szCs w:val="22"/>
        </w:rPr>
        <w:t xml:space="preserve">can be </w:t>
      </w:r>
      <w:r w:rsidRPr="00715AC8">
        <w:rPr>
          <w:rFonts w:asciiTheme="minorHAnsi" w:hAnsiTheme="minorHAnsi" w:cstheme="minorHAnsi"/>
          <w:color w:val="000000"/>
          <w:sz w:val="22"/>
          <w:szCs w:val="22"/>
          <w:lang w:eastAsia="en-AU"/>
        </w:rPr>
        <w:t>initiated</w:t>
      </w:r>
      <w:r w:rsidRPr="00715AC8">
        <w:rPr>
          <w:rFonts w:asciiTheme="minorHAnsi" w:hAnsiTheme="minorHAnsi" w:cstheme="minorHAnsi"/>
          <w:color w:val="000000"/>
          <w:sz w:val="22"/>
          <w:szCs w:val="22"/>
        </w:rPr>
        <w:t xml:space="preserve"> by the </w:t>
      </w:r>
      <w:r w:rsidRPr="00715AC8">
        <w:rPr>
          <w:rFonts w:asciiTheme="minorHAnsi" w:hAnsiTheme="minorHAnsi" w:cstheme="minorHAnsi"/>
          <w:color w:val="000000"/>
          <w:sz w:val="22"/>
          <w:szCs w:val="22"/>
          <w:lang w:eastAsia="en-AU"/>
        </w:rPr>
        <w:t xml:space="preserve">Mental Health Consultation Liaison (MHCL) clinician and/or the </w:t>
      </w:r>
      <w:r w:rsidRPr="00715AC8">
        <w:rPr>
          <w:rFonts w:asciiTheme="minorHAnsi" w:hAnsiTheme="minorHAnsi" w:cstheme="minorHAnsi"/>
          <w:color w:val="000000"/>
          <w:sz w:val="22"/>
          <w:szCs w:val="22"/>
        </w:rPr>
        <w:t xml:space="preserve">Psychiatry Registrar in consultation with the </w:t>
      </w:r>
      <w:r w:rsidRPr="00715AC8">
        <w:rPr>
          <w:rFonts w:asciiTheme="minorHAnsi" w:hAnsiTheme="minorHAnsi" w:cstheme="minorHAnsi"/>
          <w:color w:val="000000"/>
          <w:sz w:val="22"/>
          <w:szCs w:val="22"/>
          <w:lang w:eastAsia="en-AU"/>
        </w:rPr>
        <w:t xml:space="preserve">Psychiatry </w:t>
      </w:r>
      <w:r w:rsidRPr="00715AC8">
        <w:rPr>
          <w:rFonts w:asciiTheme="minorHAnsi" w:hAnsiTheme="minorHAnsi" w:cstheme="minorHAnsi"/>
          <w:color w:val="000000"/>
          <w:sz w:val="22"/>
          <w:szCs w:val="22"/>
        </w:rPr>
        <w:t>Consultant, or by an E</w:t>
      </w:r>
      <w:r w:rsidR="00F911C7" w:rsidRPr="00715AC8">
        <w:rPr>
          <w:rFonts w:asciiTheme="minorHAnsi" w:hAnsiTheme="minorHAnsi" w:cstheme="minorHAnsi"/>
          <w:color w:val="000000"/>
          <w:sz w:val="22"/>
          <w:szCs w:val="22"/>
        </w:rPr>
        <w:t xml:space="preserve">mergency </w:t>
      </w:r>
      <w:r w:rsidRPr="00715AC8">
        <w:rPr>
          <w:rFonts w:asciiTheme="minorHAnsi" w:hAnsiTheme="minorHAnsi" w:cstheme="minorHAnsi"/>
          <w:color w:val="000000"/>
          <w:sz w:val="22"/>
          <w:szCs w:val="22"/>
        </w:rPr>
        <w:t>D</w:t>
      </w:r>
      <w:r w:rsidR="00F911C7" w:rsidRPr="00715AC8">
        <w:rPr>
          <w:rFonts w:asciiTheme="minorHAnsi" w:hAnsiTheme="minorHAnsi" w:cstheme="minorHAnsi"/>
          <w:color w:val="000000"/>
          <w:sz w:val="22"/>
          <w:szCs w:val="22"/>
        </w:rPr>
        <w:t>epartment (ED)</w:t>
      </w:r>
      <w:r w:rsidRPr="00715AC8">
        <w:rPr>
          <w:rFonts w:asciiTheme="minorHAnsi" w:hAnsiTheme="minorHAnsi" w:cstheme="minorHAnsi"/>
          <w:color w:val="000000"/>
          <w:sz w:val="22"/>
          <w:szCs w:val="22"/>
        </w:rPr>
        <w:t xml:space="preserve"> Consultant who may </w:t>
      </w:r>
      <w:r w:rsidR="0068248C" w:rsidRPr="00715AC8">
        <w:rPr>
          <w:rFonts w:asciiTheme="minorHAnsi" w:hAnsiTheme="minorHAnsi" w:cstheme="minorHAnsi"/>
          <w:color w:val="000000"/>
          <w:sz w:val="22"/>
          <w:szCs w:val="22"/>
        </w:rPr>
        <w:t>contact</w:t>
      </w:r>
      <w:r w:rsidRPr="00715AC8">
        <w:rPr>
          <w:rFonts w:asciiTheme="minorHAnsi" w:hAnsiTheme="minorHAnsi" w:cstheme="minorHAnsi"/>
          <w:color w:val="000000"/>
          <w:sz w:val="22"/>
          <w:szCs w:val="22"/>
        </w:rPr>
        <w:t xml:space="preserve"> the </w:t>
      </w:r>
      <w:r w:rsidR="006B2D2C" w:rsidRPr="00715AC8">
        <w:rPr>
          <w:rFonts w:asciiTheme="minorHAnsi" w:hAnsiTheme="minorHAnsi" w:cstheme="minorHAnsi"/>
          <w:color w:val="000000"/>
          <w:sz w:val="22"/>
          <w:szCs w:val="22"/>
        </w:rPr>
        <w:t>on-call</w:t>
      </w:r>
      <w:r w:rsidRPr="00715AC8">
        <w:rPr>
          <w:rFonts w:asciiTheme="minorHAnsi" w:hAnsiTheme="minorHAnsi" w:cstheme="minorHAnsi"/>
          <w:color w:val="000000"/>
          <w:sz w:val="22"/>
          <w:szCs w:val="22"/>
        </w:rPr>
        <w:t xml:space="preserve"> </w:t>
      </w:r>
      <w:r w:rsidR="00683764" w:rsidRPr="00715AC8">
        <w:rPr>
          <w:rFonts w:asciiTheme="minorHAnsi" w:hAnsiTheme="minorHAnsi" w:cstheme="minorHAnsi"/>
          <w:color w:val="000000"/>
          <w:sz w:val="22"/>
          <w:szCs w:val="22"/>
        </w:rPr>
        <w:t>psychiatry</w:t>
      </w:r>
      <w:r w:rsidRPr="00715AC8">
        <w:rPr>
          <w:rFonts w:asciiTheme="minorHAnsi" w:hAnsiTheme="minorHAnsi" w:cstheme="minorHAnsi"/>
          <w:color w:val="000000"/>
          <w:sz w:val="22"/>
          <w:szCs w:val="22"/>
        </w:rPr>
        <w:t xml:space="preserve"> </w:t>
      </w:r>
      <w:r w:rsidRPr="00715AC8">
        <w:rPr>
          <w:rFonts w:asciiTheme="minorHAnsi" w:hAnsiTheme="minorHAnsi" w:cstheme="minorHAnsi"/>
          <w:color w:val="000000"/>
          <w:sz w:val="22"/>
          <w:szCs w:val="22"/>
          <w:lang w:eastAsia="en-AU"/>
        </w:rPr>
        <w:t>consultant</w:t>
      </w:r>
      <w:r w:rsidRPr="00715AC8">
        <w:rPr>
          <w:rFonts w:asciiTheme="minorHAnsi" w:hAnsiTheme="minorHAnsi" w:cstheme="minorHAnsi"/>
          <w:color w:val="000000"/>
          <w:sz w:val="22"/>
          <w:szCs w:val="22"/>
        </w:rPr>
        <w:t xml:space="preserve"> as required</w:t>
      </w:r>
      <w:r w:rsidR="00F911C7" w:rsidRPr="00715AC8">
        <w:rPr>
          <w:rFonts w:asciiTheme="minorHAnsi" w:hAnsiTheme="minorHAnsi" w:cstheme="minorHAnsi"/>
          <w:color w:val="000000"/>
          <w:sz w:val="22"/>
          <w:szCs w:val="22"/>
        </w:rPr>
        <w:t>.</w:t>
      </w:r>
    </w:p>
    <w:p w14:paraId="59D1F95E" w14:textId="77777777" w:rsidR="00846A47" w:rsidRPr="00715AC8" w:rsidRDefault="00846A47" w:rsidP="00846A47">
      <w:pPr>
        <w:rPr>
          <w:rFonts w:asciiTheme="minorHAnsi" w:hAnsiTheme="minorHAnsi" w:cstheme="minorHAnsi"/>
          <w:color w:val="000000"/>
          <w:sz w:val="22"/>
          <w:szCs w:val="22"/>
          <w:lang w:eastAsia="en-AU"/>
        </w:rPr>
      </w:pPr>
    </w:p>
    <w:p w14:paraId="675862BD" w14:textId="05A6C8C0" w:rsidR="00846A47" w:rsidRPr="00715AC8" w:rsidRDefault="00846A47" w:rsidP="00846A47">
      <w:pPr>
        <w:rPr>
          <w:rFonts w:asciiTheme="minorHAnsi" w:hAnsiTheme="minorHAnsi" w:cstheme="minorHAnsi"/>
          <w:b/>
          <w:bCs/>
          <w:color w:val="000000"/>
          <w:sz w:val="22"/>
          <w:szCs w:val="22"/>
        </w:rPr>
      </w:pPr>
      <w:r w:rsidRPr="00715AC8">
        <w:rPr>
          <w:rFonts w:asciiTheme="minorHAnsi" w:hAnsiTheme="minorHAnsi" w:cstheme="minorHAnsi"/>
          <w:sz w:val="22"/>
          <w:szCs w:val="22"/>
        </w:rPr>
        <w:t xml:space="preserve">The </w:t>
      </w:r>
      <w:r w:rsidR="00F911C7" w:rsidRPr="00715AC8">
        <w:rPr>
          <w:rFonts w:asciiTheme="minorHAnsi" w:hAnsiTheme="minorHAnsi" w:cstheme="minorHAnsi"/>
          <w:sz w:val="22"/>
          <w:szCs w:val="22"/>
        </w:rPr>
        <w:t xml:space="preserve">AAMHS </w:t>
      </w:r>
      <w:r w:rsidR="00C34A11" w:rsidRPr="00715AC8">
        <w:rPr>
          <w:rFonts w:asciiTheme="minorHAnsi" w:hAnsiTheme="minorHAnsi" w:cstheme="minorHAnsi"/>
          <w:sz w:val="22"/>
          <w:szCs w:val="22"/>
        </w:rPr>
        <w:t>provides</w:t>
      </w:r>
      <w:r w:rsidR="008B2718" w:rsidRPr="00715AC8">
        <w:rPr>
          <w:rFonts w:asciiTheme="minorHAnsi" w:hAnsiTheme="minorHAnsi" w:cstheme="minorHAnsi"/>
          <w:sz w:val="22"/>
          <w:szCs w:val="22"/>
        </w:rPr>
        <w:t xml:space="preserve"> </w:t>
      </w:r>
      <w:r w:rsidRPr="00715AC8">
        <w:rPr>
          <w:rFonts w:asciiTheme="minorHAnsi" w:hAnsiTheme="minorHAnsi" w:cstheme="minorHAnsi"/>
          <w:sz w:val="22"/>
          <w:szCs w:val="22"/>
        </w:rPr>
        <w:t>admitted inpatient unit</w:t>
      </w:r>
      <w:r w:rsidR="00F911C7" w:rsidRPr="00715AC8">
        <w:rPr>
          <w:rFonts w:asciiTheme="minorHAnsi" w:hAnsiTheme="minorHAnsi" w:cstheme="minorHAnsi"/>
          <w:sz w:val="22"/>
          <w:szCs w:val="22"/>
        </w:rPr>
        <w:t>s</w:t>
      </w:r>
      <w:r w:rsidRPr="00715AC8">
        <w:rPr>
          <w:rFonts w:asciiTheme="minorHAnsi" w:hAnsiTheme="minorHAnsi" w:cstheme="minorHAnsi"/>
          <w:sz w:val="22"/>
          <w:szCs w:val="22"/>
        </w:rPr>
        <w:t xml:space="preserve"> and standard hospital admission procedures and bed management processes apply. </w:t>
      </w:r>
    </w:p>
    <w:p w14:paraId="44D0D376" w14:textId="77777777" w:rsidR="00846A47" w:rsidRPr="00715AC8" w:rsidRDefault="00846A47" w:rsidP="00846A47">
      <w:pPr>
        <w:rPr>
          <w:rFonts w:asciiTheme="minorHAnsi" w:hAnsiTheme="minorHAnsi" w:cstheme="minorHAnsi"/>
          <w:color w:val="000000"/>
          <w:sz w:val="22"/>
          <w:szCs w:val="22"/>
        </w:rPr>
      </w:pPr>
    </w:p>
    <w:p w14:paraId="7DE61B9A" w14:textId="2E751A62" w:rsidR="006E30D6" w:rsidRPr="00715AC8" w:rsidRDefault="006E30D6" w:rsidP="006E30D6">
      <w:pPr>
        <w:tabs>
          <w:tab w:val="num" w:pos="0"/>
          <w:tab w:val="num" w:pos="720"/>
        </w:tabs>
        <w:spacing w:after="120"/>
        <w:rPr>
          <w:rFonts w:asciiTheme="minorHAnsi" w:hAnsiTheme="minorHAnsi" w:cstheme="minorHAnsi"/>
          <w:sz w:val="22"/>
          <w:szCs w:val="22"/>
        </w:rPr>
      </w:pPr>
      <w:r w:rsidRPr="00715AC8">
        <w:rPr>
          <w:rFonts w:asciiTheme="minorHAnsi" w:hAnsiTheme="minorHAnsi" w:cstheme="minorHAnsi"/>
          <w:sz w:val="22"/>
          <w:szCs w:val="22"/>
        </w:rPr>
        <w:t xml:space="preserve">An admission note is to be documented in the person’s electronic clinical record (ECR) by the MHCL Clinician </w:t>
      </w:r>
      <w:r w:rsidR="00741430" w:rsidRPr="00715AC8">
        <w:rPr>
          <w:rFonts w:asciiTheme="minorHAnsi" w:hAnsiTheme="minorHAnsi" w:cstheme="minorHAnsi"/>
          <w:sz w:val="22"/>
          <w:szCs w:val="22"/>
        </w:rPr>
        <w:t>and/</w:t>
      </w:r>
      <w:r w:rsidRPr="00715AC8">
        <w:rPr>
          <w:rFonts w:asciiTheme="minorHAnsi" w:hAnsiTheme="minorHAnsi" w:cstheme="minorHAnsi"/>
          <w:sz w:val="22"/>
          <w:szCs w:val="22"/>
        </w:rPr>
        <w:t xml:space="preserve">or </w:t>
      </w:r>
      <w:r w:rsidR="00741430" w:rsidRPr="00715AC8">
        <w:rPr>
          <w:rFonts w:asciiTheme="minorHAnsi" w:hAnsiTheme="minorHAnsi" w:cstheme="minorHAnsi"/>
          <w:sz w:val="22"/>
          <w:szCs w:val="22"/>
        </w:rPr>
        <w:t xml:space="preserve">the </w:t>
      </w:r>
      <w:r w:rsidRPr="00715AC8">
        <w:rPr>
          <w:rFonts w:asciiTheme="minorHAnsi" w:hAnsiTheme="minorHAnsi" w:cstheme="minorHAnsi"/>
          <w:sz w:val="22"/>
          <w:szCs w:val="22"/>
        </w:rPr>
        <w:t xml:space="preserve">Psychiatry Registrar/Consultant. The admission note should include a comprehensive mental health assessment, an admission plan, identified risks, Clinical Risk Assessment (CRA), At Risk Category (ARC) Score, Brøset Violence Checklist </w:t>
      </w:r>
      <w:r w:rsidR="00E80C91" w:rsidRPr="00715AC8">
        <w:rPr>
          <w:rFonts w:asciiTheme="minorHAnsi" w:hAnsiTheme="minorHAnsi" w:cstheme="minorHAnsi"/>
          <w:sz w:val="22"/>
          <w:szCs w:val="22"/>
        </w:rPr>
        <w:t xml:space="preserve">(BVC) </w:t>
      </w:r>
      <w:r w:rsidRPr="00715AC8">
        <w:rPr>
          <w:rFonts w:asciiTheme="minorHAnsi" w:hAnsiTheme="minorHAnsi" w:cstheme="minorHAnsi"/>
          <w:sz w:val="22"/>
          <w:szCs w:val="22"/>
        </w:rPr>
        <w:t>and the legal status for the person.</w:t>
      </w:r>
    </w:p>
    <w:p w14:paraId="1BD16FFD" w14:textId="77777777" w:rsidR="0068248C" w:rsidRPr="00715AC8" w:rsidRDefault="0068248C" w:rsidP="006E30D6">
      <w:pPr>
        <w:tabs>
          <w:tab w:val="num" w:pos="0"/>
          <w:tab w:val="num" w:pos="720"/>
        </w:tabs>
        <w:rPr>
          <w:rFonts w:asciiTheme="minorHAnsi" w:hAnsiTheme="minorHAnsi" w:cstheme="minorHAnsi"/>
          <w:i/>
          <w:sz w:val="22"/>
          <w:szCs w:val="22"/>
        </w:rPr>
      </w:pPr>
    </w:p>
    <w:p w14:paraId="7FBDD937" w14:textId="4502E9D5" w:rsidR="006E30D6" w:rsidRPr="00715AC8" w:rsidRDefault="006E30D6" w:rsidP="006E30D6">
      <w:pPr>
        <w:tabs>
          <w:tab w:val="num" w:pos="0"/>
          <w:tab w:val="num" w:pos="720"/>
        </w:tabs>
        <w:rPr>
          <w:rFonts w:asciiTheme="minorHAnsi" w:hAnsiTheme="minorHAnsi" w:cstheme="minorHAnsi"/>
          <w:sz w:val="22"/>
          <w:szCs w:val="22"/>
        </w:rPr>
      </w:pPr>
      <w:r w:rsidRPr="00715AC8">
        <w:rPr>
          <w:rFonts w:asciiTheme="minorHAnsi" w:hAnsiTheme="minorHAnsi" w:cstheme="minorHAnsi"/>
          <w:i/>
          <w:sz w:val="22"/>
          <w:szCs w:val="22"/>
        </w:rPr>
        <w:t>Mental Health Act 2015</w:t>
      </w:r>
      <w:r w:rsidRPr="00715AC8">
        <w:rPr>
          <w:rFonts w:asciiTheme="minorHAnsi" w:hAnsiTheme="minorHAnsi" w:cstheme="minorHAnsi"/>
          <w:sz w:val="22"/>
          <w:szCs w:val="22"/>
        </w:rPr>
        <w:t xml:space="preserve"> and or </w:t>
      </w:r>
      <w:r w:rsidRPr="00715AC8">
        <w:rPr>
          <w:rFonts w:asciiTheme="minorHAnsi" w:hAnsiTheme="minorHAnsi" w:cstheme="minorHAnsi"/>
          <w:i/>
          <w:sz w:val="22"/>
          <w:szCs w:val="22"/>
        </w:rPr>
        <w:t>Crimes Act 1990</w:t>
      </w:r>
      <w:r w:rsidRPr="00715AC8">
        <w:rPr>
          <w:rFonts w:asciiTheme="minorHAnsi" w:hAnsiTheme="minorHAnsi" w:cstheme="minorHAnsi"/>
          <w:sz w:val="22"/>
          <w:szCs w:val="22"/>
        </w:rPr>
        <w:t xml:space="preserve"> documentation is to be completed i.e. Voluntary/ Emergency Detention 3 (ED3)/ Emergency Detention 11 (ED11)/ Section 309 (S309). The ED3 and ED11 paperwork must </w:t>
      </w:r>
      <w:r w:rsidR="00C9780E" w:rsidRPr="00715AC8">
        <w:rPr>
          <w:rFonts w:asciiTheme="minorHAnsi" w:hAnsiTheme="minorHAnsi" w:cstheme="minorHAnsi"/>
          <w:sz w:val="22"/>
          <w:szCs w:val="22"/>
        </w:rPr>
        <w:t>be emailed</w:t>
      </w:r>
      <w:r w:rsidRPr="00715AC8">
        <w:rPr>
          <w:rFonts w:asciiTheme="minorHAnsi" w:hAnsiTheme="minorHAnsi" w:cstheme="minorHAnsi"/>
          <w:sz w:val="22"/>
          <w:szCs w:val="22"/>
        </w:rPr>
        <w:t xml:space="preserve"> to the Public Advocate and </w:t>
      </w:r>
      <w:bookmarkStart w:id="23" w:name="_Hlk103846508"/>
      <w:r w:rsidRPr="00715AC8">
        <w:rPr>
          <w:rFonts w:asciiTheme="minorHAnsi" w:hAnsiTheme="minorHAnsi" w:cstheme="minorHAnsi"/>
          <w:sz w:val="22"/>
          <w:szCs w:val="22"/>
        </w:rPr>
        <w:t>ACT Civil and Administrative Tribunal (ACAT).</w:t>
      </w:r>
      <w:bookmarkEnd w:id="23"/>
    </w:p>
    <w:p w14:paraId="31431BBA" w14:textId="77777777" w:rsidR="006E30D6" w:rsidRPr="00715AC8" w:rsidRDefault="006E30D6" w:rsidP="006E30D6">
      <w:pPr>
        <w:tabs>
          <w:tab w:val="num" w:pos="0"/>
          <w:tab w:val="num" w:pos="720"/>
        </w:tabs>
        <w:rPr>
          <w:rFonts w:asciiTheme="minorHAnsi" w:hAnsiTheme="minorHAnsi" w:cstheme="minorHAnsi"/>
          <w:sz w:val="22"/>
          <w:szCs w:val="22"/>
        </w:rPr>
      </w:pPr>
    </w:p>
    <w:p w14:paraId="768B7513" w14:textId="48B5FEF4" w:rsidR="006E30D6" w:rsidRPr="00715AC8" w:rsidRDefault="006E30D6" w:rsidP="006E30D6">
      <w:pPr>
        <w:tabs>
          <w:tab w:val="num" w:pos="0"/>
          <w:tab w:val="num" w:pos="720"/>
        </w:tabs>
        <w:rPr>
          <w:rFonts w:asciiTheme="minorHAnsi" w:hAnsiTheme="minorHAnsi" w:cstheme="minorHAnsi"/>
          <w:sz w:val="22"/>
          <w:szCs w:val="22"/>
        </w:rPr>
      </w:pPr>
      <w:r w:rsidRPr="00715AC8">
        <w:rPr>
          <w:rFonts w:asciiTheme="minorHAnsi" w:hAnsiTheme="minorHAnsi" w:cstheme="minorHAnsi"/>
          <w:sz w:val="22"/>
          <w:szCs w:val="22"/>
        </w:rPr>
        <w:t>If the MHCL clinician in conjunction with the Psychiatry Registrar are satisfied the person is not presenting with an acute medical condition, and a medical review is not completed; this must be documented in the clinical file and completed within 24 hours of admission</w:t>
      </w:r>
      <w:r w:rsidR="0068248C" w:rsidRPr="00715AC8">
        <w:rPr>
          <w:rFonts w:asciiTheme="minorHAnsi" w:hAnsiTheme="minorHAnsi" w:cstheme="minorHAnsi"/>
          <w:sz w:val="22"/>
          <w:szCs w:val="22"/>
        </w:rPr>
        <w:t>.</w:t>
      </w:r>
    </w:p>
    <w:p w14:paraId="5F17572E" w14:textId="77777777" w:rsidR="006E30D6" w:rsidRPr="00715AC8" w:rsidRDefault="006E30D6" w:rsidP="006E30D6">
      <w:pPr>
        <w:tabs>
          <w:tab w:val="num" w:pos="0"/>
          <w:tab w:val="num" w:pos="720"/>
        </w:tabs>
        <w:rPr>
          <w:rFonts w:asciiTheme="minorHAnsi" w:hAnsiTheme="minorHAnsi" w:cstheme="minorHAnsi"/>
          <w:sz w:val="22"/>
          <w:szCs w:val="22"/>
        </w:rPr>
      </w:pPr>
    </w:p>
    <w:p w14:paraId="1D787487" w14:textId="77777777" w:rsidR="006E30D6" w:rsidRPr="00715AC8" w:rsidRDefault="006E30D6" w:rsidP="006E30D6">
      <w:pPr>
        <w:tabs>
          <w:tab w:val="num" w:pos="0"/>
          <w:tab w:val="num" w:pos="720"/>
        </w:tabs>
        <w:rPr>
          <w:rFonts w:asciiTheme="minorHAnsi" w:hAnsiTheme="minorHAnsi" w:cstheme="minorHAnsi"/>
          <w:sz w:val="22"/>
          <w:szCs w:val="22"/>
        </w:rPr>
      </w:pPr>
      <w:r w:rsidRPr="00715AC8">
        <w:rPr>
          <w:rFonts w:asciiTheme="minorHAnsi" w:hAnsiTheme="minorHAnsi" w:cstheme="minorHAnsi"/>
          <w:sz w:val="22"/>
          <w:szCs w:val="22"/>
        </w:rPr>
        <w:t>Any available clinical test results i.e. urine drug screen, or pathology are to be reviewed with clear documentation of review.</w:t>
      </w:r>
    </w:p>
    <w:p w14:paraId="311B1957" w14:textId="77777777" w:rsidR="006E30D6" w:rsidRPr="00715AC8" w:rsidRDefault="006E30D6" w:rsidP="006E30D6">
      <w:pPr>
        <w:tabs>
          <w:tab w:val="num" w:pos="0"/>
          <w:tab w:val="num" w:pos="720"/>
        </w:tabs>
        <w:rPr>
          <w:rFonts w:asciiTheme="minorHAnsi" w:hAnsiTheme="minorHAnsi" w:cstheme="minorHAnsi"/>
          <w:sz w:val="22"/>
          <w:szCs w:val="22"/>
        </w:rPr>
      </w:pPr>
    </w:p>
    <w:p w14:paraId="1DEC02A7" w14:textId="540EF013" w:rsidR="006E30D6" w:rsidRPr="00715AC8" w:rsidRDefault="006E30D6" w:rsidP="006E30D6">
      <w:pPr>
        <w:tabs>
          <w:tab w:val="num" w:pos="0"/>
          <w:tab w:val="num" w:pos="720"/>
        </w:tabs>
        <w:rPr>
          <w:rFonts w:asciiTheme="minorHAnsi" w:hAnsiTheme="minorHAnsi" w:cstheme="minorHAnsi"/>
          <w:sz w:val="22"/>
          <w:szCs w:val="22"/>
        </w:rPr>
      </w:pPr>
      <w:r w:rsidRPr="00715AC8">
        <w:rPr>
          <w:rFonts w:asciiTheme="minorHAnsi" w:hAnsiTheme="minorHAnsi" w:cstheme="minorHAnsi"/>
          <w:sz w:val="22"/>
          <w:szCs w:val="22"/>
        </w:rPr>
        <w:t>A</w:t>
      </w:r>
      <w:r w:rsidR="008B2718" w:rsidRPr="00715AC8">
        <w:rPr>
          <w:rFonts w:asciiTheme="minorHAnsi" w:hAnsiTheme="minorHAnsi" w:cstheme="minorHAnsi"/>
          <w:sz w:val="22"/>
          <w:szCs w:val="22"/>
        </w:rPr>
        <w:t>n</w:t>
      </w:r>
      <w:r w:rsidRPr="00715AC8">
        <w:rPr>
          <w:rFonts w:asciiTheme="minorHAnsi" w:hAnsiTheme="minorHAnsi" w:cstheme="minorHAnsi"/>
          <w:sz w:val="22"/>
          <w:szCs w:val="22"/>
        </w:rPr>
        <w:t xml:space="preserve"> admission cover sheet, identification labels, medication chart and CRA are to be received from the ED. </w:t>
      </w:r>
    </w:p>
    <w:p w14:paraId="022E7EF0" w14:textId="77777777" w:rsidR="006E30D6" w:rsidRPr="00715AC8" w:rsidRDefault="006E30D6" w:rsidP="006E30D6">
      <w:pPr>
        <w:tabs>
          <w:tab w:val="num" w:pos="0"/>
          <w:tab w:val="num" w:pos="720"/>
        </w:tabs>
        <w:rPr>
          <w:rFonts w:asciiTheme="minorHAnsi" w:hAnsiTheme="minorHAnsi" w:cstheme="minorHAnsi"/>
          <w:sz w:val="22"/>
          <w:szCs w:val="22"/>
        </w:rPr>
      </w:pPr>
    </w:p>
    <w:p w14:paraId="4CC86E7D" w14:textId="77777777" w:rsidR="006E30D6" w:rsidRPr="00715AC8" w:rsidRDefault="006E30D6" w:rsidP="006E30D6">
      <w:pPr>
        <w:tabs>
          <w:tab w:val="num" w:pos="0"/>
          <w:tab w:val="num" w:pos="720"/>
        </w:tabs>
        <w:rPr>
          <w:rFonts w:asciiTheme="minorHAnsi" w:hAnsiTheme="minorHAnsi" w:cstheme="minorHAnsi"/>
          <w:sz w:val="22"/>
          <w:szCs w:val="22"/>
        </w:rPr>
      </w:pPr>
      <w:r w:rsidRPr="00715AC8">
        <w:rPr>
          <w:rFonts w:asciiTheme="minorHAnsi" w:hAnsiTheme="minorHAnsi" w:cstheme="minorHAnsi"/>
          <w:sz w:val="22"/>
          <w:szCs w:val="22"/>
        </w:rPr>
        <w:t xml:space="preserve">The person is given an information sheet outlining their rights under the </w:t>
      </w:r>
      <w:r w:rsidRPr="00715AC8">
        <w:rPr>
          <w:rFonts w:asciiTheme="minorHAnsi" w:hAnsiTheme="minorHAnsi" w:cstheme="minorHAnsi"/>
          <w:i/>
          <w:sz w:val="22"/>
          <w:szCs w:val="22"/>
        </w:rPr>
        <w:t>Mental Health Act 2015</w:t>
      </w:r>
      <w:r w:rsidRPr="00715AC8">
        <w:rPr>
          <w:rFonts w:asciiTheme="minorHAnsi" w:hAnsiTheme="minorHAnsi" w:cstheme="minorHAnsi"/>
          <w:sz w:val="22"/>
          <w:szCs w:val="22"/>
        </w:rPr>
        <w:t>, specifically:</w:t>
      </w:r>
    </w:p>
    <w:p w14:paraId="40439F2F" w14:textId="01306385" w:rsidR="006E30D6" w:rsidRPr="00715AC8" w:rsidRDefault="006E30D6" w:rsidP="00AA57C1">
      <w:pPr>
        <w:pStyle w:val="ListParagraph"/>
        <w:numPr>
          <w:ilvl w:val="0"/>
          <w:numId w:val="23"/>
        </w:numPr>
        <w:rPr>
          <w:rFonts w:asciiTheme="minorHAnsi" w:hAnsiTheme="minorHAnsi" w:cstheme="minorHAnsi"/>
          <w:sz w:val="22"/>
          <w:szCs w:val="22"/>
        </w:rPr>
      </w:pPr>
      <w:r w:rsidRPr="00715AC8">
        <w:rPr>
          <w:rFonts w:asciiTheme="minorHAnsi" w:hAnsiTheme="minorHAnsi" w:cstheme="minorHAnsi"/>
          <w:sz w:val="22"/>
          <w:szCs w:val="22"/>
        </w:rPr>
        <w:t xml:space="preserve">the right to obtain a second opinion and the right to obtain legal </w:t>
      </w:r>
      <w:proofErr w:type="gramStart"/>
      <w:r w:rsidR="006B2D2C" w:rsidRPr="00715AC8">
        <w:rPr>
          <w:rFonts w:asciiTheme="minorHAnsi" w:hAnsiTheme="minorHAnsi" w:cstheme="minorHAnsi"/>
          <w:sz w:val="22"/>
          <w:szCs w:val="22"/>
        </w:rPr>
        <w:t>advice;</w:t>
      </w:r>
      <w:proofErr w:type="gramEnd"/>
    </w:p>
    <w:p w14:paraId="7D3E9C85" w14:textId="77777777" w:rsidR="006E30D6" w:rsidRPr="00715AC8" w:rsidRDefault="006E30D6" w:rsidP="00AA57C1">
      <w:pPr>
        <w:pStyle w:val="ListParagraph"/>
        <w:numPr>
          <w:ilvl w:val="0"/>
          <w:numId w:val="23"/>
        </w:numPr>
        <w:rPr>
          <w:rFonts w:asciiTheme="minorHAnsi" w:hAnsiTheme="minorHAnsi" w:cstheme="minorHAnsi"/>
          <w:sz w:val="22"/>
          <w:szCs w:val="22"/>
        </w:rPr>
      </w:pPr>
      <w:r w:rsidRPr="00715AC8">
        <w:rPr>
          <w:rFonts w:asciiTheme="minorHAnsi" w:hAnsiTheme="minorHAnsi" w:cstheme="minorHAnsi"/>
          <w:sz w:val="22"/>
          <w:szCs w:val="22"/>
        </w:rPr>
        <w:t xml:space="preserve">the right, if the person has decision-making capacity, to appoint a nominated person, enter into an advance agreement or make an advance consent </w:t>
      </w:r>
      <w:proofErr w:type="gramStart"/>
      <w:r w:rsidRPr="00715AC8">
        <w:rPr>
          <w:rFonts w:asciiTheme="minorHAnsi" w:hAnsiTheme="minorHAnsi" w:cstheme="minorHAnsi"/>
          <w:sz w:val="22"/>
          <w:szCs w:val="22"/>
        </w:rPr>
        <w:t>direction;</w:t>
      </w:r>
      <w:proofErr w:type="gramEnd"/>
    </w:p>
    <w:p w14:paraId="6607A156" w14:textId="77777777" w:rsidR="006E30D6" w:rsidRPr="00715AC8" w:rsidRDefault="006E30D6" w:rsidP="00AA57C1">
      <w:pPr>
        <w:pStyle w:val="ListParagraph"/>
        <w:numPr>
          <w:ilvl w:val="0"/>
          <w:numId w:val="23"/>
        </w:numPr>
        <w:rPr>
          <w:rFonts w:asciiTheme="minorHAnsi" w:hAnsiTheme="minorHAnsi" w:cstheme="minorHAnsi"/>
          <w:sz w:val="22"/>
          <w:szCs w:val="22"/>
        </w:rPr>
      </w:pPr>
      <w:r w:rsidRPr="00715AC8">
        <w:rPr>
          <w:rFonts w:asciiTheme="minorHAnsi" w:hAnsiTheme="minorHAnsi" w:cstheme="minorHAnsi"/>
          <w:sz w:val="22"/>
          <w:szCs w:val="22"/>
        </w:rPr>
        <w:t>information about the role of a nominated person; and</w:t>
      </w:r>
    </w:p>
    <w:p w14:paraId="4DC5465E" w14:textId="4A2FE590" w:rsidR="006E30D6" w:rsidRPr="00715AC8" w:rsidRDefault="006E30D6" w:rsidP="00AA57C1">
      <w:pPr>
        <w:pStyle w:val="ListParagraph"/>
        <w:numPr>
          <w:ilvl w:val="0"/>
          <w:numId w:val="23"/>
        </w:numPr>
        <w:rPr>
          <w:rFonts w:asciiTheme="minorHAnsi" w:hAnsiTheme="minorHAnsi" w:cstheme="minorHAnsi"/>
          <w:sz w:val="22"/>
          <w:szCs w:val="22"/>
        </w:rPr>
      </w:pPr>
      <w:r w:rsidRPr="00715AC8">
        <w:rPr>
          <w:rFonts w:asciiTheme="minorHAnsi" w:hAnsiTheme="minorHAnsi" w:cstheme="minorHAnsi"/>
          <w:sz w:val="22"/>
          <w:szCs w:val="22"/>
        </w:rPr>
        <w:t xml:space="preserve">information about the location of information which is required to be available within AAMHS (e.g. copies of the </w:t>
      </w:r>
      <w:r w:rsidRPr="00715AC8">
        <w:rPr>
          <w:rFonts w:asciiTheme="minorHAnsi" w:hAnsiTheme="minorHAnsi" w:cstheme="minorHAnsi"/>
          <w:i/>
          <w:sz w:val="22"/>
          <w:szCs w:val="22"/>
        </w:rPr>
        <w:t xml:space="preserve">Mental Health Act 2015 </w:t>
      </w:r>
      <w:r w:rsidRPr="00715AC8">
        <w:rPr>
          <w:rFonts w:asciiTheme="minorHAnsi" w:hAnsiTheme="minorHAnsi" w:cstheme="minorHAnsi"/>
          <w:sz w:val="22"/>
          <w:szCs w:val="22"/>
        </w:rPr>
        <w:t xml:space="preserve">and relevant legislation, information sheets relating to the </w:t>
      </w:r>
      <w:r w:rsidRPr="00715AC8">
        <w:rPr>
          <w:rFonts w:asciiTheme="minorHAnsi" w:hAnsiTheme="minorHAnsi" w:cstheme="minorHAnsi"/>
          <w:i/>
          <w:sz w:val="22"/>
          <w:szCs w:val="22"/>
        </w:rPr>
        <w:t>Mental Health Act 2015</w:t>
      </w:r>
      <w:r w:rsidRPr="00715AC8">
        <w:rPr>
          <w:rFonts w:asciiTheme="minorHAnsi" w:hAnsiTheme="minorHAnsi" w:cstheme="minorHAnsi"/>
          <w:sz w:val="22"/>
          <w:szCs w:val="22"/>
        </w:rPr>
        <w:t>, and information sheets in other languages).</w:t>
      </w:r>
    </w:p>
    <w:p w14:paraId="24297418" w14:textId="5E32EDA1" w:rsidR="006E30D6" w:rsidRPr="00715AC8" w:rsidRDefault="006E30D6" w:rsidP="00AA57C1">
      <w:pPr>
        <w:pStyle w:val="ListParagraph"/>
        <w:numPr>
          <w:ilvl w:val="0"/>
          <w:numId w:val="23"/>
        </w:numPr>
        <w:spacing w:after="120"/>
        <w:rPr>
          <w:rFonts w:asciiTheme="minorHAnsi" w:hAnsiTheme="minorHAnsi" w:cstheme="minorHAnsi"/>
          <w:sz w:val="22"/>
          <w:szCs w:val="22"/>
        </w:rPr>
      </w:pPr>
      <w:r w:rsidRPr="00715AC8">
        <w:rPr>
          <w:rFonts w:asciiTheme="minorHAnsi" w:hAnsiTheme="minorHAnsi" w:cstheme="minorHAnsi"/>
          <w:sz w:val="22"/>
          <w:szCs w:val="22"/>
        </w:rPr>
        <w:t xml:space="preserve">The person is verbally advised of their rights, </w:t>
      </w:r>
      <w:r w:rsidR="006D54CC" w:rsidRPr="00715AC8">
        <w:rPr>
          <w:rFonts w:asciiTheme="minorHAnsi" w:hAnsiTheme="minorHAnsi" w:cstheme="minorHAnsi"/>
          <w:sz w:val="22"/>
          <w:szCs w:val="22"/>
        </w:rPr>
        <w:t>t</w:t>
      </w:r>
      <w:r w:rsidRPr="00715AC8">
        <w:rPr>
          <w:rFonts w:asciiTheme="minorHAnsi" w:hAnsiTheme="minorHAnsi" w:cstheme="minorHAnsi"/>
          <w:sz w:val="22"/>
          <w:szCs w:val="22"/>
        </w:rPr>
        <w:t>his is to be documented in the person’s ECR.</w:t>
      </w:r>
    </w:p>
    <w:p w14:paraId="65577E6E" w14:textId="32192692" w:rsidR="006E30D6" w:rsidRPr="00715AC8" w:rsidRDefault="006E30D6" w:rsidP="00AA57C1">
      <w:pPr>
        <w:pStyle w:val="ListParagraph"/>
        <w:numPr>
          <w:ilvl w:val="0"/>
          <w:numId w:val="23"/>
        </w:numPr>
        <w:spacing w:after="120"/>
        <w:rPr>
          <w:rFonts w:asciiTheme="minorHAnsi" w:hAnsiTheme="minorHAnsi" w:cstheme="minorHAnsi"/>
          <w:color w:val="000000"/>
          <w:sz w:val="22"/>
          <w:szCs w:val="22"/>
        </w:rPr>
      </w:pPr>
      <w:r w:rsidRPr="00715AC8">
        <w:rPr>
          <w:rFonts w:asciiTheme="minorHAnsi" w:hAnsiTheme="minorHAnsi" w:cstheme="minorHAnsi"/>
          <w:color w:val="000000"/>
          <w:sz w:val="22"/>
          <w:szCs w:val="22"/>
        </w:rPr>
        <w:t xml:space="preserve">With the consent of the person, the nominated family, friends and/or carer are notified of the admission to </w:t>
      </w:r>
      <w:r w:rsidR="006B2D2C" w:rsidRPr="00715AC8">
        <w:rPr>
          <w:rFonts w:asciiTheme="minorHAnsi" w:hAnsiTheme="minorHAnsi" w:cstheme="minorHAnsi"/>
          <w:color w:val="000000"/>
          <w:sz w:val="22"/>
          <w:szCs w:val="22"/>
        </w:rPr>
        <w:t>AAMHS,</w:t>
      </w:r>
      <w:r w:rsidRPr="00715AC8">
        <w:rPr>
          <w:rFonts w:asciiTheme="minorHAnsi" w:hAnsiTheme="minorHAnsi" w:cstheme="minorHAnsi"/>
          <w:color w:val="000000"/>
          <w:sz w:val="22"/>
          <w:szCs w:val="22"/>
        </w:rPr>
        <w:t xml:space="preserve"> and this is to be documented in the ECR.</w:t>
      </w:r>
    </w:p>
    <w:p w14:paraId="689A2743" w14:textId="4F173093" w:rsidR="006E30D6" w:rsidRPr="00715AC8" w:rsidRDefault="006E30D6" w:rsidP="00AA57C1">
      <w:pPr>
        <w:pStyle w:val="ListParagraph"/>
        <w:numPr>
          <w:ilvl w:val="0"/>
          <w:numId w:val="23"/>
        </w:numPr>
        <w:spacing w:after="120"/>
        <w:rPr>
          <w:rFonts w:asciiTheme="minorHAnsi" w:hAnsiTheme="minorHAnsi" w:cstheme="minorHAnsi"/>
          <w:color w:val="000000"/>
          <w:sz w:val="22"/>
          <w:szCs w:val="22"/>
        </w:rPr>
      </w:pPr>
      <w:r w:rsidRPr="00715AC8">
        <w:rPr>
          <w:rFonts w:asciiTheme="minorHAnsi" w:hAnsiTheme="minorHAnsi" w:cstheme="minorHAnsi"/>
          <w:color w:val="000000"/>
          <w:sz w:val="22"/>
          <w:szCs w:val="22"/>
        </w:rPr>
        <w:lastRenderedPageBreak/>
        <w:t xml:space="preserve">Access to leave and </w:t>
      </w:r>
      <w:r w:rsidR="00C9780E" w:rsidRPr="00715AC8">
        <w:rPr>
          <w:rFonts w:asciiTheme="minorHAnsi" w:hAnsiTheme="minorHAnsi" w:cstheme="minorHAnsi"/>
          <w:color w:val="000000"/>
          <w:sz w:val="22"/>
          <w:szCs w:val="22"/>
        </w:rPr>
        <w:t xml:space="preserve">electronic </w:t>
      </w:r>
      <w:r w:rsidRPr="00715AC8">
        <w:rPr>
          <w:rFonts w:asciiTheme="minorHAnsi" w:hAnsiTheme="minorHAnsi" w:cstheme="minorHAnsi"/>
          <w:color w:val="000000"/>
          <w:sz w:val="22"/>
          <w:szCs w:val="22"/>
        </w:rPr>
        <w:t xml:space="preserve">devices is not permitted until the treating team has reviewed the </w:t>
      </w:r>
      <w:r w:rsidR="00C9780E" w:rsidRPr="00715AC8">
        <w:rPr>
          <w:rFonts w:asciiTheme="minorHAnsi" w:hAnsiTheme="minorHAnsi" w:cstheme="minorHAnsi"/>
          <w:color w:val="000000"/>
          <w:sz w:val="22"/>
          <w:szCs w:val="22"/>
        </w:rPr>
        <w:t>person</w:t>
      </w:r>
      <w:r w:rsidR="006D54CC" w:rsidRPr="00715AC8">
        <w:rPr>
          <w:rFonts w:asciiTheme="minorHAnsi" w:hAnsiTheme="minorHAnsi" w:cstheme="minorHAnsi"/>
          <w:color w:val="000000"/>
          <w:sz w:val="22"/>
          <w:szCs w:val="22"/>
        </w:rPr>
        <w:t xml:space="preserve"> and completed a risk assessment</w:t>
      </w:r>
      <w:r w:rsidRPr="00715AC8">
        <w:rPr>
          <w:rFonts w:asciiTheme="minorHAnsi" w:hAnsiTheme="minorHAnsi" w:cstheme="minorHAnsi"/>
          <w:color w:val="000000"/>
          <w:sz w:val="22"/>
          <w:szCs w:val="22"/>
        </w:rPr>
        <w:t xml:space="preserve">. </w:t>
      </w:r>
    </w:p>
    <w:p w14:paraId="362E6984" w14:textId="3688F61D" w:rsidR="00741430" w:rsidRPr="00715AC8" w:rsidRDefault="00741430" w:rsidP="00741430">
      <w:pPr>
        <w:outlineLvl w:val="2"/>
        <w:rPr>
          <w:rFonts w:asciiTheme="minorHAnsi" w:hAnsiTheme="minorHAnsi" w:cstheme="minorHAnsi"/>
          <w:i/>
          <w:sz w:val="22"/>
          <w:szCs w:val="22"/>
        </w:rPr>
      </w:pPr>
      <w:r w:rsidRPr="00715AC8">
        <w:rPr>
          <w:rFonts w:asciiTheme="minorHAnsi" w:hAnsiTheme="minorHAnsi" w:cstheme="minorHAnsi"/>
          <w:i/>
          <w:sz w:val="22"/>
          <w:szCs w:val="22"/>
        </w:rPr>
        <w:t xml:space="preserve">3.1 Admission Process </w:t>
      </w:r>
    </w:p>
    <w:p w14:paraId="2D92CF1C" w14:textId="77777777" w:rsidR="00741430" w:rsidRPr="00715AC8" w:rsidRDefault="00741430" w:rsidP="00AA57C1">
      <w:pPr>
        <w:pStyle w:val="ListParagraph"/>
        <w:numPr>
          <w:ilvl w:val="0"/>
          <w:numId w:val="17"/>
        </w:numPr>
        <w:tabs>
          <w:tab w:val="num" w:pos="720"/>
        </w:tabs>
        <w:rPr>
          <w:rFonts w:asciiTheme="minorHAnsi" w:hAnsiTheme="minorHAnsi" w:cstheme="minorHAnsi"/>
          <w:i/>
          <w:sz w:val="22"/>
          <w:szCs w:val="22"/>
        </w:rPr>
      </w:pPr>
      <w:r w:rsidRPr="00715AC8">
        <w:rPr>
          <w:rFonts w:asciiTheme="minorHAnsi" w:hAnsiTheme="minorHAnsi" w:cstheme="minorHAnsi"/>
          <w:sz w:val="22"/>
          <w:szCs w:val="22"/>
        </w:rPr>
        <w:t xml:space="preserve">Prior to the arrival of the person to the mental health unit, </w:t>
      </w:r>
      <w:r w:rsidRPr="00715AC8">
        <w:rPr>
          <w:rFonts w:asciiTheme="minorHAnsi" w:hAnsiTheme="minorHAnsi" w:cstheme="minorHAnsi"/>
          <w:color w:val="000000" w:themeColor="text1"/>
          <w:sz w:val="22"/>
          <w:szCs w:val="22"/>
        </w:rPr>
        <w:t>the Nurse in Charge (NIC) will assign the person to an admitting nurse who will be responsible for ensuring the admission process is completed including checking that all admission paperwork has been completed by the admitting Registrar and these forms have accompanied the person on their transfer to the unit. Paperwork includes the CRA, medication chart, assessment note, BVC, patient identification labels, admission cover sheet and legal documentation.</w:t>
      </w:r>
    </w:p>
    <w:p w14:paraId="74203D0F" w14:textId="77777777" w:rsidR="00741430" w:rsidRPr="00715AC8" w:rsidRDefault="00741430" w:rsidP="00AA57C1">
      <w:pPr>
        <w:pStyle w:val="ListParagraph"/>
        <w:numPr>
          <w:ilvl w:val="0"/>
          <w:numId w:val="17"/>
        </w:numPr>
        <w:tabs>
          <w:tab w:val="num" w:pos="720"/>
        </w:tabs>
        <w:rPr>
          <w:rFonts w:asciiTheme="minorHAnsi" w:hAnsiTheme="minorHAnsi" w:cstheme="minorHAnsi"/>
          <w:i/>
          <w:sz w:val="22"/>
          <w:szCs w:val="22"/>
        </w:rPr>
      </w:pPr>
      <w:r w:rsidRPr="00715AC8">
        <w:rPr>
          <w:rFonts w:asciiTheme="minorHAnsi" w:hAnsiTheme="minorHAnsi" w:cstheme="minorHAnsi"/>
          <w:sz w:val="22"/>
          <w:szCs w:val="22"/>
        </w:rPr>
        <w:t>A handover using Identify, Situation, Background, Assessment and Recommendation (ISBAR) principles must be provided to the admitting nurse by the accompanying ED nurse if handover has not been provided verbally by telephone.</w:t>
      </w:r>
    </w:p>
    <w:p w14:paraId="13D36B21" w14:textId="09505A69" w:rsidR="00741430" w:rsidRPr="00715AC8" w:rsidRDefault="00741430" w:rsidP="00AA57C1">
      <w:pPr>
        <w:pStyle w:val="ListParagraph"/>
        <w:numPr>
          <w:ilvl w:val="0"/>
          <w:numId w:val="17"/>
        </w:numPr>
        <w:tabs>
          <w:tab w:val="num" w:pos="720"/>
        </w:tabs>
        <w:rPr>
          <w:rFonts w:asciiTheme="minorHAnsi" w:hAnsiTheme="minorHAnsi" w:cstheme="minorHAnsi"/>
          <w:i/>
          <w:sz w:val="22"/>
          <w:szCs w:val="22"/>
        </w:rPr>
      </w:pPr>
      <w:r w:rsidRPr="00715AC8">
        <w:rPr>
          <w:rFonts w:asciiTheme="minorHAnsi" w:hAnsiTheme="minorHAnsi" w:cstheme="minorHAnsi"/>
          <w:sz w:val="22"/>
          <w:szCs w:val="22"/>
        </w:rPr>
        <w:t xml:space="preserve">During the handover process, the CRA will inform the nursing staff to commence an ARC form for the person from the time </w:t>
      </w:r>
      <w:r w:rsidR="006B2D2C" w:rsidRPr="00715AC8">
        <w:rPr>
          <w:rFonts w:asciiTheme="minorHAnsi" w:hAnsiTheme="minorHAnsi" w:cstheme="minorHAnsi"/>
          <w:sz w:val="22"/>
          <w:szCs w:val="22"/>
        </w:rPr>
        <w:t>of arrival</w:t>
      </w:r>
      <w:r w:rsidRPr="00715AC8">
        <w:rPr>
          <w:rFonts w:asciiTheme="minorHAnsi" w:hAnsiTheme="minorHAnsi" w:cstheme="minorHAnsi"/>
          <w:sz w:val="22"/>
          <w:szCs w:val="22"/>
        </w:rPr>
        <w:t xml:space="preserve"> to the unit.</w:t>
      </w:r>
    </w:p>
    <w:p w14:paraId="30C17C13" w14:textId="77777777" w:rsidR="00741430" w:rsidRPr="00715AC8" w:rsidRDefault="00741430" w:rsidP="00AA57C1">
      <w:pPr>
        <w:pStyle w:val="ListParagraph"/>
        <w:numPr>
          <w:ilvl w:val="0"/>
          <w:numId w:val="17"/>
        </w:numPr>
        <w:tabs>
          <w:tab w:val="num" w:pos="720"/>
        </w:tabs>
        <w:rPr>
          <w:rFonts w:asciiTheme="minorHAnsi" w:hAnsiTheme="minorHAnsi" w:cstheme="minorHAnsi"/>
          <w:i/>
          <w:sz w:val="22"/>
          <w:szCs w:val="22"/>
        </w:rPr>
      </w:pPr>
      <w:r w:rsidRPr="00715AC8">
        <w:rPr>
          <w:rFonts w:asciiTheme="minorHAnsi" w:hAnsiTheme="minorHAnsi" w:cstheme="minorHAnsi"/>
          <w:sz w:val="22"/>
          <w:szCs w:val="22"/>
        </w:rPr>
        <w:t>In business hours, the admitting nurse must notify the treating team of the person’s arrival to the unit.</w:t>
      </w:r>
    </w:p>
    <w:p w14:paraId="09C1A964" w14:textId="5840180A" w:rsidR="00741430" w:rsidRPr="00715AC8" w:rsidRDefault="00741430" w:rsidP="00AA57C1">
      <w:pPr>
        <w:pStyle w:val="ListParagraph"/>
        <w:numPr>
          <w:ilvl w:val="0"/>
          <w:numId w:val="17"/>
        </w:numPr>
        <w:tabs>
          <w:tab w:val="num" w:pos="720"/>
        </w:tabs>
        <w:rPr>
          <w:rFonts w:asciiTheme="minorHAnsi" w:hAnsiTheme="minorHAnsi" w:cstheme="minorHAnsi"/>
          <w:i/>
          <w:sz w:val="22"/>
          <w:szCs w:val="22"/>
        </w:rPr>
      </w:pPr>
      <w:r w:rsidRPr="00715AC8">
        <w:rPr>
          <w:rFonts w:asciiTheme="minorHAnsi" w:hAnsiTheme="minorHAnsi" w:cstheme="minorHAnsi"/>
          <w:sz w:val="22"/>
          <w:szCs w:val="22"/>
        </w:rPr>
        <w:t xml:space="preserve">With consent, the admitting nurse is to attend to baseline admission observations including temperature, blood pressure, respiratory rate, </w:t>
      </w:r>
      <w:r w:rsidR="006B2D2C" w:rsidRPr="00715AC8">
        <w:rPr>
          <w:rFonts w:asciiTheme="minorHAnsi" w:hAnsiTheme="minorHAnsi" w:cstheme="minorHAnsi"/>
          <w:sz w:val="22"/>
          <w:szCs w:val="22"/>
        </w:rPr>
        <w:t>pulse,</w:t>
      </w:r>
      <w:r w:rsidRPr="00715AC8">
        <w:rPr>
          <w:rFonts w:asciiTheme="minorHAnsi" w:hAnsiTheme="minorHAnsi" w:cstheme="minorHAnsi"/>
          <w:sz w:val="22"/>
          <w:szCs w:val="22"/>
        </w:rPr>
        <w:t xml:space="preserve"> and sedation level.   </w:t>
      </w:r>
    </w:p>
    <w:p w14:paraId="658C158D" w14:textId="77777777" w:rsidR="00741430" w:rsidRPr="00715AC8" w:rsidRDefault="00741430" w:rsidP="00AA57C1">
      <w:pPr>
        <w:pStyle w:val="ListParagraph"/>
        <w:numPr>
          <w:ilvl w:val="0"/>
          <w:numId w:val="17"/>
        </w:numPr>
        <w:tabs>
          <w:tab w:val="num" w:pos="720"/>
        </w:tabs>
        <w:rPr>
          <w:rFonts w:asciiTheme="minorHAnsi" w:hAnsiTheme="minorHAnsi" w:cstheme="minorHAnsi"/>
          <w:i/>
          <w:sz w:val="22"/>
          <w:szCs w:val="22"/>
        </w:rPr>
      </w:pPr>
      <w:r w:rsidRPr="00715AC8">
        <w:rPr>
          <w:rFonts w:asciiTheme="minorHAnsi" w:hAnsiTheme="minorHAnsi" w:cstheme="minorHAnsi"/>
          <w:sz w:val="22"/>
          <w:szCs w:val="22"/>
        </w:rPr>
        <w:t xml:space="preserve">The admitting nurse is to ensure that the person has an identification band (white) or an *allergies bracelet (red). If the person refuses to wear an identification bracelet, this is to be documented in the ECR and a Riskman completed. </w:t>
      </w:r>
    </w:p>
    <w:p w14:paraId="4A23B337" w14:textId="77777777" w:rsidR="00741430" w:rsidRPr="00715AC8" w:rsidRDefault="00741430" w:rsidP="00AA57C1">
      <w:pPr>
        <w:pStyle w:val="ListParagraph"/>
        <w:numPr>
          <w:ilvl w:val="0"/>
          <w:numId w:val="17"/>
        </w:numPr>
        <w:tabs>
          <w:tab w:val="num" w:pos="720"/>
        </w:tabs>
        <w:rPr>
          <w:rFonts w:asciiTheme="minorHAnsi" w:hAnsiTheme="minorHAnsi" w:cstheme="minorHAnsi"/>
          <w:i/>
          <w:sz w:val="22"/>
          <w:szCs w:val="22"/>
        </w:rPr>
      </w:pPr>
      <w:r w:rsidRPr="00715AC8">
        <w:rPr>
          <w:rFonts w:asciiTheme="minorHAnsi" w:hAnsiTheme="minorHAnsi" w:cstheme="minorHAnsi"/>
          <w:sz w:val="22"/>
          <w:szCs w:val="22"/>
        </w:rPr>
        <w:t xml:space="preserve">The person’s belongings will be searched with their consent and items will be documented clearly on the persons Clothing, Property and Valuables Form preferably in the presence of the person. </w:t>
      </w:r>
    </w:p>
    <w:p w14:paraId="569F1B86" w14:textId="77777777" w:rsidR="00741430" w:rsidRPr="00715AC8" w:rsidRDefault="00741430" w:rsidP="00AA57C1">
      <w:pPr>
        <w:pStyle w:val="ListParagraph"/>
        <w:numPr>
          <w:ilvl w:val="0"/>
          <w:numId w:val="17"/>
        </w:numPr>
        <w:tabs>
          <w:tab w:val="num" w:pos="720"/>
        </w:tabs>
        <w:rPr>
          <w:rFonts w:asciiTheme="minorHAnsi" w:hAnsiTheme="minorHAnsi" w:cstheme="minorHAnsi"/>
          <w:i/>
          <w:sz w:val="22"/>
          <w:szCs w:val="22"/>
        </w:rPr>
      </w:pPr>
      <w:r w:rsidRPr="00715AC8">
        <w:rPr>
          <w:rFonts w:asciiTheme="minorHAnsi" w:hAnsiTheme="minorHAnsi" w:cstheme="minorHAnsi"/>
          <w:sz w:val="22"/>
          <w:szCs w:val="22"/>
        </w:rPr>
        <w:t xml:space="preserve">Any items of value are to be documented in the safe register and placed immediately in the safe located in medication room. Cash over $100 and/or any other items deemed to be of significant value, are to be placed in the hospital safe and a receipt provided to the person and documented in the </w:t>
      </w:r>
      <w:proofErr w:type="gramStart"/>
      <w:r w:rsidRPr="00715AC8">
        <w:rPr>
          <w:rFonts w:asciiTheme="minorHAnsi" w:hAnsiTheme="minorHAnsi" w:cstheme="minorHAnsi"/>
          <w:sz w:val="22"/>
          <w:szCs w:val="22"/>
        </w:rPr>
        <w:t>person‘</w:t>
      </w:r>
      <w:proofErr w:type="gramEnd"/>
      <w:r w:rsidRPr="00715AC8">
        <w:rPr>
          <w:rFonts w:asciiTheme="minorHAnsi" w:hAnsiTheme="minorHAnsi" w:cstheme="minorHAnsi"/>
          <w:sz w:val="22"/>
          <w:szCs w:val="22"/>
        </w:rPr>
        <w:t>s ECR, this includes electronic devices.</w:t>
      </w:r>
    </w:p>
    <w:p w14:paraId="30EFB5A7" w14:textId="77777777" w:rsidR="00741430" w:rsidRPr="00715AC8" w:rsidRDefault="00741430" w:rsidP="00AA57C1">
      <w:pPr>
        <w:pStyle w:val="ListParagraph"/>
        <w:numPr>
          <w:ilvl w:val="0"/>
          <w:numId w:val="17"/>
        </w:numPr>
        <w:tabs>
          <w:tab w:val="num" w:pos="720"/>
        </w:tabs>
        <w:rPr>
          <w:rFonts w:asciiTheme="minorHAnsi" w:hAnsiTheme="minorHAnsi" w:cstheme="minorHAnsi"/>
          <w:i/>
          <w:sz w:val="22"/>
          <w:szCs w:val="22"/>
        </w:rPr>
      </w:pPr>
      <w:r w:rsidRPr="00715AC8">
        <w:rPr>
          <w:rFonts w:asciiTheme="minorHAnsi" w:hAnsiTheme="minorHAnsi" w:cstheme="minorHAnsi"/>
          <w:sz w:val="22"/>
          <w:szCs w:val="22"/>
        </w:rPr>
        <w:t xml:space="preserve">The person must receive an orientation to the unit, including room location, unit routines, visiting hours and </w:t>
      </w:r>
      <w:proofErr w:type="gramStart"/>
      <w:r w:rsidRPr="00715AC8">
        <w:rPr>
          <w:rFonts w:asciiTheme="minorHAnsi" w:hAnsiTheme="minorHAnsi" w:cstheme="minorHAnsi"/>
          <w:sz w:val="22"/>
          <w:szCs w:val="22"/>
        </w:rPr>
        <w:t>meal times</w:t>
      </w:r>
      <w:proofErr w:type="gramEnd"/>
      <w:r w:rsidRPr="00715AC8">
        <w:rPr>
          <w:rFonts w:asciiTheme="minorHAnsi" w:hAnsiTheme="minorHAnsi" w:cstheme="minorHAnsi"/>
          <w:sz w:val="22"/>
          <w:szCs w:val="22"/>
        </w:rPr>
        <w:t xml:space="preserve">. </w:t>
      </w:r>
    </w:p>
    <w:p w14:paraId="77189690" w14:textId="77777777" w:rsidR="00741430" w:rsidRPr="00715AC8" w:rsidRDefault="00741430" w:rsidP="00AA57C1">
      <w:pPr>
        <w:pStyle w:val="ListParagraph"/>
        <w:numPr>
          <w:ilvl w:val="0"/>
          <w:numId w:val="17"/>
        </w:numPr>
        <w:tabs>
          <w:tab w:val="num" w:pos="720"/>
        </w:tabs>
        <w:rPr>
          <w:rFonts w:asciiTheme="minorHAnsi" w:hAnsiTheme="minorHAnsi" w:cstheme="minorHAnsi"/>
          <w:i/>
          <w:sz w:val="22"/>
          <w:szCs w:val="22"/>
        </w:rPr>
      </w:pPr>
      <w:r w:rsidRPr="00715AC8">
        <w:rPr>
          <w:rFonts w:asciiTheme="minorHAnsi" w:hAnsiTheme="minorHAnsi" w:cstheme="minorHAnsi"/>
          <w:sz w:val="22"/>
          <w:szCs w:val="22"/>
        </w:rPr>
        <w:t>The person must be offered access to basic toiletries and donated clothing (if required/available).</w:t>
      </w:r>
    </w:p>
    <w:p w14:paraId="05551CC9" w14:textId="77777777" w:rsidR="00741430" w:rsidRPr="00715AC8" w:rsidRDefault="00741430" w:rsidP="00AA57C1">
      <w:pPr>
        <w:pStyle w:val="ListParagraph"/>
        <w:numPr>
          <w:ilvl w:val="0"/>
          <w:numId w:val="17"/>
        </w:numPr>
        <w:tabs>
          <w:tab w:val="num" w:pos="720"/>
        </w:tabs>
        <w:rPr>
          <w:rFonts w:asciiTheme="minorHAnsi" w:hAnsiTheme="minorHAnsi" w:cstheme="minorHAnsi"/>
          <w:i/>
          <w:sz w:val="22"/>
          <w:szCs w:val="22"/>
        </w:rPr>
      </w:pPr>
      <w:r w:rsidRPr="00715AC8">
        <w:rPr>
          <w:rFonts w:asciiTheme="minorHAnsi" w:hAnsiTheme="minorHAnsi" w:cstheme="minorHAnsi"/>
          <w:sz w:val="22"/>
          <w:szCs w:val="22"/>
        </w:rPr>
        <w:t>With the person’s consent, their family, carer and/or nominated person should be contacted to inform them that the person has been admitted, where possible consulted, advised of the visiting hours and suitable belongings/items which can be provided to the person during their admission.</w:t>
      </w:r>
    </w:p>
    <w:p w14:paraId="2D3DF1E9" w14:textId="77777777" w:rsidR="00741430" w:rsidRPr="00715AC8" w:rsidRDefault="00741430" w:rsidP="00AA57C1">
      <w:pPr>
        <w:pStyle w:val="ListParagraph"/>
        <w:numPr>
          <w:ilvl w:val="0"/>
          <w:numId w:val="17"/>
        </w:numPr>
        <w:tabs>
          <w:tab w:val="num" w:pos="720"/>
        </w:tabs>
        <w:rPr>
          <w:rFonts w:asciiTheme="minorHAnsi" w:hAnsiTheme="minorHAnsi" w:cstheme="minorHAnsi"/>
          <w:i/>
          <w:sz w:val="22"/>
          <w:szCs w:val="22"/>
        </w:rPr>
      </w:pPr>
      <w:r w:rsidRPr="00715AC8">
        <w:rPr>
          <w:rFonts w:asciiTheme="minorHAnsi" w:hAnsiTheme="minorHAnsi" w:cstheme="minorHAnsi"/>
          <w:sz w:val="22"/>
          <w:szCs w:val="22"/>
        </w:rPr>
        <w:t>The orientation pack will be provided to the person on admission and documented in the ECR.</w:t>
      </w:r>
    </w:p>
    <w:p w14:paraId="3C763589" w14:textId="77777777" w:rsidR="00741430" w:rsidRPr="00715AC8" w:rsidRDefault="00741430" w:rsidP="00741430">
      <w:pPr>
        <w:tabs>
          <w:tab w:val="num" w:pos="720"/>
        </w:tabs>
        <w:rPr>
          <w:rFonts w:asciiTheme="minorHAnsi" w:hAnsiTheme="minorHAnsi" w:cstheme="minorHAnsi"/>
          <w:i/>
          <w:sz w:val="22"/>
          <w:szCs w:val="22"/>
        </w:rPr>
      </w:pPr>
    </w:p>
    <w:p w14:paraId="1DF0A3F6" w14:textId="77777777" w:rsidR="00741430" w:rsidRPr="00715AC8" w:rsidRDefault="00741430" w:rsidP="00741430">
      <w:pPr>
        <w:tabs>
          <w:tab w:val="num" w:pos="360"/>
          <w:tab w:val="num" w:pos="720"/>
        </w:tabs>
        <w:ind w:left="360" w:hanging="360"/>
        <w:rPr>
          <w:rFonts w:asciiTheme="minorHAnsi" w:hAnsiTheme="minorHAnsi" w:cstheme="minorHAnsi"/>
          <w:sz w:val="22"/>
          <w:szCs w:val="22"/>
        </w:rPr>
      </w:pPr>
      <w:r w:rsidRPr="00715AC8">
        <w:rPr>
          <w:rFonts w:asciiTheme="minorHAnsi" w:hAnsiTheme="minorHAnsi" w:cstheme="minorHAnsi"/>
          <w:sz w:val="22"/>
          <w:szCs w:val="22"/>
        </w:rPr>
        <w:t>The admitting nursing staff is to ensure that the admission process is completed including:</w:t>
      </w:r>
    </w:p>
    <w:p w14:paraId="33CECA04" w14:textId="77777777" w:rsidR="00741430" w:rsidRPr="00715AC8" w:rsidRDefault="00741430" w:rsidP="00AA57C1">
      <w:pPr>
        <w:pStyle w:val="ListParagraph"/>
        <w:numPr>
          <w:ilvl w:val="0"/>
          <w:numId w:val="26"/>
        </w:numPr>
        <w:tabs>
          <w:tab w:val="left" w:pos="426"/>
        </w:tabs>
        <w:rPr>
          <w:rFonts w:asciiTheme="minorHAnsi" w:hAnsiTheme="minorHAnsi" w:cstheme="minorHAnsi"/>
          <w:color w:val="000000" w:themeColor="text1"/>
          <w:sz w:val="22"/>
          <w:szCs w:val="22"/>
        </w:rPr>
      </w:pPr>
      <w:r w:rsidRPr="00715AC8">
        <w:rPr>
          <w:rFonts w:asciiTheme="minorHAnsi" w:hAnsiTheme="minorHAnsi" w:cstheme="minorHAnsi"/>
          <w:color w:val="000000" w:themeColor="text1"/>
          <w:sz w:val="22"/>
          <w:szCs w:val="22"/>
        </w:rPr>
        <w:t>Admission Checklist.</w:t>
      </w:r>
    </w:p>
    <w:p w14:paraId="1F28D764" w14:textId="77777777" w:rsidR="00741430" w:rsidRPr="00715AC8" w:rsidRDefault="00741430" w:rsidP="00AA57C1">
      <w:pPr>
        <w:pStyle w:val="ListParagraph"/>
        <w:numPr>
          <w:ilvl w:val="0"/>
          <w:numId w:val="26"/>
        </w:numPr>
        <w:tabs>
          <w:tab w:val="left" w:pos="426"/>
        </w:tabs>
        <w:rPr>
          <w:rFonts w:asciiTheme="minorHAnsi" w:hAnsiTheme="minorHAnsi" w:cstheme="minorHAnsi"/>
          <w:color w:val="000000" w:themeColor="text1"/>
          <w:sz w:val="22"/>
          <w:szCs w:val="22"/>
        </w:rPr>
      </w:pPr>
      <w:r w:rsidRPr="00715AC8">
        <w:rPr>
          <w:rFonts w:asciiTheme="minorHAnsi" w:hAnsiTheme="minorHAnsi" w:cstheme="minorHAnsi"/>
          <w:color w:val="000000" w:themeColor="text1"/>
          <w:sz w:val="22"/>
          <w:szCs w:val="22"/>
        </w:rPr>
        <w:t>The person is placed on the bed board and bed list by the NIC.</w:t>
      </w:r>
    </w:p>
    <w:p w14:paraId="7CDBEC4B" w14:textId="77777777" w:rsidR="00741430" w:rsidRPr="00715AC8" w:rsidRDefault="00741430" w:rsidP="00AA57C1">
      <w:pPr>
        <w:pStyle w:val="ListParagraph"/>
        <w:numPr>
          <w:ilvl w:val="0"/>
          <w:numId w:val="26"/>
        </w:numPr>
        <w:tabs>
          <w:tab w:val="left" w:pos="426"/>
        </w:tabs>
        <w:rPr>
          <w:rFonts w:asciiTheme="minorHAnsi" w:hAnsiTheme="minorHAnsi" w:cstheme="minorHAnsi"/>
          <w:color w:val="000000" w:themeColor="text1"/>
          <w:sz w:val="22"/>
          <w:szCs w:val="22"/>
        </w:rPr>
      </w:pPr>
      <w:r w:rsidRPr="00715AC8">
        <w:rPr>
          <w:rFonts w:asciiTheme="minorHAnsi" w:hAnsiTheme="minorHAnsi" w:cstheme="minorHAnsi"/>
          <w:color w:val="000000" w:themeColor="text1"/>
          <w:sz w:val="22"/>
          <w:szCs w:val="22"/>
        </w:rPr>
        <w:t xml:space="preserve">The medication chart is reviewed and scanned to pharmacy if any medication is identified as not being available on the ward imprest. The admitting nurse must ensure the medication chart is included in the patient folder.  </w:t>
      </w:r>
    </w:p>
    <w:p w14:paraId="1C04F8B4" w14:textId="77777777" w:rsidR="00741430" w:rsidRPr="00715AC8" w:rsidRDefault="00741430" w:rsidP="00AA57C1">
      <w:pPr>
        <w:pStyle w:val="ListParagraph"/>
        <w:numPr>
          <w:ilvl w:val="0"/>
          <w:numId w:val="26"/>
        </w:numPr>
        <w:tabs>
          <w:tab w:val="left" w:pos="426"/>
        </w:tabs>
        <w:rPr>
          <w:rFonts w:asciiTheme="minorHAnsi" w:hAnsiTheme="minorHAnsi" w:cstheme="minorHAnsi"/>
          <w:color w:val="000000" w:themeColor="text1"/>
          <w:sz w:val="22"/>
          <w:szCs w:val="22"/>
        </w:rPr>
      </w:pPr>
      <w:r w:rsidRPr="00715AC8">
        <w:rPr>
          <w:rFonts w:asciiTheme="minorHAnsi" w:hAnsiTheme="minorHAnsi" w:cstheme="minorHAnsi"/>
          <w:color w:val="000000" w:themeColor="text1"/>
          <w:sz w:val="22"/>
          <w:szCs w:val="22"/>
        </w:rPr>
        <w:lastRenderedPageBreak/>
        <w:t xml:space="preserve">A </w:t>
      </w:r>
      <w:bookmarkStart w:id="24" w:name="_Hlk103847071"/>
      <w:r w:rsidRPr="00715AC8">
        <w:rPr>
          <w:rFonts w:asciiTheme="minorHAnsi" w:hAnsiTheme="minorHAnsi" w:cstheme="minorHAnsi"/>
          <w:color w:val="000000" w:themeColor="text1"/>
          <w:sz w:val="22"/>
          <w:szCs w:val="22"/>
        </w:rPr>
        <w:t xml:space="preserve">Health of a Nation Outcome Scale (HoNOS), </w:t>
      </w:r>
      <w:bookmarkEnd w:id="24"/>
      <w:r w:rsidRPr="00715AC8">
        <w:rPr>
          <w:rFonts w:asciiTheme="minorHAnsi" w:hAnsiTheme="minorHAnsi" w:cstheme="minorHAnsi"/>
          <w:color w:val="000000" w:themeColor="text1"/>
          <w:sz w:val="22"/>
          <w:szCs w:val="22"/>
        </w:rPr>
        <w:t xml:space="preserve">and </w:t>
      </w:r>
      <w:bookmarkStart w:id="25" w:name="_Hlk104542467"/>
      <w:r w:rsidRPr="00715AC8">
        <w:rPr>
          <w:rFonts w:asciiTheme="minorHAnsi" w:hAnsiTheme="minorHAnsi" w:cstheme="minorHAnsi"/>
          <w:sz w:val="22"/>
          <w:szCs w:val="22"/>
        </w:rPr>
        <w:t xml:space="preserve">Behaviours of Concern (BOC) </w:t>
      </w:r>
      <w:bookmarkEnd w:id="25"/>
      <w:r w:rsidRPr="00715AC8">
        <w:rPr>
          <w:rFonts w:asciiTheme="minorHAnsi" w:hAnsiTheme="minorHAnsi" w:cstheme="minorHAnsi"/>
          <w:color w:val="000000" w:themeColor="text1"/>
          <w:sz w:val="22"/>
          <w:szCs w:val="22"/>
        </w:rPr>
        <w:t>should be completed by the assessing MHCL clinician in ED. However, if this has not been completed it is the responsibility of the admitting nurse to complete.</w:t>
      </w:r>
    </w:p>
    <w:p w14:paraId="05C5C3D2" w14:textId="77777777" w:rsidR="00741430" w:rsidRPr="00715AC8" w:rsidRDefault="00741430" w:rsidP="00AA57C1">
      <w:pPr>
        <w:pStyle w:val="ListParagraph"/>
        <w:numPr>
          <w:ilvl w:val="0"/>
          <w:numId w:val="26"/>
        </w:numPr>
        <w:tabs>
          <w:tab w:val="left" w:pos="426"/>
        </w:tabs>
        <w:rPr>
          <w:rFonts w:asciiTheme="minorHAnsi" w:hAnsiTheme="minorHAnsi" w:cstheme="minorHAnsi"/>
          <w:sz w:val="22"/>
          <w:szCs w:val="22"/>
        </w:rPr>
      </w:pPr>
      <w:r w:rsidRPr="00715AC8">
        <w:rPr>
          <w:rFonts w:asciiTheme="minorHAnsi" w:hAnsiTheme="minorHAnsi" w:cstheme="minorHAnsi"/>
          <w:color w:val="000000" w:themeColor="text1"/>
          <w:sz w:val="22"/>
          <w:szCs w:val="22"/>
        </w:rPr>
        <w:t xml:space="preserve">Document an ISBAR admission note in the persons ECR. </w:t>
      </w:r>
    </w:p>
    <w:p w14:paraId="0EF60C22" w14:textId="77777777" w:rsidR="00741430" w:rsidRPr="00715AC8" w:rsidRDefault="00741430" w:rsidP="00AA57C1">
      <w:pPr>
        <w:pStyle w:val="ListParagraph"/>
        <w:numPr>
          <w:ilvl w:val="0"/>
          <w:numId w:val="26"/>
        </w:numPr>
        <w:rPr>
          <w:rFonts w:asciiTheme="minorHAnsi" w:hAnsiTheme="minorHAnsi" w:cstheme="minorHAnsi"/>
          <w:color w:val="000000" w:themeColor="text1"/>
          <w:sz w:val="22"/>
          <w:szCs w:val="22"/>
        </w:rPr>
      </w:pPr>
      <w:r w:rsidRPr="00715AC8">
        <w:rPr>
          <w:rFonts w:asciiTheme="minorHAnsi" w:hAnsiTheme="minorHAnsi" w:cstheme="minorHAnsi"/>
          <w:color w:val="000000" w:themeColor="text1"/>
          <w:sz w:val="22"/>
          <w:szCs w:val="22"/>
        </w:rPr>
        <w:t xml:space="preserve">The NIC is to ensure that DIETpas has been updated on admission with specific diet requirements. </w:t>
      </w:r>
    </w:p>
    <w:p w14:paraId="103C3AB6" w14:textId="77777777" w:rsidR="00741430" w:rsidRPr="00715AC8" w:rsidRDefault="00741430" w:rsidP="00AA57C1">
      <w:pPr>
        <w:pStyle w:val="ListParagraph"/>
        <w:numPr>
          <w:ilvl w:val="0"/>
          <w:numId w:val="26"/>
        </w:numPr>
        <w:rPr>
          <w:rFonts w:asciiTheme="minorHAnsi" w:hAnsiTheme="minorHAnsi" w:cstheme="minorHAnsi"/>
          <w:color w:val="000000" w:themeColor="text1"/>
          <w:sz w:val="22"/>
          <w:szCs w:val="22"/>
        </w:rPr>
      </w:pPr>
      <w:r w:rsidRPr="00715AC8">
        <w:rPr>
          <w:rFonts w:asciiTheme="minorHAnsi" w:hAnsiTheme="minorHAnsi" w:cstheme="minorHAnsi"/>
          <w:color w:val="000000" w:themeColor="text1"/>
          <w:sz w:val="22"/>
          <w:szCs w:val="22"/>
        </w:rPr>
        <w:t xml:space="preserve">If the admitted person has been admitted under the </w:t>
      </w:r>
      <w:r w:rsidRPr="00715AC8">
        <w:rPr>
          <w:rFonts w:asciiTheme="minorHAnsi" w:hAnsiTheme="minorHAnsi" w:cstheme="minorHAnsi"/>
          <w:i/>
          <w:color w:val="000000" w:themeColor="text1"/>
          <w:sz w:val="22"/>
          <w:szCs w:val="22"/>
        </w:rPr>
        <w:t>Mental Health Act 2015</w:t>
      </w:r>
      <w:r w:rsidRPr="00715AC8">
        <w:rPr>
          <w:rFonts w:asciiTheme="minorHAnsi" w:hAnsiTheme="minorHAnsi" w:cstheme="minorHAnsi"/>
          <w:color w:val="000000" w:themeColor="text1"/>
          <w:sz w:val="22"/>
          <w:szCs w:val="22"/>
        </w:rPr>
        <w:t xml:space="preserve">, a written and verbal explanation of their rights </w:t>
      </w:r>
      <w:r w:rsidRPr="00715AC8">
        <w:rPr>
          <w:rFonts w:asciiTheme="minorHAnsi" w:hAnsiTheme="minorHAnsi" w:cstheme="minorHAnsi"/>
          <w:color w:val="000000" w:themeColor="text1"/>
          <w:sz w:val="22"/>
          <w:szCs w:val="22"/>
          <w:u w:val="single"/>
        </w:rPr>
        <w:t>must</w:t>
      </w:r>
      <w:r w:rsidRPr="00715AC8">
        <w:rPr>
          <w:rFonts w:asciiTheme="minorHAnsi" w:hAnsiTheme="minorHAnsi" w:cstheme="minorHAnsi"/>
          <w:color w:val="000000" w:themeColor="text1"/>
          <w:sz w:val="22"/>
          <w:szCs w:val="22"/>
        </w:rPr>
        <w:t xml:space="preserve"> be given and documented in the clinical notes. This should include a description of the role of both legal aid and the public advocate and facilitating contact if requested.</w:t>
      </w:r>
    </w:p>
    <w:p w14:paraId="71A52118" w14:textId="77777777" w:rsidR="00741430" w:rsidRPr="00715AC8" w:rsidRDefault="00741430" w:rsidP="00AA57C1">
      <w:pPr>
        <w:pStyle w:val="ListParagraph"/>
        <w:numPr>
          <w:ilvl w:val="0"/>
          <w:numId w:val="26"/>
        </w:numPr>
        <w:rPr>
          <w:rFonts w:asciiTheme="minorHAnsi" w:hAnsiTheme="minorHAnsi" w:cstheme="minorHAnsi"/>
          <w:color w:val="000000" w:themeColor="text1"/>
          <w:sz w:val="22"/>
          <w:szCs w:val="22"/>
        </w:rPr>
      </w:pPr>
      <w:r w:rsidRPr="00715AC8">
        <w:rPr>
          <w:rFonts w:asciiTheme="minorHAnsi" w:hAnsiTheme="minorHAnsi" w:cstheme="minorHAnsi"/>
          <w:color w:val="000000" w:themeColor="text1"/>
          <w:sz w:val="22"/>
          <w:szCs w:val="22"/>
        </w:rPr>
        <w:t>The person is to be informed of the requirement to keep their electronic devices in the safe until the treating team has completed a review.</w:t>
      </w:r>
    </w:p>
    <w:p w14:paraId="66F392C6" w14:textId="77777777" w:rsidR="00741430" w:rsidRPr="00715AC8" w:rsidRDefault="00741430" w:rsidP="00AA57C1">
      <w:pPr>
        <w:pStyle w:val="ListParagraph"/>
        <w:numPr>
          <w:ilvl w:val="0"/>
          <w:numId w:val="26"/>
        </w:numPr>
        <w:rPr>
          <w:rFonts w:asciiTheme="minorHAnsi" w:hAnsiTheme="minorHAnsi" w:cstheme="minorHAnsi"/>
          <w:color w:val="000000" w:themeColor="text1"/>
          <w:sz w:val="22"/>
          <w:szCs w:val="22"/>
        </w:rPr>
      </w:pPr>
      <w:r w:rsidRPr="00715AC8">
        <w:rPr>
          <w:rFonts w:asciiTheme="minorHAnsi" w:hAnsiTheme="minorHAnsi" w:cstheme="minorHAnsi"/>
          <w:color w:val="000000" w:themeColor="text1"/>
          <w:sz w:val="22"/>
          <w:szCs w:val="22"/>
        </w:rPr>
        <w:t>The person is to be informed of the requirements to access leave from the unit.</w:t>
      </w:r>
    </w:p>
    <w:p w14:paraId="5FB68CE3" w14:textId="77777777" w:rsidR="00846A47" w:rsidRPr="00715AC8" w:rsidRDefault="00846A47" w:rsidP="00741430">
      <w:pPr>
        <w:rPr>
          <w:rFonts w:asciiTheme="minorHAnsi" w:hAnsiTheme="minorHAnsi" w:cstheme="minorHAnsi"/>
          <w:sz w:val="22"/>
          <w:szCs w:val="22"/>
        </w:rPr>
      </w:pPr>
    </w:p>
    <w:p w14:paraId="7947CC6F" w14:textId="27A92226" w:rsidR="00846A47" w:rsidRPr="00715AC8" w:rsidRDefault="00F14B6A" w:rsidP="00846A47">
      <w:pPr>
        <w:outlineLvl w:val="2"/>
        <w:rPr>
          <w:rFonts w:asciiTheme="minorHAnsi" w:hAnsiTheme="minorHAnsi" w:cstheme="minorHAnsi"/>
          <w:i/>
          <w:sz w:val="22"/>
          <w:szCs w:val="22"/>
        </w:rPr>
      </w:pPr>
      <w:bookmarkStart w:id="26" w:name="_Toc519065060"/>
      <w:r w:rsidRPr="00715AC8">
        <w:rPr>
          <w:rFonts w:asciiTheme="minorHAnsi" w:hAnsiTheme="minorHAnsi" w:cstheme="minorHAnsi"/>
          <w:i/>
          <w:sz w:val="22"/>
          <w:szCs w:val="22"/>
        </w:rPr>
        <w:t>3.</w:t>
      </w:r>
      <w:r w:rsidR="00741430" w:rsidRPr="00715AC8">
        <w:rPr>
          <w:rFonts w:asciiTheme="minorHAnsi" w:hAnsiTheme="minorHAnsi" w:cstheme="minorHAnsi"/>
          <w:i/>
          <w:sz w:val="22"/>
          <w:szCs w:val="22"/>
        </w:rPr>
        <w:t>2</w:t>
      </w:r>
      <w:r w:rsidR="00846A47" w:rsidRPr="00715AC8">
        <w:rPr>
          <w:rFonts w:asciiTheme="minorHAnsi" w:hAnsiTheme="minorHAnsi" w:cstheme="minorHAnsi"/>
          <w:i/>
          <w:sz w:val="22"/>
          <w:szCs w:val="22"/>
        </w:rPr>
        <w:t xml:space="preserve"> Admission of an </w:t>
      </w:r>
      <w:bookmarkEnd w:id="26"/>
      <w:r w:rsidR="00846A47" w:rsidRPr="00715AC8">
        <w:rPr>
          <w:rFonts w:asciiTheme="minorHAnsi" w:hAnsiTheme="minorHAnsi" w:cstheme="minorHAnsi"/>
          <w:i/>
          <w:sz w:val="22"/>
          <w:szCs w:val="22"/>
        </w:rPr>
        <w:t xml:space="preserve">Adolescent </w:t>
      </w:r>
    </w:p>
    <w:p w14:paraId="062779F7" w14:textId="560DE480" w:rsidR="006321D7" w:rsidRPr="00715AC8" w:rsidRDefault="00F911C7" w:rsidP="00AA57C1">
      <w:pPr>
        <w:numPr>
          <w:ilvl w:val="0"/>
          <w:numId w:val="16"/>
        </w:numPr>
        <w:contextualSpacing/>
        <w:rPr>
          <w:rFonts w:asciiTheme="minorHAnsi" w:hAnsiTheme="minorHAnsi" w:cstheme="minorHAnsi"/>
          <w:sz w:val="22"/>
          <w:szCs w:val="22"/>
        </w:rPr>
      </w:pPr>
      <w:r w:rsidRPr="00715AC8">
        <w:rPr>
          <w:rFonts w:asciiTheme="minorHAnsi" w:hAnsiTheme="minorHAnsi" w:cstheme="minorHAnsi"/>
          <w:sz w:val="22"/>
          <w:szCs w:val="22"/>
        </w:rPr>
        <w:t xml:space="preserve">Consultation between Child and Adolescent Mental Health Services (CAMHS) and the </w:t>
      </w:r>
      <w:r w:rsidR="006321D7" w:rsidRPr="00715AC8">
        <w:rPr>
          <w:rFonts w:asciiTheme="minorHAnsi" w:hAnsiTheme="minorHAnsi" w:cstheme="minorHAnsi"/>
          <w:sz w:val="22"/>
          <w:szCs w:val="22"/>
        </w:rPr>
        <w:t>admitting consultant psychiatrist</w:t>
      </w:r>
      <w:r w:rsidRPr="00715AC8">
        <w:rPr>
          <w:rFonts w:asciiTheme="minorHAnsi" w:hAnsiTheme="minorHAnsi" w:cstheme="minorHAnsi"/>
          <w:sz w:val="22"/>
          <w:szCs w:val="22"/>
        </w:rPr>
        <w:t xml:space="preserve"> is required prior to any admission of an adolescent to AAMHS</w:t>
      </w:r>
      <w:r w:rsidR="00C9780E" w:rsidRPr="00715AC8">
        <w:rPr>
          <w:rFonts w:asciiTheme="minorHAnsi" w:hAnsiTheme="minorHAnsi" w:cstheme="minorHAnsi"/>
          <w:sz w:val="22"/>
          <w:szCs w:val="22"/>
        </w:rPr>
        <w:t>.</w:t>
      </w:r>
    </w:p>
    <w:p w14:paraId="04A461AE" w14:textId="196856A1" w:rsidR="00846A47" w:rsidRPr="00715AC8" w:rsidRDefault="00846A47" w:rsidP="00AA57C1">
      <w:pPr>
        <w:numPr>
          <w:ilvl w:val="0"/>
          <w:numId w:val="16"/>
        </w:numPr>
        <w:contextualSpacing/>
        <w:rPr>
          <w:rFonts w:asciiTheme="minorHAnsi" w:hAnsiTheme="minorHAnsi" w:cstheme="minorHAnsi"/>
          <w:sz w:val="22"/>
          <w:szCs w:val="22"/>
        </w:rPr>
      </w:pPr>
      <w:r w:rsidRPr="00715AC8">
        <w:rPr>
          <w:rFonts w:asciiTheme="minorHAnsi" w:hAnsiTheme="minorHAnsi" w:cstheme="minorHAnsi"/>
          <w:sz w:val="22"/>
          <w:szCs w:val="22"/>
        </w:rPr>
        <w:t xml:space="preserve">When an adolescent is admitted to </w:t>
      </w:r>
      <w:r w:rsidR="00C9780E" w:rsidRPr="00715AC8">
        <w:rPr>
          <w:rFonts w:asciiTheme="minorHAnsi" w:hAnsiTheme="minorHAnsi" w:cstheme="minorHAnsi"/>
          <w:sz w:val="22"/>
          <w:szCs w:val="22"/>
        </w:rPr>
        <w:t>AAMHS</w:t>
      </w:r>
      <w:r w:rsidR="00F911C7" w:rsidRPr="00715AC8">
        <w:rPr>
          <w:rFonts w:asciiTheme="minorHAnsi" w:hAnsiTheme="minorHAnsi" w:cstheme="minorHAnsi"/>
          <w:sz w:val="22"/>
          <w:szCs w:val="22"/>
        </w:rPr>
        <w:t xml:space="preserve">, </w:t>
      </w:r>
      <w:r w:rsidRPr="00715AC8">
        <w:rPr>
          <w:rFonts w:asciiTheme="minorHAnsi" w:hAnsiTheme="minorHAnsi" w:cstheme="minorHAnsi"/>
          <w:sz w:val="22"/>
          <w:szCs w:val="22"/>
        </w:rPr>
        <w:t xml:space="preserve">considerations must be given to their psychological and physical safety and vulnerability from the other persons </w:t>
      </w:r>
      <w:r w:rsidR="00F911C7" w:rsidRPr="00715AC8">
        <w:rPr>
          <w:rFonts w:asciiTheme="minorHAnsi" w:hAnsiTheme="minorHAnsi" w:cstheme="minorHAnsi"/>
          <w:sz w:val="22"/>
          <w:szCs w:val="22"/>
        </w:rPr>
        <w:t>and/or</w:t>
      </w:r>
      <w:r w:rsidRPr="00715AC8">
        <w:rPr>
          <w:rFonts w:asciiTheme="minorHAnsi" w:hAnsiTheme="minorHAnsi" w:cstheme="minorHAnsi"/>
          <w:sz w:val="22"/>
          <w:szCs w:val="22"/>
        </w:rPr>
        <w:t xml:space="preserve"> visitors to the ward.</w:t>
      </w:r>
    </w:p>
    <w:p w14:paraId="3143F693" w14:textId="0D0CE445" w:rsidR="00846A47" w:rsidRPr="00715AC8" w:rsidRDefault="00846A47" w:rsidP="00AA57C1">
      <w:pPr>
        <w:numPr>
          <w:ilvl w:val="0"/>
          <w:numId w:val="16"/>
        </w:numPr>
        <w:contextualSpacing/>
        <w:rPr>
          <w:rFonts w:asciiTheme="minorHAnsi" w:hAnsiTheme="minorHAnsi" w:cstheme="minorHAnsi"/>
          <w:sz w:val="22"/>
          <w:szCs w:val="22"/>
        </w:rPr>
      </w:pPr>
      <w:r w:rsidRPr="00715AC8">
        <w:rPr>
          <w:rFonts w:asciiTheme="minorHAnsi" w:hAnsiTheme="minorHAnsi" w:cstheme="minorHAnsi"/>
          <w:sz w:val="22"/>
          <w:szCs w:val="22"/>
        </w:rPr>
        <w:t>Consideration should be made in allocating t</w:t>
      </w:r>
      <w:r w:rsidR="00F911C7" w:rsidRPr="00715AC8">
        <w:rPr>
          <w:rFonts w:asciiTheme="minorHAnsi" w:hAnsiTheme="minorHAnsi" w:cstheme="minorHAnsi"/>
          <w:sz w:val="22"/>
          <w:szCs w:val="22"/>
        </w:rPr>
        <w:t>he adolescent t</w:t>
      </w:r>
      <w:r w:rsidRPr="00715AC8">
        <w:rPr>
          <w:rFonts w:asciiTheme="minorHAnsi" w:hAnsiTheme="minorHAnsi" w:cstheme="minorHAnsi"/>
          <w:sz w:val="22"/>
          <w:szCs w:val="22"/>
        </w:rPr>
        <w:t xml:space="preserve">o </w:t>
      </w:r>
      <w:r w:rsidR="006D54CC" w:rsidRPr="00715AC8">
        <w:rPr>
          <w:rFonts w:asciiTheme="minorHAnsi" w:hAnsiTheme="minorHAnsi" w:cstheme="minorHAnsi"/>
          <w:sz w:val="22"/>
          <w:szCs w:val="22"/>
        </w:rPr>
        <w:t xml:space="preserve">a </w:t>
      </w:r>
      <w:r w:rsidR="0068248C" w:rsidRPr="00715AC8">
        <w:rPr>
          <w:rFonts w:asciiTheme="minorHAnsi" w:hAnsiTheme="minorHAnsi" w:cstheme="minorHAnsi"/>
          <w:sz w:val="22"/>
          <w:szCs w:val="22"/>
        </w:rPr>
        <w:t>VPS</w:t>
      </w:r>
      <w:r w:rsidRPr="00715AC8">
        <w:rPr>
          <w:rFonts w:asciiTheme="minorHAnsi" w:hAnsiTheme="minorHAnsi" w:cstheme="minorHAnsi"/>
          <w:sz w:val="22"/>
          <w:szCs w:val="22"/>
        </w:rPr>
        <w:t xml:space="preserve"> wherever possible</w:t>
      </w:r>
      <w:r w:rsidR="00F911C7" w:rsidRPr="00715AC8">
        <w:rPr>
          <w:rFonts w:asciiTheme="minorHAnsi" w:hAnsiTheme="minorHAnsi" w:cstheme="minorHAnsi"/>
          <w:sz w:val="22"/>
          <w:szCs w:val="22"/>
        </w:rPr>
        <w:t>,</w:t>
      </w:r>
      <w:r w:rsidRPr="00715AC8">
        <w:rPr>
          <w:rFonts w:asciiTheme="minorHAnsi" w:hAnsiTheme="minorHAnsi" w:cstheme="minorHAnsi"/>
          <w:sz w:val="22"/>
          <w:szCs w:val="22"/>
        </w:rPr>
        <w:t xml:space="preserve"> or a room which is within </w:t>
      </w:r>
      <w:r w:rsidR="006B2D2C" w:rsidRPr="00715AC8">
        <w:rPr>
          <w:rFonts w:asciiTheme="minorHAnsi" w:hAnsiTheme="minorHAnsi" w:cstheme="minorHAnsi"/>
          <w:sz w:val="22"/>
          <w:szCs w:val="22"/>
        </w:rPr>
        <w:t>proximity</w:t>
      </w:r>
      <w:r w:rsidRPr="00715AC8">
        <w:rPr>
          <w:rFonts w:asciiTheme="minorHAnsi" w:hAnsiTheme="minorHAnsi" w:cstheme="minorHAnsi"/>
          <w:sz w:val="22"/>
          <w:szCs w:val="22"/>
        </w:rPr>
        <w:t xml:space="preserve"> to the </w:t>
      </w:r>
      <w:proofErr w:type="gramStart"/>
      <w:r w:rsidR="006E30D6" w:rsidRPr="00715AC8">
        <w:rPr>
          <w:rFonts w:asciiTheme="minorHAnsi" w:hAnsiTheme="minorHAnsi" w:cstheme="minorHAnsi"/>
          <w:sz w:val="22"/>
          <w:szCs w:val="22"/>
        </w:rPr>
        <w:t>nurses</w:t>
      </w:r>
      <w:proofErr w:type="gramEnd"/>
      <w:r w:rsidR="006E30D6" w:rsidRPr="00715AC8">
        <w:rPr>
          <w:rFonts w:asciiTheme="minorHAnsi" w:hAnsiTheme="minorHAnsi" w:cstheme="minorHAnsi"/>
          <w:sz w:val="22"/>
          <w:szCs w:val="22"/>
        </w:rPr>
        <w:t xml:space="preserve"> station.</w:t>
      </w:r>
      <w:r w:rsidRPr="00715AC8">
        <w:rPr>
          <w:rFonts w:asciiTheme="minorHAnsi" w:hAnsiTheme="minorHAnsi" w:cstheme="minorHAnsi"/>
          <w:sz w:val="22"/>
          <w:szCs w:val="22"/>
        </w:rPr>
        <w:t xml:space="preserve"> </w:t>
      </w:r>
    </w:p>
    <w:p w14:paraId="17573F3F" w14:textId="5D81F43F" w:rsidR="00846A47" w:rsidRPr="00715AC8" w:rsidRDefault="00846A47" w:rsidP="00AA57C1">
      <w:pPr>
        <w:numPr>
          <w:ilvl w:val="0"/>
          <w:numId w:val="16"/>
        </w:numPr>
        <w:contextualSpacing/>
        <w:rPr>
          <w:rFonts w:asciiTheme="minorHAnsi" w:hAnsiTheme="minorHAnsi" w:cstheme="minorHAnsi"/>
          <w:sz w:val="22"/>
          <w:szCs w:val="22"/>
        </w:rPr>
      </w:pPr>
      <w:r w:rsidRPr="00715AC8">
        <w:rPr>
          <w:rFonts w:asciiTheme="minorHAnsi" w:hAnsiTheme="minorHAnsi" w:cstheme="minorHAnsi"/>
          <w:sz w:val="22"/>
          <w:szCs w:val="22"/>
        </w:rPr>
        <w:t xml:space="preserve">For existing CAMHS clients admitted to </w:t>
      </w:r>
      <w:r w:rsidR="006E30D6" w:rsidRPr="00715AC8">
        <w:rPr>
          <w:rFonts w:asciiTheme="minorHAnsi" w:hAnsiTheme="minorHAnsi" w:cstheme="minorHAnsi"/>
          <w:sz w:val="22"/>
          <w:szCs w:val="22"/>
        </w:rPr>
        <w:t>AAMHS</w:t>
      </w:r>
      <w:r w:rsidRPr="00715AC8">
        <w:rPr>
          <w:rFonts w:asciiTheme="minorHAnsi" w:hAnsiTheme="minorHAnsi" w:cstheme="minorHAnsi"/>
          <w:sz w:val="22"/>
          <w:szCs w:val="22"/>
        </w:rPr>
        <w:t xml:space="preserve">, regular reviews by CAMHS will occur in consultation with the adolescent, their family </w:t>
      </w:r>
      <w:r w:rsidR="006E30D6" w:rsidRPr="00715AC8">
        <w:rPr>
          <w:rFonts w:asciiTheme="minorHAnsi" w:hAnsiTheme="minorHAnsi" w:cstheme="minorHAnsi"/>
          <w:sz w:val="22"/>
          <w:szCs w:val="22"/>
        </w:rPr>
        <w:t xml:space="preserve">and/or carer, </w:t>
      </w:r>
      <w:r w:rsidRPr="00715AC8">
        <w:rPr>
          <w:rFonts w:asciiTheme="minorHAnsi" w:hAnsiTheme="minorHAnsi" w:cstheme="minorHAnsi"/>
          <w:sz w:val="22"/>
          <w:szCs w:val="22"/>
        </w:rPr>
        <w:t>and the treating team.</w:t>
      </w:r>
    </w:p>
    <w:p w14:paraId="5D83FC23" w14:textId="3DC2A86B" w:rsidR="00741430" w:rsidRPr="00715AC8" w:rsidRDefault="00741430" w:rsidP="00AA57C1">
      <w:pPr>
        <w:numPr>
          <w:ilvl w:val="0"/>
          <w:numId w:val="16"/>
        </w:numPr>
        <w:contextualSpacing/>
        <w:rPr>
          <w:rFonts w:asciiTheme="minorHAnsi" w:hAnsiTheme="minorHAnsi" w:cstheme="minorHAnsi"/>
          <w:sz w:val="22"/>
          <w:szCs w:val="22"/>
        </w:rPr>
      </w:pPr>
      <w:r w:rsidRPr="00715AC8">
        <w:rPr>
          <w:rFonts w:asciiTheme="minorHAnsi" w:hAnsiTheme="minorHAnsi" w:cstheme="minorHAnsi"/>
          <w:sz w:val="22"/>
          <w:szCs w:val="22"/>
        </w:rPr>
        <w:t xml:space="preserve">Consideration for 1:1 care should be given on a </w:t>
      </w:r>
      <w:r w:rsidR="006B2D2C" w:rsidRPr="00715AC8">
        <w:rPr>
          <w:rFonts w:asciiTheme="minorHAnsi" w:hAnsiTheme="minorHAnsi" w:cstheme="minorHAnsi"/>
          <w:sz w:val="22"/>
          <w:szCs w:val="22"/>
        </w:rPr>
        <w:t>case-by-case</w:t>
      </w:r>
      <w:r w:rsidRPr="00715AC8">
        <w:rPr>
          <w:rFonts w:asciiTheme="minorHAnsi" w:hAnsiTheme="minorHAnsi" w:cstheme="minorHAnsi"/>
          <w:sz w:val="22"/>
          <w:szCs w:val="22"/>
        </w:rPr>
        <w:t xml:space="preserve"> basis.</w:t>
      </w:r>
    </w:p>
    <w:p w14:paraId="0921FF33" w14:textId="6E28FDBF" w:rsidR="00846A47" w:rsidRPr="00715AC8" w:rsidRDefault="00846A47" w:rsidP="00AA57C1">
      <w:pPr>
        <w:numPr>
          <w:ilvl w:val="0"/>
          <w:numId w:val="16"/>
        </w:numPr>
        <w:contextualSpacing/>
        <w:rPr>
          <w:rFonts w:asciiTheme="minorHAnsi" w:hAnsiTheme="minorHAnsi" w:cstheme="minorHAnsi"/>
          <w:sz w:val="22"/>
          <w:szCs w:val="22"/>
        </w:rPr>
      </w:pPr>
      <w:r w:rsidRPr="00715AC8">
        <w:rPr>
          <w:rFonts w:asciiTheme="minorHAnsi" w:hAnsiTheme="minorHAnsi" w:cstheme="minorHAnsi"/>
          <w:sz w:val="22"/>
          <w:szCs w:val="22"/>
        </w:rPr>
        <w:t xml:space="preserve">The use of the </w:t>
      </w:r>
      <w:bookmarkStart w:id="27" w:name="_Hlk103846214"/>
      <w:r w:rsidRPr="00715AC8">
        <w:rPr>
          <w:rFonts w:asciiTheme="minorHAnsi" w:hAnsiTheme="minorHAnsi" w:cstheme="minorHAnsi"/>
          <w:sz w:val="22"/>
          <w:szCs w:val="22"/>
        </w:rPr>
        <w:t xml:space="preserve">Paediatric Early Warning Score </w:t>
      </w:r>
      <w:bookmarkEnd w:id="27"/>
      <w:r w:rsidRPr="00715AC8">
        <w:rPr>
          <w:rFonts w:asciiTheme="minorHAnsi" w:hAnsiTheme="minorHAnsi" w:cstheme="minorHAnsi"/>
          <w:sz w:val="22"/>
          <w:szCs w:val="22"/>
        </w:rPr>
        <w:t xml:space="preserve">(PEWS) should be used for all young persons admitted to </w:t>
      </w:r>
      <w:r w:rsidR="0068248C" w:rsidRPr="00715AC8">
        <w:rPr>
          <w:rFonts w:asciiTheme="minorHAnsi" w:hAnsiTheme="minorHAnsi" w:cstheme="minorHAnsi"/>
          <w:sz w:val="22"/>
          <w:szCs w:val="22"/>
        </w:rPr>
        <w:t>AAMHS.</w:t>
      </w:r>
    </w:p>
    <w:p w14:paraId="7847FA8D" w14:textId="77777777" w:rsidR="00846A47" w:rsidRPr="00715AC8" w:rsidRDefault="00846A47" w:rsidP="00846A47">
      <w:pPr>
        <w:rPr>
          <w:rFonts w:asciiTheme="minorHAnsi" w:hAnsiTheme="minorHAnsi" w:cstheme="minorHAnsi"/>
          <w:sz w:val="22"/>
          <w:szCs w:val="22"/>
        </w:rPr>
      </w:pPr>
    </w:p>
    <w:p w14:paraId="5ED2FD72" w14:textId="740C6236" w:rsidR="00846A47" w:rsidRPr="00715AC8" w:rsidRDefault="00F14B6A" w:rsidP="00846A47">
      <w:pPr>
        <w:outlineLvl w:val="2"/>
        <w:rPr>
          <w:rFonts w:asciiTheme="minorHAnsi" w:hAnsiTheme="minorHAnsi" w:cstheme="minorHAnsi"/>
          <w:i/>
          <w:sz w:val="22"/>
          <w:szCs w:val="22"/>
        </w:rPr>
      </w:pPr>
      <w:bookmarkStart w:id="28" w:name="_Hlk104468704"/>
      <w:r w:rsidRPr="00715AC8">
        <w:rPr>
          <w:rFonts w:asciiTheme="minorHAnsi" w:hAnsiTheme="minorHAnsi" w:cstheme="minorHAnsi"/>
          <w:i/>
          <w:sz w:val="22"/>
          <w:szCs w:val="22"/>
        </w:rPr>
        <w:t>3.3</w:t>
      </w:r>
      <w:r w:rsidR="00846A47" w:rsidRPr="00715AC8">
        <w:rPr>
          <w:rFonts w:asciiTheme="minorHAnsi" w:hAnsiTheme="minorHAnsi" w:cstheme="minorHAnsi"/>
          <w:i/>
          <w:sz w:val="22"/>
          <w:szCs w:val="22"/>
        </w:rPr>
        <w:t xml:space="preserve"> Allied Health</w:t>
      </w:r>
    </w:p>
    <w:p w14:paraId="1DA98A2B" w14:textId="49554232" w:rsidR="0059008C" w:rsidRPr="00715AC8" w:rsidRDefault="0059008C" w:rsidP="0059008C">
      <w:pPr>
        <w:rPr>
          <w:rFonts w:asciiTheme="minorHAnsi" w:hAnsiTheme="minorHAnsi" w:cstheme="minorHAnsi"/>
          <w:sz w:val="22"/>
          <w:szCs w:val="22"/>
        </w:rPr>
      </w:pPr>
      <w:r w:rsidRPr="00715AC8">
        <w:rPr>
          <w:rFonts w:asciiTheme="minorHAnsi" w:eastAsia="Arial Unicode MS" w:hAnsiTheme="minorHAnsi" w:cstheme="minorHAnsi"/>
          <w:noProof/>
          <w:sz w:val="22"/>
          <w:szCs w:val="22"/>
        </w:rPr>
        <w:t>A</w:t>
      </w:r>
      <w:r w:rsidR="00846A47" w:rsidRPr="00715AC8">
        <w:rPr>
          <w:rFonts w:asciiTheme="minorHAnsi" w:eastAsia="Arial Unicode MS" w:hAnsiTheme="minorHAnsi" w:cstheme="minorHAnsi"/>
          <w:noProof/>
          <w:sz w:val="22"/>
          <w:szCs w:val="22"/>
        </w:rPr>
        <w:t xml:space="preserve"> Psychosocial Needs Assessment is a recovery focussed plan completed by the </w:t>
      </w:r>
      <w:r w:rsidR="00C9780E" w:rsidRPr="00715AC8">
        <w:rPr>
          <w:rFonts w:asciiTheme="minorHAnsi" w:eastAsia="Arial Unicode MS" w:hAnsiTheme="minorHAnsi" w:cstheme="minorHAnsi"/>
          <w:noProof/>
          <w:sz w:val="22"/>
          <w:szCs w:val="22"/>
        </w:rPr>
        <w:t xml:space="preserve">AAMHS </w:t>
      </w:r>
      <w:r w:rsidR="00B73415" w:rsidRPr="00715AC8">
        <w:rPr>
          <w:rFonts w:asciiTheme="minorHAnsi" w:eastAsia="Arial Unicode MS" w:hAnsiTheme="minorHAnsi" w:cstheme="minorHAnsi"/>
          <w:noProof/>
          <w:sz w:val="22"/>
          <w:szCs w:val="22"/>
        </w:rPr>
        <w:t>a</w:t>
      </w:r>
      <w:r w:rsidR="00846A47" w:rsidRPr="00715AC8">
        <w:rPr>
          <w:rFonts w:asciiTheme="minorHAnsi" w:eastAsia="Arial Unicode MS" w:hAnsiTheme="minorHAnsi" w:cstheme="minorHAnsi"/>
          <w:noProof/>
          <w:sz w:val="22"/>
          <w:szCs w:val="22"/>
        </w:rPr>
        <w:t xml:space="preserve">llied </w:t>
      </w:r>
      <w:r w:rsidR="00B73415" w:rsidRPr="00715AC8">
        <w:rPr>
          <w:rFonts w:asciiTheme="minorHAnsi" w:eastAsia="Arial Unicode MS" w:hAnsiTheme="minorHAnsi" w:cstheme="minorHAnsi"/>
          <w:noProof/>
          <w:sz w:val="22"/>
          <w:szCs w:val="22"/>
        </w:rPr>
        <w:t>h</w:t>
      </w:r>
      <w:r w:rsidR="00846A47" w:rsidRPr="00715AC8">
        <w:rPr>
          <w:rFonts w:asciiTheme="minorHAnsi" w:eastAsia="Arial Unicode MS" w:hAnsiTheme="minorHAnsi" w:cstheme="minorHAnsi"/>
          <w:noProof/>
          <w:sz w:val="22"/>
          <w:szCs w:val="22"/>
        </w:rPr>
        <w:t xml:space="preserve">eath </w:t>
      </w:r>
      <w:r w:rsidR="00B73415" w:rsidRPr="00715AC8">
        <w:rPr>
          <w:rFonts w:asciiTheme="minorHAnsi" w:eastAsia="Arial Unicode MS" w:hAnsiTheme="minorHAnsi" w:cstheme="minorHAnsi"/>
          <w:noProof/>
          <w:sz w:val="22"/>
          <w:szCs w:val="22"/>
        </w:rPr>
        <w:t>t</w:t>
      </w:r>
      <w:r w:rsidR="00846A47" w:rsidRPr="00715AC8">
        <w:rPr>
          <w:rFonts w:asciiTheme="minorHAnsi" w:eastAsia="Arial Unicode MS" w:hAnsiTheme="minorHAnsi" w:cstheme="minorHAnsi"/>
          <w:noProof/>
          <w:sz w:val="22"/>
          <w:szCs w:val="22"/>
        </w:rPr>
        <w:t xml:space="preserve">eam </w:t>
      </w:r>
      <w:r w:rsidRPr="00715AC8">
        <w:rPr>
          <w:rFonts w:asciiTheme="minorHAnsi" w:hAnsiTheme="minorHAnsi" w:cstheme="minorHAnsi"/>
          <w:sz w:val="22"/>
          <w:szCs w:val="22"/>
        </w:rPr>
        <w:t xml:space="preserve">once someone is admitted and complex, or multiple needs have been identified. It is preferable that the allied health staff allocate admitted persons within their assigned teams to support continuity of care within the MDT. This assessment will then assist in the recovery and discharge planning that occurs in collaboration with the person, their </w:t>
      </w:r>
      <w:proofErr w:type="gramStart"/>
      <w:r w:rsidR="006B2D2C" w:rsidRPr="00715AC8">
        <w:rPr>
          <w:rFonts w:asciiTheme="minorHAnsi" w:hAnsiTheme="minorHAnsi" w:cstheme="minorHAnsi"/>
          <w:sz w:val="22"/>
          <w:szCs w:val="22"/>
        </w:rPr>
        <w:t>family</w:t>
      </w:r>
      <w:proofErr w:type="gramEnd"/>
      <w:r w:rsidRPr="00715AC8">
        <w:rPr>
          <w:rFonts w:asciiTheme="minorHAnsi" w:hAnsiTheme="minorHAnsi" w:cstheme="minorHAnsi"/>
          <w:sz w:val="22"/>
          <w:szCs w:val="22"/>
        </w:rPr>
        <w:t xml:space="preserve"> and carers, or nominated person and stakeholders.</w:t>
      </w:r>
    </w:p>
    <w:p w14:paraId="0C265CAE" w14:textId="77777777" w:rsidR="0059008C" w:rsidRPr="00715AC8" w:rsidRDefault="0059008C" w:rsidP="0059008C">
      <w:pPr>
        <w:jc w:val="both"/>
        <w:rPr>
          <w:rFonts w:asciiTheme="minorHAnsi" w:hAnsiTheme="minorHAnsi" w:cstheme="minorHAnsi"/>
          <w:b/>
          <w:bCs/>
          <w:sz w:val="22"/>
          <w:szCs w:val="22"/>
        </w:rPr>
      </w:pPr>
    </w:p>
    <w:p w14:paraId="44A575E3" w14:textId="77777777" w:rsidR="0059008C" w:rsidRPr="00715AC8" w:rsidRDefault="0059008C" w:rsidP="0059008C">
      <w:pPr>
        <w:jc w:val="both"/>
        <w:rPr>
          <w:rFonts w:asciiTheme="minorHAnsi" w:hAnsiTheme="minorHAnsi" w:cstheme="minorHAnsi"/>
          <w:sz w:val="22"/>
          <w:szCs w:val="22"/>
        </w:rPr>
      </w:pPr>
      <w:r w:rsidRPr="00715AC8">
        <w:rPr>
          <w:rFonts w:asciiTheme="minorHAnsi" w:hAnsiTheme="minorHAnsi" w:cstheme="minorHAnsi"/>
          <w:sz w:val="22"/>
          <w:szCs w:val="22"/>
        </w:rPr>
        <w:t>As soon as is practicable, following a person’s admission to AAMHS:</w:t>
      </w:r>
    </w:p>
    <w:p w14:paraId="1AA86FF1" w14:textId="77777777" w:rsidR="0059008C" w:rsidRPr="00715AC8" w:rsidRDefault="0059008C" w:rsidP="0059008C">
      <w:pPr>
        <w:pStyle w:val="ListParagraph"/>
        <w:numPr>
          <w:ilvl w:val="0"/>
          <w:numId w:val="27"/>
        </w:numPr>
        <w:rPr>
          <w:rFonts w:asciiTheme="minorHAnsi" w:hAnsiTheme="minorHAnsi" w:cstheme="minorHAnsi"/>
          <w:sz w:val="22"/>
          <w:szCs w:val="22"/>
        </w:rPr>
      </w:pPr>
      <w:r w:rsidRPr="00715AC8">
        <w:rPr>
          <w:rFonts w:asciiTheme="minorHAnsi" w:hAnsiTheme="minorHAnsi" w:cstheme="minorHAnsi"/>
          <w:sz w:val="22"/>
          <w:szCs w:val="22"/>
        </w:rPr>
        <w:t xml:space="preserve">When need is identified, a Psychosocial Needs Assessment is completed by allied health team member and person informed about the different allied health services available on the ward. </w:t>
      </w:r>
    </w:p>
    <w:p w14:paraId="4ADB284C" w14:textId="77777777" w:rsidR="0059008C" w:rsidRPr="00715AC8" w:rsidRDefault="0059008C" w:rsidP="0059008C">
      <w:pPr>
        <w:pStyle w:val="ListParagraph"/>
        <w:numPr>
          <w:ilvl w:val="0"/>
          <w:numId w:val="27"/>
        </w:numPr>
        <w:rPr>
          <w:rFonts w:asciiTheme="minorHAnsi" w:hAnsiTheme="minorHAnsi" w:cstheme="minorHAnsi"/>
          <w:b/>
          <w:bCs/>
          <w:sz w:val="22"/>
          <w:szCs w:val="22"/>
        </w:rPr>
      </w:pPr>
      <w:r w:rsidRPr="00715AC8">
        <w:rPr>
          <w:rFonts w:asciiTheme="minorHAnsi" w:hAnsiTheme="minorHAnsi" w:cstheme="minorHAnsi"/>
          <w:sz w:val="22"/>
          <w:szCs w:val="22"/>
        </w:rPr>
        <w:t>The person’s family, carer, guardian and/or nominated person will be contacted and a family meeting will be organised by the social work team or treating doctors if Social Work will not otherwise be involved with the episode of care of the person. Carers are to be involved in discharge planning from the as soon as appropriate after admission.</w:t>
      </w:r>
    </w:p>
    <w:p w14:paraId="54A5CAD8" w14:textId="38886F36" w:rsidR="0059008C" w:rsidRPr="00715AC8" w:rsidRDefault="0059008C" w:rsidP="0059008C">
      <w:pPr>
        <w:pStyle w:val="ListParagraph"/>
        <w:numPr>
          <w:ilvl w:val="0"/>
          <w:numId w:val="27"/>
        </w:numPr>
        <w:rPr>
          <w:rFonts w:asciiTheme="minorHAnsi" w:hAnsiTheme="minorHAnsi" w:cstheme="minorHAnsi"/>
          <w:b/>
          <w:bCs/>
          <w:sz w:val="22"/>
          <w:szCs w:val="22"/>
          <w:u w:val="single"/>
        </w:rPr>
      </w:pPr>
      <w:r w:rsidRPr="00715AC8">
        <w:rPr>
          <w:rFonts w:asciiTheme="minorHAnsi" w:hAnsiTheme="minorHAnsi" w:cstheme="minorHAnsi"/>
          <w:sz w:val="22"/>
          <w:szCs w:val="22"/>
        </w:rPr>
        <w:t>A person’s requirements for Occupational Therapy services will be identified.</w:t>
      </w:r>
    </w:p>
    <w:p w14:paraId="77639522" w14:textId="3A0383D9" w:rsidR="0059008C" w:rsidRPr="00715AC8" w:rsidRDefault="0059008C" w:rsidP="0059008C">
      <w:pPr>
        <w:pStyle w:val="ListParagraph"/>
        <w:numPr>
          <w:ilvl w:val="0"/>
          <w:numId w:val="27"/>
        </w:numPr>
        <w:rPr>
          <w:rFonts w:asciiTheme="minorHAnsi" w:hAnsiTheme="minorHAnsi" w:cstheme="minorHAnsi"/>
          <w:sz w:val="22"/>
          <w:szCs w:val="22"/>
        </w:rPr>
      </w:pPr>
      <w:r w:rsidRPr="00715AC8">
        <w:rPr>
          <w:rFonts w:asciiTheme="minorHAnsi" w:hAnsiTheme="minorHAnsi" w:cstheme="minorHAnsi"/>
          <w:sz w:val="22"/>
          <w:szCs w:val="22"/>
        </w:rPr>
        <w:lastRenderedPageBreak/>
        <w:t xml:space="preserve">A person’s requirements for </w:t>
      </w:r>
      <w:r w:rsidR="006B2D2C" w:rsidRPr="00715AC8">
        <w:rPr>
          <w:rFonts w:asciiTheme="minorHAnsi" w:hAnsiTheme="minorHAnsi" w:cstheme="minorHAnsi"/>
          <w:sz w:val="22"/>
          <w:szCs w:val="22"/>
        </w:rPr>
        <w:t>social</w:t>
      </w:r>
      <w:r w:rsidRPr="00715AC8">
        <w:rPr>
          <w:rFonts w:asciiTheme="minorHAnsi" w:hAnsiTheme="minorHAnsi" w:cstheme="minorHAnsi"/>
          <w:sz w:val="22"/>
          <w:szCs w:val="22"/>
        </w:rPr>
        <w:t xml:space="preserve"> work and welfare services will be identified including Domestic Violence, housing issues, and family/carer assessment and supports.</w:t>
      </w:r>
    </w:p>
    <w:p w14:paraId="425D434B" w14:textId="77777777" w:rsidR="0059008C" w:rsidRPr="00715AC8" w:rsidRDefault="0059008C" w:rsidP="0059008C">
      <w:pPr>
        <w:pStyle w:val="ListParagraph"/>
        <w:numPr>
          <w:ilvl w:val="0"/>
          <w:numId w:val="27"/>
        </w:numPr>
        <w:rPr>
          <w:rFonts w:asciiTheme="minorHAnsi" w:hAnsiTheme="minorHAnsi" w:cstheme="minorHAnsi"/>
          <w:b/>
          <w:bCs/>
          <w:sz w:val="22"/>
          <w:szCs w:val="22"/>
          <w:u w:val="single"/>
        </w:rPr>
      </w:pPr>
      <w:r w:rsidRPr="00715AC8">
        <w:rPr>
          <w:rFonts w:asciiTheme="minorHAnsi" w:hAnsiTheme="minorHAnsi" w:cstheme="minorHAnsi"/>
          <w:sz w:val="22"/>
          <w:szCs w:val="22"/>
        </w:rPr>
        <w:t>A person’s requirements for Psychology services will be identified.</w:t>
      </w:r>
    </w:p>
    <w:p w14:paraId="0EEB7D86" w14:textId="77777777" w:rsidR="0059008C" w:rsidRPr="00715AC8" w:rsidRDefault="0059008C" w:rsidP="0059008C">
      <w:pPr>
        <w:pStyle w:val="ListParagraph"/>
        <w:numPr>
          <w:ilvl w:val="0"/>
          <w:numId w:val="27"/>
        </w:numPr>
        <w:rPr>
          <w:rFonts w:asciiTheme="minorHAnsi" w:hAnsiTheme="minorHAnsi" w:cstheme="minorHAnsi"/>
          <w:b/>
          <w:bCs/>
          <w:sz w:val="22"/>
          <w:szCs w:val="22"/>
          <w:u w:val="single"/>
        </w:rPr>
      </w:pPr>
      <w:r w:rsidRPr="00715AC8">
        <w:rPr>
          <w:rFonts w:asciiTheme="minorHAnsi" w:hAnsiTheme="minorHAnsi" w:cstheme="minorHAnsi"/>
          <w:sz w:val="22"/>
          <w:szCs w:val="22"/>
        </w:rPr>
        <w:t>A person’s requirements for Exercise Physiology will be identified.</w:t>
      </w:r>
    </w:p>
    <w:p w14:paraId="7B3B3905" w14:textId="77777777" w:rsidR="0059008C" w:rsidRPr="00715AC8" w:rsidRDefault="0059008C" w:rsidP="0059008C">
      <w:pPr>
        <w:pStyle w:val="ListParagraph"/>
        <w:numPr>
          <w:ilvl w:val="0"/>
          <w:numId w:val="27"/>
        </w:numPr>
        <w:rPr>
          <w:rFonts w:asciiTheme="minorHAnsi" w:hAnsiTheme="minorHAnsi" w:cstheme="minorHAnsi"/>
          <w:b/>
          <w:bCs/>
          <w:sz w:val="22"/>
          <w:szCs w:val="22"/>
          <w:u w:val="single"/>
        </w:rPr>
      </w:pPr>
      <w:r w:rsidRPr="00715AC8">
        <w:rPr>
          <w:rFonts w:asciiTheme="minorHAnsi" w:hAnsiTheme="minorHAnsi" w:cstheme="minorHAnsi"/>
          <w:sz w:val="22"/>
          <w:szCs w:val="22"/>
        </w:rPr>
        <w:t>A person’s requirements for Art Therapy will be identified  </w:t>
      </w:r>
    </w:p>
    <w:p w14:paraId="2A076FA0" w14:textId="3EEC7621" w:rsidR="0059008C" w:rsidRPr="00715AC8" w:rsidRDefault="0059008C" w:rsidP="0059008C">
      <w:pPr>
        <w:pStyle w:val="ListParagraph"/>
        <w:numPr>
          <w:ilvl w:val="0"/>
          <w:numId w:val="27"/>
        </w:numPr>
        <w:rPr>
          <w:rFonts w:asciiTheme="minorHAnsi" w:hAnsiTheme="minorHAnsi" w:cstheme="minorHAnsi"/>
          <w:sz w:val="22"/>
          <w:szCs w:val="22"/>
        </w:rPr>
      </w:pPr>
      <w:r w:rsidRPr="00715AC8">
        <w:rPr>
          <w:rFonts w:asciiTheme="minorHAnsi" w:hAnsiTheme="minorHAnsi" w:cstheme="minorHAnsi"/>
          <w:sz w:val="22"/>
          <w:szCs w:val="22"/>
        </w:rPr>
        <w:t xml:space="preserve">A person’s needs </w:t>
      </w:r>
      <w:r w:rsidR="006B2D2C" w:rsidRPr="00715AC8">
        <w:rPr>
          <w:rFonts w:asciiTheme="minorHAnsi" w:hAnsiTheme="minorHAnsi" w:cstheme="minorHAnsi"/>
          <w:sz w:val="22"/>
          <w:szCs w:val="22"/>
        </w:rPr>
        <w:t xml:space="preserve">are </w:t>
      </w:r>
      <w:r w:rsidRPr="00715AC8">
        <w:rPr>
          <w:rFonts w:asciiTheme="minorHAnsi" w:hAnsiTheme="minorHAnsi" w:cstheme="minorHAnsi"/>
          <w:sz w:val="22"/>
          <w:szCs w:val="22"/>
        </w:rPr>
        <w:t>to be addressed through encouragement of participation in the Therapeutic Group Program (TGP). This will be identified and initiated as soon as practical after admission.</w:t>
      </w:r>
    </w:p>
    <w:p w14:paraId="7A521BDF" w14:textId="4DB41052" w:rsidR="0059008C" w:rsidRPr="00715AC8" w:rsidRDefault="0059008C" w:rsidP="0059008C">
      <w:pPr>
        <w:pStyle w:val="ListParagraph"/>
        <w:numPr>
          <w:ilvl w:val="0"/>
          <w:numId w:val="27"/>
        </w:numPr>
        <w:rPr>
          <w:rFonts w:asciiTheme="minorHAnsi" w:hAnsiTheme="minorHAnsi" w:cstheme="minorHAnsi"/>
          <w:sz w:val="22"/>
          <w:szCs w:val="22"/>
        </w:rPr>
      </w:pPr>
      <w:bookmarkStart w:id="29" w:name="_Hlk103847393"/>
      <w:r w:rsidRPr="00715AC8">
        <w:rPr>
          <w:rFonts w:asciiTheme="minorHAnsi" w:hAnsiTheme="minorHAnsi" w:cstheme="minorHAnsi"/>
          <w:sz w:val="22"/>
          <w:szCs w:val="22"/>
        </w:rPr>
        <w:t xml:space="preserve">National Disability Insurance Scheme (NDIS) </w:t>
      </w:r>
      <w:bookmarkEnd w:id="29"/>
      <w:r w:rsidRPr="00715AC8">
        <w:rPr>
          <w:rFonts w:asciiTheme="minorHAnsi" w:hAnsiTheme="minorHAnsi" w:cstheme="minorHAnsi"/>
          <w:sz w:val="22"/>
          <w:szCs w:val="22"/>
        </w:rPr>
        <w:t xml:space="preserve">status </w:t>
      </w:r>
      <w:r w:rsidR="006B2D2C" w:rsidRPr="00715AC8">
        <w:rPr>
          <w:rFonts w:asciiTheme="minorHAnsi" w:hAnsiTheme="minorHAnsi" w:cstheme="minorHAnsi"/>
          <w:sz w:val="22"/>
          <w:szCs w:val="22"/>
        </w:rPr>
        <w:t>clarified,</w:t>
      </w:r>
      <w:r w:rsidRPr="00715AC8">
        <w:rPr>
          <w:rFonts w:asciiTheme="minorHAnsi" w:hAnsiTheme="minorHAnsi" w:cstheme="minorHAnsi"/>
          <w:sz w:val="22"/>
          <w:szCs w:val="22"/>
        </w:rPr>
        <w:t xml:space="preserve"> and the person’s support coordinator notified of admission and if </w:t>
      </w:r>
      <w:r w:rsidR="006B2D2C" w:rsidRPr="00715AC8">
        <w:rPr>
          <w:rFonts w:asciiTheme="minorHAnsi" w:hAnsiTheme="minorHAnsi" w:cstheme="minorHAnsi"/>
          <w:sz w:val="22"/>
          <w:szCs w:val="22"/>
        </w:rPr>
        <w:t>possible,</w:t>
      </w:r>
      <w:r w:rsidRPr="00715AC8">
        <w:rPr>
          <w:rFonts w:asciiTheme="minorHAnsi" w:hAnsiTheme="minorHAnsi" w:cstheme="minorHAnsi"/>
          <w:sz w:val="22"/>
          <w:szCs w:val="22"/>
        </w:rPr>
        <w:t xml:space="preserve"> changes to their plan are identified.</w:t>
      </w:r>
    </w:p>
    <w:p w14:paraId="0226E38E" w14:textId="6D026E9A" w:rsidR="00846A47" w:rsidRPr="00715AC8" w:rsidRDefault="0059008C" w:rsidP="0059008C">
      <w:pPr>
        <w:pStyle w:val="ListParagraph"/>
        <w:numPr>
          <w:ilvl w:val="0"/>
          <w:numId w:val="27"/>
        </w:numPr>
        <w:spacing w:after="240"/>
        <w:rPr>
          <w:rFonts w:asciiTheme="minorHAnsi" w:hAnsiTheme="minorHAnsi" w:cstheme="minorHAnsi"/>
          <w:sz w:val="22"/>
          <w:szCs w:val="22"/>
        </w:rPr>
      </w:pPr>
      <w:r w:rsidRPr="00715AC8">
        <w:rPr>
          <w:rFonts w:asciiTheme="minorHAnsi" w:hAnsiTheme="minorHAnsi" w:cstheme="minorHAnsi"/>
          <w:sz w:val="22"/>
          <w:szCs w:val="22"/>
        </w:rPr>
        <w:t>Discharge planning will have commenced.</w:t>
      </w:r>
    </w:p>
    <w:p w14:paraId="28F4742A" w14:textId="261FAA25" w:rsidR="00846A47" w:rsidRPr="00715AC8" w:rsidRDefault="00F14B6A" w:rsidP="00846A47">
      <w:pPr>
        <w:outlineLvl w:val="2"/>
        <w:rPr>
          <w:rFonts w:asciiTheme="minorHAnsi" w:hAnsiTheme="minorHAnsi" w:cstheme="minorHAnsi"/>
          <w:i/>
          <w:sz w:val="22"/>
          <w:szCs w:val="22"/>
        </w:rPr>
      </w:pPr>
      <w:bookmarkStart w:id="30" w:name="_Toc441075734"/>
      <w:bookmarkEnd w:id="28"/>
      <w:r w:rsidRPr="00715AC8">
        <w:rPr>
          <w:rFonts w:asciiTheme="minorHAnsi" w:hAnsiTheme="minorHAnsi" w:cstheme="minorHAnsi"/>
          <w:i/>
          <w:sz w:val="22"/>
          <w:szCs w:val="22"/>
        </w:rPr>
        <w:t>3.4</w:t>
      </w:r>
      <w:r w:rsidR="00846A47" w:rsidRPr="00715AC8">
        <w:rPr>
          <w:rFonts w:asciiTheme="minorHAnsi" w:hAnsiTheme="minorHAnsi" w:cstheme="minorHAnsi"/>
          <w:i/>
          <w:sz w:val="22"/>
          <w:szCs w:val="22"/>
        </w:rPr>
        <w:t xml:space="preserve"> Psychiatry</w:t>
      </w:r>
    </w:p>
    <w:bookmarkEnd w:id="30"/>
    <w:p w14:paraId="451934DD" w14:textId="3B9AE0DE" w:rsidR="00846A47" w:rsidRPr="00715AC8" w:rsidRDefault="00846A47" w:rsidP="00AA57C1">
      <w:pPr>
        <w:pStyle w:val="ListParagraph"/>
        <w:numPr>
          <w:ilvl w:val="0"/>
          <w:numId w:val="28"/>
        </w:numPr>
        <w:rPr>
          <w:rFonts w:asciiTheme="minorHAnsi" w:hAnsiTheme="minorHAnsi" w:cstheme="minorHAnsi"/>
          <w:sz w:val="22"/>
          <w:szCs w:val="22"/>
        </w:rPr>
      </w:pPr>
      <w:r w:rsidRPr="00715AC8">
        <w:rPr>
          <w:rFonts w:asciiTheme="minorHAnsi" w:hAnsiTheme="minorHAnsi" w:cstheme="minorHAnsi"/>
          <w:sz w:val="22"/>
          <w:szCs w:val="22"/>
        </w:rPr>
        <w:t xml:space="preserve">A comprehensive psychiatric assessment of persons admitted to </w:t>
      </w:r>
      <w:r w:rsidR="00271D3F" w:rsidRPr="00715AC8">
        <w:rPr>
          <w:rFonts w:asciiTheme="minorHAnsi" w:hAnsiTheme="minorHAnsi" w:cstheme="minorHAnsi"/>
          <w:sz w:val="22"/>
          <w:szCs w:val="22"/>
        </w:rPr>
        <w:t>AAMHS</w:t>
      </w:r>
      <w:r w:rsidR="009301B5" w:rsidRPr="00715AC8">
        <w:rPr>
          <w:rFonts w:asciiTheme="minorHAnsi" w:hAnsiTheme="minorHAnsi" w:cstheme="minorHAnsi"/>
          <w:sz w:val="22"/>
          <w:szCs w:val="22"/>
        </w:rPr>
        <w:t xml:space="preserve"> </w:t>
      </w:r>
      <w:r w:rsidRPr="00715AC8">
        <w:rPr>
          <w:rFonts w:asciiTheme="minorHAnsi" w:hAnsiTheme="minorHAnsi" w:cstheme="minorHAnsi"/>
          <w:sz w:val="22"/>
          <w:szCs w:val="22"/>
        </w:rPr>
        <w:t xml:space="preserve">will identify any critical elements of care and treatment. The assessment must include the following information: </w:t>
      </w:r>
    </w:p>
    <w:p w14:paraId="730DCAAA" w14:textId="7AC2CEF6" w:rsidR="00846A47" w:rsidRPr="00715AC8" w:rsidRDefault="00846A47" w:rsidP="00AA57C1">
      <w:pPr>
        <w:pStyle w:val="ListParagraph"/>
        <w:numPr>
          <w:ilvl w:val="1"/>
          <w:numId w:val="28"/>
        </w:numPr>
        <w:tabs>
          <w:tab w:val="num" w:pos="720"/>
        </w:tabs>
        <w:rPr>
          <w:rFonts w:asciiTheme="minorHAnsi" w:hAnsiTheme="minorHAnsi" w:cstheme="minorHAnsi"/>
          <w:sz w:val="22"/>
          <w:szCs w:val="22"/>
        </w:rPr>
      </w:pPr>
      <w:r w:rsidRPr="00715AC8">
        <w:rPr>
          <w:rFonts w:asciiTheme="minorHAnsi" w:hAnsiTheme="minorHAnsi" w:cstheme="minorHAnsi"/>
          <w:sz w:val="22"/>
          <w:szCs w:val="22"/>
        </w:rPr>
        <w:t xml:space="preserve">Presenting complaint, including history of presenting </w:t>
      </w:r>
      <w:proofErr w:type="gramStart"/>
      <w:r w:rsidRPr="00715AC8">
        <w:rPr>
          <w:rFonts w:asciiTheme="minorHAnsi" w:hAnsiTheme="minorHAnsi" w:cstheme="minorHAnsi"/>
          <w:sz w:val="22"/>
          <w:szCs w:val="22"/>
        </w:rPr>
        <w:t>complaint;</w:t>
      </w:r>
      <w:proofErr w:type="gramEnd"/>
    </w:p>
    <w:p w14:paraId="7324C76D" w14:textId="77777777" w:rsidR="00846A47" w:rsidRPr="00715AC8" w:rsidRDefault="00846A47" w:rsidP="00AA57C1">
      <w:pPr>
        <w:pStyle w:val="ListParagraph"/>
        <w:numPr>
          <w:ilvl w:val="1"/>
          <w:numId w:val="28"/>
        </w:numPr>
        <w:tabs>
          <w:tab w:val="num" w:pos="720"/>
        </w:tabs>
        <w:rPr>
          <w:rFonts w:asciiTheme="minorHAnsi" w:hAnsiTheme="minorHAnsi" w:cstheme="minorHAnsi"/>
          <w:sz w:val="22"/>
          <w:szCs w:val="22"/>
        </w:rPr>
      </w:pPr>
      <w:r w:rsidRPr="00715AC8">
        <w:rPr>
          <w:rFonts w:asciiTheme="minorHAnsi" w:hAnsiTheme="minorHAnsi" w:cstheme="minorHAnsi"/>
          <w:sz w:val="22"/>
          <w:szCs w:val="22"/>
        </w:rPr>
        <w:t xml:space="preserve">Social </w:t>
      </w:r>
      <w:proofErr w:type="gramStart"/>
      <w:r w:rsidRPr="00715AC8">
        <w:rPr>
          <w:rFonts w:asciiTheme="minorHAnsi" w:hAnsiTheme="minorHAnsi" w:cstheme="minorHAnsi"/>
          <w:sz w:val="22"/>
          <w:szCs w:val="22"/>
        </w:rPr>
        <w:t>history;</w:t>
      </w:r>
      <w:proofErr w:type="gramEnd"/>
    </w:p>
    <w:p w14:paraId="6503A18C" w14:textId="77777777" w:rsidR="00846A47" w:rsidRPr="00715AC8" w:rsidRDefault="00846A47" w:rsidP="00AA57C1">
      <w:pPr>
        <w:pStyle w:val="ListParagraph"/>
        <w:numPr>
          <w:ilvl w:val="1"/>
          <w:numId w:val="28"/>
        </w:numPr>
        <w:tabs>
          <w:tab w:val="num" w:pos="720"/>
        </w:tabs>
        <w:rPr>
          <w:rFonts w:asciiTheme="minorHAnsi" w:hAnsiTheme="minorHAnsi" w:cstheme="minorHAnsi"/>
          <w:sz w:val="22"/>
          <w:szCs w:val="22"/>
        </w:rPr>
      </w:pPr>
      <w:r w:rsidRPr="00715AC8">
        <w:rPr>
          <w:rFonts w:asciiTheme="minorHAnsi" w:hAnsiTheme="minorHAnsi" w:cstheme="minorHAnsi"/>
          <w:sz w:val="22"/>
          <w:szCs w:val="22"/>
        </w:rPr>
        <w:t xml:space="preserve">Alcohol and drug </w:t>
      </w:r>
      <w:proofErr w:type="gramStart"/>
      <w:r w:rsidRPr="00715AC8">
        <w:rPr>
          <w:rFonts w:asciiTheme="minorHAnsi" w:hAnsiTheme="minorHAnsi" w:cstheme="minorHAnsi"/>
          <w:sz w:val="22"/>
          <w:szCs w:val="22"/>
        </w:rPr>
        <w:t>history;</w:t>
      </w:r>
      <w:proofErr w:type="gramEnd"/>
    </w:p>
    <w:p w14:paraId="575968ED" w14:textId="77777777" w:rsidR="00846A47" w:rsidRPr="00715AC8" w:rsidRDefault="00846A47" w:rsidP="00AA57C1">
      <w:pPr>
        <w:pStyle w:val="ListParagraph"/>
        <w:numPr>
          <w:ilvl w:val="1"/>
          <w:numId w:val="28"/>
        </w:numPr>
        <w:tabs>
          <w:tab w:val="num" w:pos="720"/>
        </w:tabs>
        <w:rPr>
          <w:rFonts w:asciiTheme="minorHAnsi" w:hAnsiTheme="minorHAnsi" w:cstheme="minorHAnsi"/>
          <w:sz w:val="22"/>
          <w:szCs w:val="22"/>
        </w:rPr>
      </w:pPr>
      <w:r w:rsidRPr="00715AC8">
        <w:rPr>
          <w:rFonts w:asciiTheme="minorHAnsi" w:hAnsiTheme="minorHAnsi" w:cstheme="minorHAnsi"/>
          <w:sz w:val="22"/>
          <w:szCs w:val="22"/>
        </w:rPr>
        <w:t xml:space="preserve">Family </w:t>
      </w:r>
      <w:proofErr w:type="gramStart"/>
      <w:r w:rsidRPr="00715AC8">
        <w:rPr>
          <w:rFonts w:asciiTheme="minorHAnsi" w:hAnsiTheme="minorHAnsi" w:cstheme="minorHAnsi"/>
          <w:sz w:val="22"/>
          <w:szCs w:val="22"/>
        </w:rPr>
        <w:t>history;</w:t>
      </w:r>
      <w:proofErr w:type="gramEnd"/>
    </w:p>
    <w:p w14:paraId="1C1B299C" w14:textId="77777777" w:rsidR="00846A47" w:rsidRPr="00715AC8" w:rsidRDefault="00846A47" w:rsidP="00AA57C1">
      <w:pPr>
        <w:pStyle w:val="ListParagraph"/>
        <w:numPr>
          <w:ilvl w:val="1"/>
          <w:numId w:val="28"/>
        </w:numPr>
        <w:tabs>
          <w:tab w:val="num" w:pos="720"/>
        </w:tabs>
        <w:rPr>
          <w:rFonts w:asciiTheme="minorHAnsi" w:hAnsiTheme="minorHAnsi" w:cstheme="minorHAnsi"/>
          <w:sz w:val="22"/>
          <w:szCs w:val="22"/>
        </w:rPr>
      </w:pPr>
      <w:r w:rsidRPr="00715AC8">
        <w:rPr>
          <w:rFonts w:asciiTheme="minorHAnsi" w:hAnsiTheme="minorHAnsi" w:cstheme="minorHAnsi"/>
          <w:sz w:val="22"/>
          <w:szCs w:val="22"/>
        </w:rPr>
        <w:t xml:space="preserve">Medical history including current medical issues, medication </w:t>
      </w:r>
      <w:proofErr w:type="gramStart"/>
      <w:r w:rsidRPr="00715AC8">
        <w:rPr>
          <w:rFonts w:asciiTheme="minorHAnsi" w:hAnsiTheme="minorHAnsi" w:cstheme="minorHAnsi"/>
          <w:sz w:val="22"/>
          <w:szCs w:val="22"/>
        </w:rPr>
        <w:t>allergies;</w:t>
      </w:r>
      <w:proofErr w:type="gramEnd"/>
    </w:p>
    <w:p w14:paraId="59181385" w14:textId="4AEC4E27" w:rsidR="00846A47" w:rsidRPr="00715AC8" w:rsidRDefault="00846A47" w:rsidP="00AA57C1">
      <w:pPr>
        <w:pStyle w:val="ListParagraph"/>
        <w:numPr>
          <w:ilvl w:val="1"/>
          <w:numId w:val="28"/>
        </w:numPr>
        <w:tabs>
          <w:tab w:val="num" w:pos="720"/>
        </w:tabs>
        <w:rPr>
          <w:rFonts w:asciiTheme="minorHAnsi" w:hAnsiTheme="minorHAnsi" w:cstheme="minorHAnsi"/>
          <w:sz w:val="22"/>
          <w:szCs w:val="22"/>
        </w:rPr>
      </w:pPr>
      <w:r w:rsidRPr="00715AC8">
        <w:rPr>
          <w:rFonts w:asciiTheme="minorHAnsi" w:hAnsiTheme="minorHAnsi" w:cstheme="minorHAnsi"/>
          <w:sz w:val="22"/>
          <w:szCs w:val="22"/>
        </w:rPr>
        <w:t xml:space="preserve">Risk assessment (including risk of harm to self and others) and completion/review of the </w:t>
      </w:r>
      <w:r w:rsidR="001F26A6" w:rsidRPr="00715AC8">
        <w:rPr>
          <w:rFonts w:asciiTheme="minorHAnsi" w:hAnsiTheme="minorHAnsi" w:cstheme="minorHAnsi"/>
          <w:sz w:val="22"/>
          <w:szCs w:val="22"/>
        </w:rPr>
        <w:t>CRA</w:t>
      </w:r>
      <w:r w:rsidRPr="00715AC8">
        <w:rPr>
          <w:rFonts w:asciiTheme="minorHAnsi" w:hAnsiTheme="minorHAnsi" w:cstheme="minorHAnsi"/>
          <w:sz w:val="22"/>
          <w:szCs w:val="22"/>
        </w:rPr>
        <w:t xml:space="preserve"> to provide a recommended inpatient observation level; assessment of suicidality, general vulnerability, aggression/violence assessment to inform </w:t>
      </w:r>
      <w:r w:rsidR="00E80C91" w:rsidRPr="00715AC8">
        <w:rPr>
          <w:rFonts w:asciiTheme="minorHAnsi" w:hAnsiTheme="minorHAnsi" w:cstheme="minorHAnsi"/>
          <w:sz w:val="22"/>
          <w:szCs w:val="22"/>
        </w:rPr>
        <w:t>BVC</w:t>
      </w:r>
      <w:r w:rsidR="000D12A8" w:rsidRPr="00715AC8">
        <w:rPr>
          <w:rFonts w:asciiTheme="minorHAnsi" w:hAnsiTheme="minorHAnsi" w:cstheme="minorHAnsi"/>
          <w:sz w:val="22"/>
          <w:szCs w:val="22"/>
        </w:rPr>
        <w:t xml:space="preserve">, and right to access </w:t>
      </w:r>
      <w:proofErr w:type="gramStart"/>
      <w:r w:rsidR="000D12A8" w:rsidRPr="00715AC8">
        <w:rPr>
          <w:rFonts w:asciiTheme="minorHAnsi" w:hAnsiTheme="minorHAnsi" w:cstheme="minorHAnsi"/>
          <w:sz w:val="22"/>
          <w:szCs w:val="22"/>
        </w:rPr>
        <w:t>leave</w:t>
      </w:r>
      <w:r w:rsidR="00E80C91" w:rsidRPr="00715AC8">
        <w:rPr>
          <w:rFonts w:asciiTheme="minorHAnsi" w:hAnsiTheme="minorHAnsi" w:cstheme="minorHAnsi"/>
          <w:sz w:val="22"/>
          <w:szCs w:val="22"/>
        </w:rPr>
        <w:t>;</w:t>
      </w:r>
      <w:proofErr w:type="gramEnd"/>
    </w:p>
    <w:p w14:paraId="0BB1CAF5" w14:textId="77777777" w:rsidR="00846A47" w:rsidRPr="00715AC8" w:rsidRDefault="00846A47" w:rsidP="00AA57C1">
      <w:pPr>
        <w:pStyle w:val="ListParagraph"/>
        <w:numPr>
          <w:ilvl w:val="1"/>
          <w:numId w:val="28"/>
        </w:numPr>
        <w:tabs>
          <w:tab w:val="num" w:pos="720"/>
        </w:tabs>
        <w:rPr>
          <w:rFonts w:asciiTheme="minorHAnsi" w:hAnsiTheme="minorHAnsi" w:cstheme="minorHAnsi"/>
          <w:sz w:val="22"/>
          <w:szCs w:val="22"/>
        </w:rPr>
      </w:pPr>
      <w:bookmarkStart w:id="31" w:name="_Hlk103847587"/>
      <w:r w:rsidRPr="00715AC8">
        <w:rPr>
          <w:rFonts w:asciiTheme="minorHAnsi" w:hAnsiTheme="minorHAnsi" w:cstheme="minorHAnsi"/>
          <w:sz w:val="22"/>
          <w:szCs w:val="22"/>
        </w:rPr>
        <w:t>Mental State Examination (MSE</w:t>
      </w:r>
      <w:proofErr w:type="gramStart"/>
      <w:r w:rsidRPr="00715AC8">
        <w:rPr>
          <w:rFonts w:asciiTheme="minorHAnsi" w:hAnsiTheme="minorHAnsi" w:cstheme="minorHAnsi"/>
          <w:sz w:val="22"/>
          <w:szCs w:val="22"/>
        </w:rPr>
        <w:t>);</w:t>
      </w:r>
      <w:proofErr w:type="gramEnd"/>
    </w:p>
    <w:bookmarkEnd w:id="31"/>
    <w:p w14:paraId="3EC3D339" w14:textId="77777777" w:rsidR="00846A47" w:rsidRPr="00715AC8" w:rsidRDefault="00846A47" w:rsidP="00AA57C1">
      <w:pPr>
        <w:pStyle w:val="ListParagraph"/>
        <w:numPr>
          <w:ilvl w:val="1"/>
          <w:numId w:val="28"/>
        </w:numPr>
        <w:tabs>
          <w:tab w:val="num" w:pos="720"/>
        </w:tabs>
        <w:rPr>
          <w:rFonts w:asciiTheme="minorHAnsi" w:hAnsiTheme="minorHAnsi" w:cstheme="minorHAnsi"/>
          <w:sz w:val="22"/>
          <w:szCs w:val="22"/>
        </w:rPr>
      </w:pPr>
      <w:r w:rsidRPr="00715AC8">
        <w:rPr>
          <w:rFonts w:asciiTheme="minorHAnsi" w:hAnsiTheme="minorHAnsi" w:cstheme="minorHAnsi"/>
          <w:sz w:val="22"/>
          <w:szCs w:val="22"/>
        </w:rPr>
        <w:t>Impression (provisional diagnoses, differential diagnosis</w:t>
      </w:r>
      <w:proofErr w:type="gramStart"/>
      <w:r w:rsidRPr="00715AC8">
        <w:rPr>
          <w:rFonts w:asciiTheme="minorHAnsi" w:hAnsiTheme="minorHAnsi" w:cstheme="minorHAnsi"/>
          <w:sz w:val="22"/>
          <w:szCs w:val="22"/>
        </w:rPr>
        <w:t>);</w:t>
      </w:r>
      <w:proofErr w:type="gramEnd"/>
    </w:p>
    <w:p w14:paraId="670D229B" w14:textId="3CA19605" w:rsidR="00846A47" w:rsidRPr="00715AC8" w:rsidRDefault="00846A47" w:rsidP="00AA57C1">
      <w:pPr>
        <w:pStyle w:val="ListParagraph"/>
        <w:numPr>
          <w:ilvl w:val="1"/>
          <w:numId w:val="28"/>
        </w:numPr>
        <w:tabs>
          <w:tab w:val="num" w:pos="720"/>
        </w:tabs>
        <w:rPr>
          <w:rFonts w:asciiTheme="minorHAnsi" w:hAnsiTheme="minorHAnsi" w:cstheme="minorHAnsi"/>
          <w:sz w:val="22"/>
          <w:szCs w:val="22"/>
        </w:rPr>
      </w:pPr>
      <w:r w:rsidRPr="00715AC8">
        <w:rPr>
          <w:rFonts w:asciiTheme="minorHAnsi" w:hAnsiTheme="minorHAnsi" w:cstheme="minorHAnsi"/>
          <w:sz w:val="22"/>
          <w:szCs w:val="22"/>
        </w:rPr>
        <w:t xml:space="preserve">Plan, including permission to speak with the family, nominated person </w:t>
      </w:r>
      <w:r w:rsidR="00E80C91" w:rsidRPr="00715AC8">
        <w:rPr>
          <w:rFonts w:asciiTheme="minorHAnsi" w:hAnsiTheme="minorHAnsi" w:cstheme="minorHAnsi"/>
          <w:sz w:val="22"/>
          <w:szCs w:val="22"/>
        </w:rPr>
        <w:t xml:space="preserve">and/or carer </w:t>
      </w:r>
      <w:r w:rsidRPr="00715AC8">
        <w:rPr>
          <w:rFonts w:asciiTheme="minorHAnsi" w:hAnsiTheme="minorHAnsi" w:cstheme="minorHAnsi"/>
          <w:sz w:val="22"/>
          <w:szCs w:val="22"/>
        </w:rPr>
        <w:t>and include in decision making.</w:t>
      </w:r>
    </w:p>
    <w:p w14:paraId="7DF58453" w14:textId="77777777" w:rsidR="00846A47" w:rsidRPr="00715AC8" w:rsidRDefault="00846A47" w:rsidP="00846A47">
      <w:pPr>
        <w:ind w:left="360"/>
        <w:rPr>
          <w:rFonts w:asciiTheme="minorHAnsi" w:hAnsiTheme="minorHAnsi" w:cstheme="minorHAnsi"/>
          <w:sz w:val="22"/>
          <w:szCs w:val="22"/>
        </w:rPr>
      </w:pPr>
    </w:p>
    <w:p w14:paraId="4EE25332" w14:textId="10E6796D" w:rsidR="00846A47" w:rsidRPr="00715AC8" w:rsidRDefault="00F14B6A" w:rsidP="00846A47">
      <w:pPr>
        <w:outlineLvl w:val="2"/>
        <w:rPr>
          <w:rFonts w:asciiTheme="minorHAnsi" w:hAnsiTheme="minorHAnsi" w:cstheme="minorHAnsi"/>
          <w:i/>
          <w:sz w:val="22"/>
          <w:szCs w:val="22"/>
        </w:rPr>
      </w:pPr>
      <w:r w:rsidRPr="00715AC8">
        <w:rPr>
          <w:rFonts w:asciiTheme="minorHAnsi" w:hAnsiTheme="minorHAnsi" w:cstheme="minorHAnsi"/>
          <w:i/>
          <w:sz w:val="22"/>
          <w:szCs w:val="22"/>
        </w:rPr>
        <w:t>3.5</w:t>
      </w:r>
      <w:r w:rsidR="00846A47" w:rsidRPr="00715AC8">
        <w:rPr>
          <w:rFonts w:asciiTheme="minorHAnsi" w:hAnsiTheme="minorHAnsi" w:cstheme="minorHAnsi"/>
          <w:i/>
          <w:sz w:val="22"/>
          <w:szCs w:val="22"/>
        </w:rPr>
        <w:t xml:space="preserve"> Medical </w:t>
      </w:r>
    </w:p>
    <w:p w14:paraId="5B9E867F" w14:textId="7E3DD833" w:rsidR="00846A47" w:rsidRPr="00715AC8" w:rsidRDefault="00846A47" w:rsidP="00846A47">
      <w:pPr>
        <w:spacing w:line="259" w:lineRule="auto"/>
        <w:rPr>
          <w:rFonts w:asciiTheme="minorHAnsi" w:hAnsiTheme="minorHAnsi" w:cstheme="minorHAnsi"/>
          <w:sz w:val="22"/>
          <w:szCs w:val="22"/>
        </w:rPr>
      </w:pPr>
      <w:r w:rsidRPr="00715AC8">
        <w:rPr>
          <w:rFonts w:asciiTheme="minorHAnsi" w:hAnsiTheme="minorHAnsi" w:cstheme="minorHAnsi"/>
          <w:sz w:val="22"/>
          <w:szCs w:val="22"/>
        </w:rPr>
        <w:t>Section 86</w:t>
      </w:r>
      <w:r w:rsidR="002D5361" w:rsidRPr="00715AC8">
        <w:rPr>
          <w:rFonts w:asciiTheme="minorHAnsi" w:hAnsiTheme="minorHAnsi" w:cstheme="minorHAnsi"/>
          <w:sz w:val="22"/>
          <w:szCs w:val="22"/>
        </w:rPr>
        <w:t xml:space="preserve"> </w:t>
      </w:r>
      <w:r w:rsidRPr="00715AC8">
        <w:rPr>
          <w:rFonts w:asciiTheme="minorHAnsi" w:hAnsiTheme="minorHAnsi" w:cstheme="minorHAnsi"/>
          <w:sz w:val="22"/>
          <w:szCs w:val="22"/>
        </w:rPr>
        <w:t xml:space="preserve">(2) of The </w:t>
      </w:r>
      <w:r w:rsidRPr="00715AC8">
        <w:rPr>
          <w:rFonts w:asciiTheme="minorHAnsi" w:hAnsiTheme="minorHAnsi" w:cstheme="minorHAnsi"/>
          <w:i/>
          <w:sz w:val="22"/>
          <w:szCs w:val="22"/>
        </w:rPr>
        <w:t>Mental Health Act 2015</w:t>
      </w:r>
      <w:r w:rsidRPr="00715AC8">
        <w:rPr>
          <w:rFonts w:asciiTheme="minorHAnsi" w:hAnsiTheme="minorHAnsi" w:cstheme="minorHAnsi"/>
          <w:sz w:val="22"/>
          <w:szCs w:val="22"/>
        </w:rPr>
        <w:t xml:space="preserve"> directs the need for a thorough physical examination by a doctor for all persons who are detained on an ED3 within 24 hours.</w:t>
      </w:r>
    </w:p>
    <w:p w14:paraId="6B9A8E1A" w14:textId="63EA05A6" w:rsidR="00846A47" w:rsidRPr="00715AC8" w:rsidRDefault="00846A47" w:rsidP="00846A47">
      <w:pPr>
        <w:rPr>
          <w:rFonts w:asciiTheme="minorHAnsi" w:hAnsiTheme="minorHAnsi" w:cstheme="minorHAnsi"/>
          <w:sz w:val="22"/>
          <w:szCs w:val="22"/>
        </w:rPr>
      </w:pPr>
      <w:r w:rsidRPr="00715AC8">
        <w:rPr>
          <w:rFonts w:asciiTheme="minorHAnsi" w:hAnsiTheme="minorHAnsi" w:cstheme="minorHAnsi"/>
          <w:sz w:val="22"/>
          <w:szCs w:val="22"/>
        </w:rPr>
        <w:t xml:space="preserve">It is the responsibility of the </w:t>
      </w:r>
      <w:r w:rsidR="00271D3F" w:rsidRPr="00715AC8">
        <w:rPr>
          <w:rFonts w:asciiTheme="minorHAnsi" w:hAnsiTheme="minorHAnsi" w:cstheme="minorHAnsi"/>
          <w:sz w:val="22"/>
          <w:szCs w:val="22"/>
        </w:rPr>
        <w:t>treating team</w:t>
      </w:r>
      <w:r w:rsidRPr="00715AC8">
        <w:rPr>
          <w:rFonts w:asciiTheme="minorHAnsi" w:hAnsiTheme="minorHAnsi" w:cstheme="minorHAnsi"/>
          <w:sz w:val="22"/>
          <w:szCs w:val="22"/>
        </w:rPr>
        <w:t xml:space="preserve"> to ensure that all persons admitted to </w:t>
      </w:r>
      <w:r w:rsidR="00271D3F" w:rsidRPr="00715AC8">
        <w:rPr>
          <w:rFonts w:asciiTheme="minorHAnsi" w:hAnsiTheme="minorHAnsi" w:cstheme="minorHAnsi"/>
          <w:sz w:val="22"/>
          <w:szCs w:val="22"/>
        </w:rPr>
        <w:t>AAMHS</w:t>
      </w:r>
      <w:r w:rsidR="00E80C91" w:rsidRPr="00715AC8">
        <w:rPr>
          <w:rFonts w:asciiTheme="minorHAnsi" w:hAnsiTheme="minorHAnsi" w:cstheme="minorHAnsi"/>
          <w:sz w:val="22"/>
          <w:szCs w:val="22"/>
        </w:rPr>
        <w:t xml:space="preserve"> </w:t>
      </w:r>
      <w:r w:rsidRPr="00715AC8">
        <w:rPr>
          <w:rFonts w:asciiTheme="minorHAnsi" w:hAnsiTheme="minorHAnsi" w:cstheme="minorHAnsi"/>
          <w:sz w:val="22"/>
          <w:szCs w:val="22"/>
        </w:rPr>
        <w:t xml:space="preserve">have been or are offered a comprehensive medical examination within 24 hours of admission, </w:t>
      </w:r>
      <w:proofErr w:type="gramStart"/>
      <w:r w:rsidRPr="00715AC8">
        <w:rPr>
          <w:rFonts w:asciiTheme="minorHAnsi" w:hAnsiTheme="minorHAnsi" w:cstheme="minorHAnsi"/>
          <w:sz w:val="22"/>
          <w:szCs w:val="22"/>
        </w:rPr>
        <w:t>recorded</w:t>
      </w:r>
      <w:proofErr w:type="gramEnd"/>
      <w:r w:rsidRPr="00715AC8">
        <w:rPr>
          <w:rFonts w:asciiTheme="minorHAnsi" w:hAnsiTheme="minorHAnsi" w:cstheme="minorHAnsi"/>
          <w:sz w:val="22"/>
          <w:szCs w:val="22"/>
        </w:rPr>
        <w:t xml:space="preserve"> and signed in the person’s ECR. </w:t>
      </w:r>
      <w:r w:rsidR="00271D3F" w:rsidRPr="00715AC8">
        <w:rPr>
          <w:rFonts w:asciiTheme="minorHAnsi" w:hAnsiTheme="minorHAnsi" w:cstheme="minorHAnsi"/>
          <w:sz w:val="22"/>
          <w:szCs w:val="22"/>
        </w:rPr>
        <w:t>This is a divisional Key Performance Indicator (KPI) and is reported on monthly.</w:t>
      </w:r>
    </w:p>
    <w:p w14:paraId="234A5EBA" w14:textId="77777777" w:rsidR="00846A47" w:rsidRPr="00715AC8" w:rsidRDefault="00846A47" w:rsidP="00846A47">
      <w:pPr>
        <w:ind w:left="720"/>
        <w:rPr>
          <w:rFonts w:asciiTheme="minorHAnsi" w:hAnsiTheme="minorHAnsi" w:cstheme="minorHAnsi"/>
          <w:sz w:val="22"/>
          <w:szCs w:val="22"/>
        </w:rPr>
      </w:pPr>
    </w:p>
    <w:p w14:paraId="7720D2F8" w14:textId="77777777" w:rsidR="00846A47" w:rsidRPr="00715AC8" w:rsidRDefault="00846A47" w:rsidP="00846A47">
      <w:pPr>
        <w:rPr>
          <w:rFonts w:asciiTheme="minorHAnsi" w:hAnsiTheme="minorHAnsi" w:cstheme="minorHAnsi"/>
          <w:sz w:val="22"/>
          <w:szCs w:val="22"/>
        </w:rPr>
      </w:pPr>
      <w:r w:rsidRPr="00715AC8">
        <w:rPr>
          <w:rFonts w:asciiTheme="minorHAnsi" w:hAnsiTheme="minorHAnsi" w:cstheme="minorHAnsi"/>
          <w:sz w:val="22"/>
          <w:szCs w:val="22"/>
        </w:rPr>
        <w:t xml:space="preserve">If a physical examination is not possible within this time frame (e.g. if it would be </w:t>
      </w:r>
    </w:p>
    <w:p w14:paraId="414A6649" w14:textId="417F877D" w:rsidR="00846A47" w:rsidRPr="00715AC8" w:rsidRDefault="00846A47" w:rsidP="00846A47">
      <w:pPr>
        <w:rPr>
          <w:rFonts w:asciiTheme="minorHAnsi" w:hAnsiTheme="minorHAnsi" w:cstheme="minorHAnsi"/>
          <w:sz w:val="22"/>
          <w:szCs w:val="22"/>
        </w:rPr>
      </w:pPr>
      <w:r w:rsidRPr="00715AC8">
        <w:rPr>
          <w:rFonts w:asciiTheme="minorHAnsi" w:hAnsiTheme="minorHAnsi" w:cstheme="minorHAnsi"/>
          <w:sz w:val="22"/>
          <w:szCs w:val="22"/>
        </w:rPr>
        <w:t>distressing to the person to undergo a physical examination due to his or her mental state</w:t>
      </w:r>
      <w:r w:rsidR="00271D3F" w:rsidRPr="00715AC8">
        <w:rPr>
          <w:rFonts w:asciiTheme="minorHAnsi" w:hAnsiTheme="minorHAnsi" w:cstheme="minorHAnsi"/>
          <w:sz w:val="22"/>
          <w:szCs w:val="22"/>
        </w:rPr>
        <w:t xml:space="preserve"> or the person refuses</w:t>
      </w:r>
      <w:r w:rsidRPr="00715AC8">
        <w:rPr>
          <w:rFonts w:asciiTheme="minorHAnsi" w:hAnsiTheme="minorHAnsi" w:cstheme="minorHAnsi"/>
          <w:sz w:val="22"/>
          <w:szCs w:val="22"/>
        </w:rPr>
        <w:t xml:space="preserve">), then the reason should be clearly stated in the notes, any relevant observations documented (e.g. gait, posture, energy levels, levels of hydration, nutritional status), and continued attempts should be made to undertake the examination. </w:t>
      </w:r>
    </w:p>
    <w:p w14:paraId="49624B2B" w14:textId="77777777" w:rsidR="00846A47" w:rsidRPr="00715AC8" w:rsidRDefault="00846A47" w:rsidP="00846A47">
      <w:pPr>
        <w:rPr>
          <w:rFonts w:asciiTheme="minorHAnsi" w:hAnsiTheme="minorHAnsi" w:cstheme="minorHAnsi"/>
          <w:sz w:val="22"/>
          <w:szCs w:val="22"/>
        </w:rPr>
      </w:pPr>
    </w:p>
    <w:p w14:paraId="3F8EA8FD" w14:textId="59E38839" w:rsidR="00AF68B8" w:rsidRPr="00715AC8" w:rsidRDefault="00846A47" w:rsidP="00846A47">
      <w:pPr>
        <w:rPr>
          <w:rFonts w:asciiTheme="minorHAnsi" w:hAnsiTheme="minorHAnsi" w:cstheme="minorHAnsi"/>
          <w:sz w:val="22"/>
          <w:szCs w:val="22"/>
        </w:rPr>
      </w:pPr>
      <w:r w:rsidRPr="00715AC8">
        <w:rPr>
          <w:rFonts w:asciiTheme="minorHAnsi" w:hAnsiTheme="minorHAnsi" w:cstheme="minorHAnsi"/>
          <w:sz w:val="22"/>
          <w:szCs w:val="22"/>
        </w:rPr>
        <w:t xml:space="preserve">Physical assessment should include </w:t>
      </w:r>
      <w:r w:rsidR="00741430" w:rsidRPr="00715AC8">
        <w:rPr>
          <w:rFonts w:asciiTheme="minorHAnsi" w:hAnsiTheme="minorHAnsi" w:cstheme="minorHAnsi"/>
          <w:sz w:val="22"/>
          <w:szCs w:val="22"/>
        </w:rPr>
        <w:t xml:space="preserve">completion of </w:t>
      </w:r>
      <w:r w:rsidR="00AF68B8" w:rsidRPr="00715AC8">
        <w:rPr>
          <w:rFonts w:asciiTheme="minorHAnsi" w:hAnsiTheme="minorHAnsi" w:cstheme="minorHAnsi"/>
          <w:sz w:val="22"/>
          <w:szCs w:val="22"/>
        </w:rPr>
        <w:t>the following:</w:t>
      </w:r>
    </w:p>
    <w:p w14:paraId="5AEA82BE" w14:textId="4E075C5A" w:rsidR="00846A47" w:rsidRPr="00715AC8" w:rsidRDefault="00AF68B8" w:rsidP="00AA57C1">
      <w:pPr>
        <w:pStyle w:val="ListParagraph"/>
        <w:numPr>
          <w:ilvl w:val="0"/>
          <w:numId w:val="19"/>
        </w:numPr>
        <w:rPr>
          <w:rFonts w:asciiTheme="minorHAnsi" w:hAnsiTheme="minorHAnsi" w:cstheme="minorHAnsi"/>
          <w:sz w:val="22"/>
          <w:szCs w:val="22"/>
        </w:rPr>
      </w:pPr>
      <w:r w:rsidRPr="00715AC8">
        <w:rPr>
          <w:rFonts w:asciiTheme="minorHAnsi" w:hAnsiTheme="minorHAnsi" w:cstheme="minorHAnsi"/>
          <w:sz w:val="22"/>
          <w:szCs w:val="22"/>
        </w:rPr>
        <w:t xml:space="preserve">Liaison with any other specialties involved in the </w:t>
      </w:r>
      <w:proofErr w:type="gramStart"/>
      <w:r w:rsidRPr="00715AC8">
        <w:rPr>
          <w:rFonts w:asciiTheme="minorHAnsi" w:hAnsiTheme="minorHAnsi" w:cstheme="minorHAnsi"/>
          <w:sz w:val="22"/>
          <w:szCs w:val="22"/>
        </w:rPr>
        <w:t>persons</w:t>
      </w:r>
      <w:proofErr w:type="gramEnd"/>
      <w:r w:rsidRPr="00715AC8">
        <w:rPr>
          <w:rFonts w:asciiTheme="minorHAnsi" w:hAnsiTheme="minorHAnsi" w:cstheme="minorHAnsi"/>
          <w:sz w:val="22"/>
          <w:szCs w:val="22"/>
        </w:rPr>
        <w:t xml:space="preserve"> care.</w:t>
      </w:r>
    </w:p>
    <w:p w14:paraId="71A68FDB" w14:textId="77777777" w:rsidR="00846A47" w:rsidRPr="00715AC8" w:rsidRDefault="00846A47" w:rsidP="00AA57C1">
      <w:pPr>
        <w:pStyle w:val="ListParagraph"/>
        <w:numPr>
          <w:ilvl w:val="0"/>
          <w:numId w:val="19"/>
        </w:numPr>
        <w:tabs>
          <w:tab w:val="num" w:pos="360"/>
          <w:tab w:val="num" w:pos="720"/>
        </w:tabs>
        <w:rPr>
          <w:rFonts w:asciiTheme="minorHAnsi" w:hAnsiTheme="minorHAnsi" w:cstheme="minorHAnsi"/>
          <w:sz w:val="22"/>
          <w:szCs w:val="22"/>
        </w:rPr>
      </w:pPr>
      <w:r w:rsidRPr="00715AC8">
        <w:rPr>
          <w:rFonts w:asciiTheme="minorHAnsi" w:hAnsiTheme="minorHAnsi" w:cstheme="minorHAnsi"/>
          <w:sz w:val="22"/>
          <w:szCs w:val="22"/>
        </w:rPr>
        <w:t>Medical history.</w:t>
      </w:r>
    </w:p>
    <w:p w14:paraId="1DE9C6C9" w14:textId="11CE6BF9" w:rsidR="00846A47" w:rsidRPr="00715AC8" w:rsidRDefault="00846A47" w:rsidP="00AA57C1">
      <w:pPr>
        <w:pStyle w:val="ListParagraph"/>
        <w:numPr>
          <w:ilvl w:val="0"/>
          <w:numId w:val="19"/>
        </w:numPr>
        <w:tabs>
          <w:tab w:val="num" w:pos="360"/>
          <w:tab w:val="num" w:pos="720"/>
        </w:tabs>
        <w:rPr>
          <w:rFonts w:asciiTheme="minorHAnsi" w:hAnsiTheme="minorHAnsi" w:cstheme="minorHAnsi"/>
          <w:sz w:val="22"/>
          <w:szCs w:val="22"/>
        </w:rPr>
      </w:pPr>
      <w:r w:rsidRPr="00715AC8">
        <w:rPr>
          <w:rFonts w:asciiTheme="minorHAnsi" w:hAnsiTheme="minorHAnsi" w:cstheme="minorHAnsi"/>
          <w:sz w:val="22"/>
          <w:szCs w:val="22"/>
        </w:rPr>
        <w:lastRenderedPageBreak/>
        <w:t xml:space="preserve">Details of past and present physical illnesses. Where there are enduring medical conditions, e.g. epilepsy, asthma etc. the type and frequency should be recorded, </w:t>
      </w:r>
      <w:r w:rsidR="006B2D2C" w:rsidRPr="00715AC8">
        <w:rPr>
          <w:rFonts w:asciiTheme="minorHAnsi" w:hAnsiTheme="minorHAnsi" w:cstheme="minorHAnsi"/>
          <w:sz w:val="22"/>
          <w:szCs w:val="22"/>
        </w:rPr>
        <w:t>and</w:t>
      </w:r>
      <w:r w:rsidRPr="00715AC8">
        <w:rPr>
          <w:rFonts w:asciiTheme="minorHAnsi" w:hAnsiTheme="minorHAnsi" w:cstheme="minorHAnsi"/>
          <w:sz w:val="22"/>
          <w:szCs w:val="22"/>
        </w:rPr>
        <w:t xml:space="preserve"> the emergency intervention strategies.</w:t>
      </w:r>
    </w:p>
    <w:p w14:paraId="2C7BDB2C" w14:textId="77777777" w:rsidR="00846A47" w:rsidRPr="00715AC8" w:rsidRDefault="00846A47" w:rsidP="00AA57C1">
      <w:pPr>
        <w:pStyle w:val="ListParagraph"/>
        <w:numPr>
          <w:ilvl w:val="0"/>
          <w:numId w:val="19"/>
        </w:numPr>
        <w:tabs>
          <w:tab w:val="num" w:pos="360"/>
          <w:tab w:val="num" w:pos="720"/>
        </w:tabs>
        <w:rPr>
          <w:rFonts w:asciiTheme="minorHAnsi" w:hAnsiTheme="minorHAnsi" w:cstheme="minorHAnsi"/>
          <w:sz w:val="22"/>
          <w:szCs w:val="22"/>
        </w:rPr>
      </w:pPr>
      <w:r w:rsidRPr="00715AC8">
        <w:rPr>
          <w:rFonts w:asciiTheme="minorHAnsi" w:hAnsiTheme="minorHAnsi" w:cstheme="minorHAnsi"/>
          <w:sz w:val="22"/>
          <w:szCs w:val="22"/>
        </w:rPr>
        <w:t xml:space="preserve">Relevant family history, e.g. diabetes, coronary heart disease. </w:t>
      </w:r>
    </w:p>
    <w:p w14:paraId="2693EBC5" w14:textId="77777777" w:rsidR="00846A47" w:rsidRPr="00715AC8" w:rsidRDefault="00846A47" w:rsidP="00AA57C1">
      <w:pPr>
        <w:pStyle w:val="ListParagraph"/>
        <w:numPr>
          <w:ilvl w:val="0"/>
          <w:numId w:val="19"/>
        </w:numPr>
        <w:tabs>
          <w:tab w:val="num" w:pos="360"/>
          <w:tab w:val="num" w:pos="720"/>
        </w:tabs>
        <w:rPr>
          <w:rFonts w:asciiTheme="minorHAnsi" w:hAnsiTheme="minorHAnsi" w:cstheme="minorHAnsi"/>
          <w:sz w:val="22"/>
          <w:szCs w:val="22"/>
        </w:rPr>
      </w:pPr>
      <w:r w:rsidRPr="00715AC8">
        <w:rPr>
          <w:rFonts w:asciiTheme="minorHAnsi" w:hAnsiTheme="minorHAnsi" w:cstheme="minorHAnsi"/>
          <w:sz w:val="22"/>
          <w:szCs w:val="22"/>
        </w:rPr>
        <w:t>Current medication.</w:t>
      </w:r>
    </w:p>
    <w:p w14:paraId="13C8B4AB" w14:textId="77777777" w:rsidR="00846A47" w:rsidRPr="00715AC8" w:rsidRDefault="00846A47" w:rsidP="00AA57C1">
      <w:pPr>
        <w:pStyle w:val="ListParagraph"/>
        <w:numPr>
          <w:ilvl w:val="0"/>
          <w:numId w:val="19"/>
        </w:numPr>
        <w:tabs>
          <w:tab w:val="num" w:pos="360"/>
          <w:tab w:val="num" w:pos="720"/>
        </w:tabs>
        <w:rPr>
          <w:rFonts w:asciiTheme="minorHAnsi" w:hAnsiTheme="minorHAnsi" w:cstheme="minorHAnsi"/>
          <w:sz w:val="22"/>
          <w:szCs w:val="22"/>
        </w:rPr>
      </w:pPr>
      <w:bookmarkStart w:id="32" w:name="_Toc441075735"/>
      <w:r w:rsidRPr="00715AC8">
        <w:rPr>
          <w:rFonts w:asciiTheme="minorHAnsi" w:hAnsiTheme="minorHAnsi" w:cstheme="minorHAnsi"/>
          <w:sz w:val="22"/>
          <w:szCs w:val="22"/>
        </w:rPr>
        <w:t xml:space="preserve">A comprehensive symptom review followed by a complete physical examination. </w:t>
      </w:r>
      <w:bookmarkEnd w:id="32"/>
    </w:p>
    <w:p w14:paraId="15C7BE45" w14:textId="77777777" w:rsidR="00846A47" w:rsidRPr="00715AC8" w:rsidRDefault="00846A47" w:rsidP="00AA57C1">
      <w:pPr>
        <w:pStyle w:val="ListParagraph"/>
        <w:numPr>
          <w:ilvl w:val="0"/>
          <w:numId w:val="19"/>
        </w:numPr>
        <w:tabs>
          <w:tab w:val="num" w:pos="360"/>
          <w:tab w:val="num" w:pos="720"/>
        </w:tabs>
        <w:rPr>
          <w:rFonts w:asciiTheme="minorHAnsi" w:hAnsiTheme="minorHAnsi" w:cstheme="minorHAnsi"/>
          <w:sz w:val="22"/>
          <w:szCs w:val="22"/>
        </w:rPr>
      </w:pPr>
      <w:r w:rsidRPr="00715AC8">
        <w:rPr>
          <w:rFonts w:asciiTheme="minorHAnsi" w:hAnsiTheme="minorHAnsi" w:cstheme="minorHAnsi"/>
          <w:sz w:val="22"/>
          <w:szCs w:val="22"/>
        </w:rPr>
        <w:t>An assessment of the impact of lifestyle factors on physical and mental health including:</w:t>
      </w:r>
    </w:p>
    <w:p w14:paraId="2ADB0EBF" w14:textId="77777777" w:rsidR="00846A47" w:rsidRPr="00715AC8" w:rsidRDefault="00846A47" w:rsidP="00AA57C1">
      <w:pPr>
        <w:numPr>
          <w:ilvl w:val="1"/>
          <w:numId w:val="19"/>
        </w:numPr>
        <w:contextualSpacing/>
        <w:rPr>
          <w:rFonts w:asciiTheme="minorHAnsi" w:hAnsiTheme="minorHAnsi" w:cstheme="minorHAnsi"/>
          <w:sz w:val="22"/>
          <w:szCs w:val="22"/>
        </w:rPr>
      </w:pPr>
      <w:r w:rsidRPr="00715AC8">
        <w:rPr>
          <w:rFonts w:asciiTheme="minorHAnsi" w:hAnsiTheme="minorHAnsi" w:cstheme="minorHAnsi"/>
          <w:sz w:val="22"/>
          <w:szCs w:val="22"/>
        </w:rPr>
        <w:t>Alcohol and drug usage</w:t>
      </w:r>
    </w:p>
    <w:p w14:paraId="30D17946" w14:textId="77777777" w:rsidR="00846A47" w:rsidRPr="00715AC8" w:rsidRDefault="00846A47" w:rsidP="00AA57C1">
      <w:pPr>
        <w:numPr>
          <w:ilvl w:val="1"/>
          <w:numId w:val="19"/>
        </w:numPr>
        <w:contextualSpacing/>
        <w:rPr>
          <w:rFonts w:asciiTheme="minorHAnsi" w:hAnsiTheme="minorHAnsi" w:cstheme="minorHAnsi"/>
          <w:sz w:val="22"/>
          <w:szCs w:val="22"/>
        </w:rPr>
      </w:pPr>
      <w:r w:rsidRPr="00715AC8">
        <w:rPr>
          <w:rFonts w:asciiTheme="minorHAnsi" w:hAnsiTheme="minorHAnsi" w:cstheme="minorHAnsi"/>
          <w:sz w:val="22"/>
          <w:szCs w:val="22"/>
        </w:rPr>
        <w:t>Diet</w:t>
      </w:r>
    </w:p>
    <w:p w14:paraId="6F263BA2" w14:textId="77777777" w:rsidR="00846A47" w:rsidRPr="00715AC8" w:rsidRDefault="00846A47" w:rsidP="00AA57C1">
      <w:pPr>
        <w:numPr>
          <w:ilvl w:val="1"/>
          <w:numId w:val="19"/>
        </w:numPr>
        <w:contextualSpacing/>
        <w:rPr>
          <w:rFonts w:asciiTheme="minorHAnsi" w:hAnsiTheme="minorHAnsi" w:cstheme="minorHAnsi"/>
          <w:sz w:val="22"/>
          <w:szCs w:val="22"/>
        </w:rPr>
      </w:pPr>
      <w:r w:rsidRPr="00715AC8">
        <w:rPr>
          <w:rFonts w:asciiTheme="minorHAnsi" w:hAnsiTheme="minorHAnsi" w:cstheme="minorHAnsi"/>
          <w:sz w:val="22"/>
          <w:szCs w:val="22"/>
        </w:rPr>
        <w:t>Sexual health</w:t>
      </w:r>
    </w:p>
    <w:p w14:paraId="28CAA173" w14:textId="77777777" w:rsidR="00846A47" w:rsidRPr="00715AC8" w:rsidRDefault="00846A47" w:rsidP="00AA57C1">
      <w:pPr>
        <w:numPr>
          <w:ilvl w:val="1"/>
          <w:numId w:val="19"/>
        </w:numPr>
        <w:contextualSpacing/>
        <w:rPr>
          <w:rFonts w:asciiTheme="minorHAnsi" w:hAnsiTheme="minorHAnsi" w:cstheme="minorHAnsi"/>
          <w:sz w:val="22"/>
          <w:szCs w:val="22"/>
        </w:rPr>
      </w:pPr>
      <w:r w:rsidRPr="00715AC8">
        <w:rPr>
          <w:rFonts w:asciiTheme="minorHAnsi" w:hAnsiTheme="minorHAnsi" w:cstheme="minorHAnsi"/>
          <w:sz w:val="22"/>
          <w:szCs w:val="22"/>
        </w:rPr>
        <w:t>Exercise</w:t>
      </w:r>
    </w:p>
    <w:p w14:paraId="00A08C54" w14:textId="77777777" w:rsidR="00846A47" w:rsidRPr="00715AC8" w:rsidRDefault="00846A47" w:rsidP="00AA57C1">
      <w:pPr>
        <w:numPr>
          <w:ilvl w:val="1"/>
          <w:numId w:val="19"/>
        </w:numPr>
        <w:contextualSpacing/>
        <w:rPr>
          <w:rFonts w:asciiTheme="minorHAnsi" w:hAnsiTheme="minorHAnsi" w:cstheme="minorHAnsi"/>
          <w:sz w:val="22"/>
          <w:szCs w:val="22"/>
        </w:rPr>
      </w:pPr>
      <w:r w:rsidRPr="00715AC8">
        <w:rPr>
          <w:rFonts w:asciiTheme="minorHAnsi" w:hAnsiTheme="minorHAnsi" w:cstheme="minorHAnsi"/>
          <w:sz w:val="22"/>
          <w:szCs w:val="22"/>
        </w:rPr>
        <w:t>Sleep</w:t>
      </w:r>
    </w:p>
    <w:p w14:paraId="2A3413EF" w14:textId="77777777" w:rsidR="00846A47" w:rsidRPr="00715AC8" w:rsidRDefault="00846A47" w:rsidP="00AA57C1">
      <w:pPr>
        <w:pStyle w:val="ListParagraph"/>
        <w:numPr>
          <w:ilvl w:val="1"/>
          <w:numId w:val="19"/>
        </w:numPr>
        <w:tabs>
          <w:tab w:val="num" w:pos="360"/>
          <w:tab w:val="num" w:pos="720"/>
        </w:tabs>
        <w:rPr>
          <w:rFonts w:asciiTheme="minorHAnsi" w:hAnsiTheme="minorHAnsi" w:cstheme="minorHAnsi"/>
          <w:sz w:val="22"/>
          <w:szCs w:val="22"/>
        </w:rPr>
      </w:pPr>
      <w:r w:rsidRPr="00715AC8">
        <w:rPr>
          <w:rFonts w:asciiTheme="minorHAnsi" w:hAnsiTheme="minorHAnsi" w:cstheme="minorHAnsi"/>
          <w:sz w:val="22"/>
          <w:szCs w:val="22"/>
        </w:rPr>
        <w:t>Details of health screening (e.g. cervical, breast) and relevant immunisation (e.g. flu vaccination).</w:t>
      </w:r>
    </w:p>
    <w:p w14:paraId="2AED921E" w14:textId="77777777" w:rsidR="00846A47" w:rsidRPr="00715AC8" w:rsidRDefault="00846A47" w:rsidP="00AA57C1">
      <w:pPr>
        <w:pStyle w:val="ListParagraph"/>
        <w:numPr>
          <w:ilvl w:val="1"/>
          <w:numId w:val="19"/>
        </w:numPr>
        <w:tabs>
          <w:tab w:val="num" w:pos="360"/>
          <w:tab w:val="num" w:pos="720"/>
        </w:tabs>
        <w:rPr>
          <w:rFonts w:asciiTheme="minorHAnsi" w:hAnsiTheme="minorHAnsi" w:cstheme="minorHAnsi"/>
          <w:sz w:val="22"/>
          <w:szCs w:val="22"/>
        </w:rPr>
      </w:pPr>
      <w:r w:rsidRPr="00715AC8">
        <w:rPr>
          <w:rFonts w:asciiTheme="minorHAnsi" w:hAnsiTheme="minorHAnsi" w:cstheme="minorHAnsi"/>
          <w:sz w:val="22"/>
          <w:szCs w:val="22"/>
        </w:rPr>
        <w:t>Clinically indicated investigations.</w:t>
      </w:r>
    </w:p>
    <w:p w14:paraId="770B4327" w14:textId="77777777" w:rsidR="00846A47" w:rsidRPr="00715AC8" w:rsidRDefault="00846A47" w:rsidP="00AA57C1">
      <w:pPr>
        <w:pStyle w:val="ListParagraph"/>
        <w:numPr>
          <w:ilvl w:val="1"/>
          <w:numId w:val="19"/>
        </w:numPr>
        <w:tabs>
          <w:tab w:val="num" w:pos="360"/>
          <w:tab w:val="num" w:pos="720"/>
        </w:tabs>
        <w:rPr>
          <w:rFonts w:asciiTheme="minorHAnsi" w:hAnsiTheme="minorHAnsi" w:cstheme="minorHAnsi"/>
          <w:sz w:val="22"/>
          <w:szCs w:val="22"/>
        </w:rPr>
      </w:pPr>
      <w:r w:rsidRPr="00715AC8">
        <w:rPr>
          <w:rFonts w:asciiTheme="minorHAnsi" w:hAnsiTheme="minorHAnsi" w:cstheme="minorHAnsi"/>
          <w:sz w:val="22"/>
          <w:szCs w:val="22"/>
        </w:rPr>
        <w:t>If there are any concerns or indications of illicit drug use, a urine test should be done as soon as possible.</w:t>
      </w:r>
    </w:p>
    <w:p w14:paraId="061C24D9" w14:textId="77777777" w:rsidR="00846A47" w:rsidRPr="00715AC8" w:rsidRDefault="00846A47" w:rsidP="00AA57C1">
      <w:pPr>
        <w:pStyle w:val="ListParagraph"/>
        <w:numPr>
          <w:ilvl w:val="0"/>
          <w:numId w:val="19"/>
        </w:numPr>
        <w:tabs>
          <w:tab w:val="num" w:pos="360"/>
          <w:tab w:val="num" w:pos="720"/>
        </w:tabs>
        <w:rPr>
          <w:rFonts w:asciiTheme="minorHAnsi" w:hAnsiTheme="minorHAnsi" w:cstheme="minorHAnsi"/>
          <w:sz w:val="22"/>
          <w:szCs w:val="22"/>
        </w:rPr>
      </w:pPr>
      <w:r w:rsidRPr="00715AC8">
        <w:rPr>
          <w:rFonts w:asciiTheme="minorHAnsi" w:hAnsiTheme="minorHAnsi" w:cstheme="minorHAnsi"/>
          <w:sz w:val="22"/>
          <w:szCs w:val="22"/>
        </w:rPr>
        <w:t xml:space="preserve">Blood tests UEC, LFTs, TFTs and FBC as standard. </w:t>
      </w:r>
    </w:p>
    <w:p w14:paraId="00BE4378" w14:textId="77777777" w:rsidR="00846A47" w:rsidRPr="00715AC8" w:rsidRDefault="00846A47" w:rsidP="00AA57C1">
      <w:pPr>
        <w:pStyle w:val="ListParagraph"/>
        <w:numPr>
          <w:ilvl w:val="0"/>
          <w:numId w:val="19"/>
        </w:numPr>
        <w:tabs>
          <w:tab w:val="num" w:pos="360"/>
          <w:tab w:val="num" w:pos="720"/>
        </w:tabs>
        <w:rPr>
          <w:rFonts w:asciiTheme="minorHAnsi" w:hAnsiTheme="minorHAnsi" w:cstheme="minorHAnsi"/>
          <w:sz w:val="22"/>
          <w:szCs w:val="22"/>
        </w:rPr>
      </w:pPr>
      <w:r w:rsidRPr="00715AC8">
        <w:rPr>
          <w:rFonts w:asciiTheme="minorHAnsi" w:hAnsiTheme="minorHAnsi" w:cstheme="minorHAnsi"/>
          <w:sz w:val="22"/>
          <w:szCs w:val="22"/>
        </w:rPr>
        <w:t xml:space="preserve">Tests for hormones if symptomatic (e.g. raised prolactin, hypogonadism). </w:t>
      </w:r>
    </w:p>
    <w:p w14:paraId="1E2F13A2" w14:textId="77777777" w:rsidR="00846A47" w:rsidRPr="00715AC8" w:rsidRDefault="00846A47" w:rsidP="00AA57C1">
      <w:pPr>
        <w:pStyle w:val="ListParagraph"/>
        <w:numPr>
          <w:ilvl w:val="0"/>
          <w:numId w:val="19"/>
        </w:numPr>
        <w:tabs>
          <w:tab w:val="num" w:pos="360"/>
          <w:tab w:val="num" w:pos="720"/>
        </w:tabs>
        <w:rPr>
          <w:rFonts w:asciiTheme="minorHAnsi" w:hAnsiTheme="minorHAnsi" w:cstheme="minorHAnsi"/>
          <w:sz w:val="22"/>
          <w:szCs w:val="22"/>
        </w:rPr>
      </w:pPr>
      <w:r w:rsidRPr="00715AC8">
        <w:rPr>
          <w:rFonts w:asciiTheme="minorHAnsi" w:hAnsiTheme="minorHAnsi" w:cstheme="minorHAnsi"/>
          <w:sz w:val="22"/>
          <w:szCs w:val="22"/>
        </w:rPr>
        <w:t>If BMI over 30, referral for specialist assessment should be made.</w:t>
      </w:r>
    </w:p>
    <w:p w14:paraId="0F10FACF" w14:textId="77777777" w:rsidR="00846A47" w:rsidRPr="00715AC8" w:rsidRDefault="00846A47" w:rsidP="00AA57C1">
      <w:pPr>
        <w:pStyle w:val="ListParagraph"/>
        <w:numPr>
          <w:ilvl w:val="0"/>
          <w:numId w:val="19"/>
        </w:numPr>
        <w:tabs>
          <w:tab w:val="num" w:pos="360"/>
          <w:tab w:val="num" w:pos="720"/>
        </w:tabs>
        <w:rPr>
          <w:rFonts w:asciiTheme="minorHAnsi" w:hAnsiTheme="minorHAnsi" w:cstheme="minorHAnsi"/>
          <w:b/>
          <w:sz w:val="22"/>
          <w:szCs w:val="22"/>
        </w:rPr>
      </w:pPr>
      <w:r w:rsidRPr="00715AC8">
        <w:rPr>
          <w:rFonts w:asciiTheme="minorHAnsi" w:hAnsiTheme="minorHAnsi" w:cstheme="minorHAnsi"/>
          <w:sz w:val="22"/>
          <w:szCs w:val="22"/>
        </w:rPr>
        <w:t xml:space="preserve">Consideration should be given to the need for a chest X-Ray. </w:t>
      </w:r>
    </w:p>
    <w:p w14:paraId="197284B9" w14:textId="77777777" w:rsidR="00846A47" w:rsidRPr="00715AC8" w:rsidRDefault="00846A47" w:rsidP="00AA57C1">
      <w:pPr>
        <w:pStyle w:val="ListParagraph"/>
        <w:numPr>
          <w:ilvl w:val="0"/>
          <w:numId w:val="19"/>
        </w:numPr>
        <w:tabs>
          <w:tab w:val="num" w:pos="360"/>
          <w:tab w:val="num" w:pos="720"/>
        </w:tabs>
        <w:rPr>
          <w:rFonts w:asciiTheme="minorHAnsi" w:hAnsiTheme="minorHAnsi" w:cstheme="minorHAnsi"/>
          <w:sz w:val="22"/>
          <w:szCs w:val="22"/>
        </w:rPr>
      </w:pPr>
      <w:r w:rsidRPr="00715AC8">
        <w:rPr>
          <w:rFonts w:asciiTheme="minorHAnsi" w:hAnsiTheme="minorHAnsi" w:cstheme="minorHAnsi"/>
          <w:sz w:val="22"/>
          <w:szCs w:val="22"/>
        </w:rPr>
        <w:t>Where there are organic indicators, the need for scans should be discussed with the Consultant.</w:t>
      </w:r>
    </w:p>
    <w:p w14:paraId="595A5ACD" w14:textId="2A65C300" w:rsidR="00846A47" w:rsidRPr="00715AC8" w:rsidRDefault="00846A47" w:rsidP="00AA57C1">
      <w:pPr>
        <w:pStyle w:val="ListParagraph"/>
        <w:numPr>
          <w:ilvl w:val="0"/>
          <w:numId w:val="19"/>
        </w:numPr>
        <w:tabs>
          <w:tab w:val="num" w:pos="360"/>
          <w:tab w:val="num" w:pos="720"/>
        </w:tabs>
        <w:rPr>
          <w:rFonts w:asciiTheme="minorHAnsi" w:hAnsiTheme="minorHAnsi" w:cstheme="minorHAnsi"/>
          <w:sz w:val="22"/>
          <w:szCs w:val="22"/>
        </w:rPr>
      </w:pPr>
      <w:r w:rsidRPr="00715AC8">
        <w:rPr>
          <w:rFonts w:asciiTheme="minorHAnsi" w:hAnsiTheme="minorHAnsi" w:cstheme="minorHAnsi"/>
          <w:sz w:val="22"/>
          <w:szCs w:val="22"/>
        </w:rPr>
        <w:t xml:space="preserve">Medical Clearance to use the </w:t>
      </w:r>
      <w:r w:rsidR="00271D3F" w:rsidRPr="00715AC8">
        <w:rPr>
          <w:rFonts w:asciiTheme="minorHAnsi" w:hAnsiTheme="minorHAnsi" w:cstheme="minorHAnsi"/>
          <w:sz w:val="22"/>
          <w:szCs w:val="22"/>
        </w:rPr>
        <w:t xml:space="preserve">exercise equipment </w:t>
      </w:r>
      <w:r w:rsidR="00EA1713" w:rsidRPr="00715AC8">
        <w:rPr>
          <w:rFonts w:asciiTheme="minorHAnsi" w:hAnsiTheme="minorHAnsi" w:cstheme="minorHAnsi"/>
          <w:sz w:val="22"/>
          <w:szCs w:val="22"/>
        </w:rPr>
        <w:t>is required.</w:t>
      </w:r>
    </w:p>
    <w:p w14:paraId="1CF6920C" w14:textId="08FB7DC3" w:rsidR="006D20DD" w:rsidRPr="00715AC8" w:rsidRDefault="006D20DD" w:rsidP="006D20DD">
      <w:pPr>
        <w:tabs>
          <w:tab w:val="num" w:pos="360"/>
          <w:tab w:val="num" w:pos="720"/>
        </w:tabs>
        <w:rPr>
          <w:rFonts w:asciiTheme="minorHAnsi" w:hAnsiTheme="minorHAnsi" w:cstheme="minorHAnsi"/>
          <w:sz w:val="22"/>
          <w:szCs w:val="22"/>
        </w:rPr>
      </w:pPr>
    </w:p>
    <w:p w14:paraId="331468A6" w14:textId="0DD30DCA" w:rsidR="006D20DD" w:rsidRPr="00715AC8" w:rsidRDefault="006D20DD" w:rsidP="006D20DD">
      <w:pPr>
        <w:tabs>
          <w:tab w:val="num" w:pos="360"/>
          <w:tab w:val="num" w:pos="720"/>
        </w:tabs>
        <w:rPr>
          <w:rFonts w:asciiTheme="minorHAnsi" w:hAnsiTheme="minorHAnsi" w:cstheme="minorHAnsi"/>
          <w:sz w:val="22"/>
          <w:szCs w:val="22"/>
        </w:rPr>
      </w:pPr>
      <w:r w:rsidRPr="00715AC8">
        <w:rPr>
          <w:rFonts w:asciiTheme="minorHAnsi" w:hAnsiTheme="minorHAnsi" w:cstheme="minorHAnsi"/>
          <w:sz w:val="22"/>
          <w:szCs w:val="22"/>
        </w:rPr>
        <w:t xml:space="preserve">Please refer to </w:t>
      </w:r>
      <w:r w:rsidRPr="00715AC8">
        <w:rPr>
          <w:rFonts w:asciiTheme="minorHAnsi" w:hAnsiTheme="minorHAnsi" w:cstheme="minorHAnsi"/>
          <w:i/>
          <w:iCs/>
          <w:sz w:val="22"/>
          <w:szCs w:val="22"/>
        </w:rPr>
        <w:t>Attachment 8</w:t>
      </w:r>
      <w:r w:rsidRPr="00715AC8">
        <w:rPr>
          <w:rFonts w:asciiTheme="minorHAnsi" w:hAnsiTheme="minorHAnsi" w:cstheme="minorHAnsi"/>
          <w:sz w:val="22"/>
          <w:szCs w:val="22"/>
        </w:rPr>
        <w:t>, MHJHADS Physical Exam and Investigations Form.</w:t>
      </w:r>
    </w:p>
    <w:p w14:paraId="7A5A4565" w14:textId="77777777" w:rsidR="00846A47" w:rsidRPr="00715AC8" w:rsidRDefault="00846A47" w:rsidP="00846A47">
      <w:pPr>
        <w:rPr>
          <w:rFonts w:asciiTheme="minorHAnsi" w:hAnsiTheme="minorHAnsi" w:cstheme="minorHAnsi"/>
          <w:sz w:val="22"/>
          <w:szCs w:val="22"/>
        </w:rPr>
      </w:pPr>
    </w:p>
    <w:p w14:paraId="742530D2" w14:textId="32D4E357" w:rsidR="00846A47" w:rsidRPr="00715AC8" w:rsidRDefault="00F14B6A" w:rsidP="00846A47">
      <w:pPr>
        <w:outlineLvl w:val="2"/>
        <w:rPr>
          <w:rFonts w:asciiTheme="minorHAnsi" w:hAnsiTheme="minorHAnsi" w:cstheme="minorHAnsi"/>
          <w:i/>
          <w:sz w:val="22"/>
          <w:szCs w:val="22"/>
        </w:rPr>
      </w:pPr>
      <w:r w:rsidRPr="00715AC8">
        <w:rPr>
          <w:rFonts w:asciiTheme="minorHAnsi" w:hAnsiTheme="minorHAnsi" w:cstheme="minorHAnsi"/>
          <w:i/>
          <w:sz w:val="22"/>
          <w:szCs w:val="22"/>
        </w:rPr>
        <w:t>3.6</w:t>
      </w:r>
      <w:r w:rsidR="00846A47" w:rsidRPr="00715AC8">
        <w:rPr>
          <w:rFonts w:asciiTheme="minorHAnsi" w:hAnsiTheme="minorHAnsi" w:cstheme="minorHAnsi"/>
          <w:i/>
          <w:sz w:val="22"/>
          <w:szCs w:val="22"/>
        </w:rPr>
        <w:t xml:space="preserve"> Administrative Responsibilities</w:t>
      </w:r>
    </w:p>
    <w:p w14:paraId="10B2D777" w14:textId="73C2153B" w:rsidR="00846A47" w:rsidRPr="00715AC8" w:rsidRDefault="0088302B" w:rsidP="0088302B">
      <w:pPr>
        <w:rPr>
          <w:rFonts w:asciiTheme="minorHAnsi" w:hAnsiTheme="minorHAnsi" w:cstheme="minorHAnsi"/>
          <w:sz w:val="22"/>
          <w:szCs w:val="22"/>
        </w:rPr>
      </w:pPr>
      <w:r w:rsidRPr="00715AC8">
        <w:rPr>
          <w:rFonts w:asciiTheme="minorHAnsi" w:hAnsiTheme="minorHAnsi" w:cstheme="minorHAnsi"/>
          <w:color w:val="000000"/>
          <w:sz w:val="22"/>
          <w:szCs w:val="22"/>
        </w:rPr>
        <w:t>AAMHS administrative staff should comp</w:t>
      </w:r>
      <w:r w:rsidR="009474FC" w:rsidRPr="00715AC8">
        <w:rPr>
          <w:rFonts w:asciiTheme="minorHAnsi" w:hAnsiTheme="minorHAnsi" w:cstheme="minorHAnsi"/>
          <w:color w:val="000000"/>
          <w:sz w:val="22"/>
          <w:szCs w:val="22"/>
        </w:rPr>
        <w:t>l</w:t>
      </w:r>
      <w:r w:rsidRPr="00715AC8">
        <w:rPr>
          <w:rFonts w:asciiTheme="minorHAnsi" w:hAnsiTheme="minorHAnsi" w:cstheme="minorHAnsi"/>
          <w:color w:val="000000"/>
          <w:sz w:val="22"/>
          <w:szCs w:val="22"/>
        </w:rPr>
        <w:t xml:space="preserve">y with the </w:t>
      </w:r>
      <w:bookmarkStart w:id="33" w:name="_Hlk104557045"/>
      <w:r w:rsidRPr="00715AC8">
        <w:rPr>
          <w:rFonts w:asciiTheme="minorHAnsi" w:hAnsiTheme="minorHAnsi" w:cstheme="minorHAnsi"/>
          <w:i/>
          <w:iCs/>
          <w:color w:val="000000"/>
          <w:sz w:val="22"/>
          <w:szCs w:val="22"/>
        </w:rPr>
        <w:t xml:space="preserve">CHS Admission to Discharge Procedure (Adults and Children). </w:t>
      </w:r>
      <w:bookmarkEnd w:id="33"/>
    </w:p>
    <w:p w14:paraId="0B9AE82C" w14:textId="77777777" w:rsidR="00846A47" w:rsidRPr="00846A47" w:rsidRDefault="00850C06" w:rsidP="00846A47">
      <w:pPr>
        <w:jc w:val="right"/>
        <w:rPr>
          <w:rFonts w:cs="Arial"/>
          <w:i/>
          <w:szCs w:val="24"/>
        </w:rPr>
      </w:pPr>
      <w:hyperlink w:anchor="Contents" w:history="1">
        <w:r w:rsidR="00846A47" w:rsidRPr="00846A47">
          <w:rPr>
            <w:rFonts w:cs="Arial"/>
            <w:i/>
            <w:color w:val="0000FF"/>
            <w:szCs w:val="24"/>
            <w:u w:val="single"/>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846A47" w:rsidRPr="00846A47" w14:paraId="5EDD768A" w14:textId="77777777" w:rsidTr="00846A47">
        <w:trPr>
          <w:cantSplit/>
          <w:trHeight w:val="285"/>
        </w:trPr>
        <w:tc>
          <w:tcPr>
            <w:tcW w:w="9158" w:type="dxa"/>
            <w:shd w:val="clear" w:color="auto" w:fill="A6A6A6"/>
          </w:tcPr>
          <w:p w14:paraId="50C98AC5" w14:textId="0D0B231D" w:rsidR="00846A47" w:rsidRPr="00846A47" w:rsidRDefault="00846A47" w:rsidP="00D95234">
            <w:pPr>
              <w:pStyle w:val="Heading1"/>
            </w:pPr>
            <w:bookmarkStart w:id="34" w:name="_Toc519065062"/>
            <w:bookmarkStart w:id="35" w:name="_Toc9932288"/>
            <w:bookmarkStart w:id="36" w:name="_Toc105493575"/>
            <w:r w:rsidRPr="00846A47">
              <w:t xml:space="preserve">Section </w:t>
            </w:r>
            <w:r w:rsidR="00F14B6A">
              <w:t>4</w:t>
            </w:r>
            <w:r w:rsidRPr="00846A47">
              <w:t xml:space="preserve"> – Direct Admissions</w:t>
            </w:r>
            <w:bookmarkEnd w:id="34"/>
            <w:bookmarkEnd w:id="35"/>
            <w:bookmarkEnd w:id="36"/>
          </w:p>
        </w:tc>
      </w:tr>
    </w:tbl>
    <w:p w14:paraId="71197734" w14:textId="77777777" w:rsidR="00846A47" w:rsidRPr="00846A47" w:rsidRDefault="00846A47" w:rsidP="00846A47">
      <w:pPr>
        <w:rPr>
          <w:rFonts w:cs="Arial"/>
          <w:i/>
          <w:szCs w:val="24"/>
        </w:rPr>
      </w:pPr>
    </w:p>
    <w:p w14:paraId="78FEF561" w14:textId="57BD8E24" w:rsidR="00846A47" w:rsidRPr="00715AC8" w:rsidRDefault="00846A47" w:rsidP="00846A47">
      <w:pPr>
        <w:rPr>
          <w:sz w:val="22"/>
          <w:szCs w:val="18"/>
        </w:rPr>
      </w:pPr>
      <w:r w:rsidRPr="00715AC8">
        <w:rPr>
          <w:sz w:val="22"/>
          <w:szCs w:val="18"/>
        </w:rPr>
        <w:t xml:space="preserve">A direct admission to </w:t>
      </w:r>
      <w:r w:rsidR="00E80C91" w:rsidRPr="00715AC8">
        <w:rPr>
          <w:sz w:val="22"/>
          <w:szCs w:val="18"/>
        </w:rPr>
        <w:t xml:space="preserve">AAMHS </w:t>
      </w:r>
      <w:r w:rsidRPr="00715AC8">
        <w:rPr>
          <w:sz w:val="22"/>
          <w:szCs w:val="18"/>
        </w:rPr>
        <w:t xml:space="preserve">refers to the planned transfer of clinical care from the community or other health care facility to the inpatient setting. This type of admission must be arranged by the primary treating team, accepted by the AAMHS Clinical Director (or delegate) and the decision made in collaboration with the person requiring the admission, their Carer, Nominated Person and or family.  </w:t>
      </w:r>
    </w:p>
    <w:p w14:paraId="6818953A" w14:textId="77777777" w:rsidR="00846A47" w:rsidRPr="00715AC8" w:rsidRDefault="00846A47" w:rsidP="00846A47">
      <w:pPr>
        <w:rPr>
          <w:sz w:val="22"/>
          <w:szCs w:val="18"/>
        </w:rPr>
      </w:pPr>
    </w:p>
    <w:p w14:paraId="437BB66E" w14:textId="1E0CBA6E" w:rsidR="00846A47" w:rsidRPr="00715AC8" w:rsidRDefault="00846A47" w:rsidP="00846A47">
      <w:pPr>
        <w:rPr>
          <w:sz w:val="22"/>
          <w:szCs w:val="18"/>
        </w:rPr>
      </w:pPr>
      <w:r w:rsidRPr="00715AC8">
        <w:rPr>
          <w:sz w:val="22"/>
          <w:szCs w:val="18"/>
        </w:rPr>
        <w:t>Direct admissions are only to occur in business hours</w:t>
      </w:r>
      <w:r w:rsidR="00F17D01" w:rsidRPr="00715AC8">
        <w:rPr>
          <w:sz w:val="22"/>
          <w:szCs w:val="18"/>
        </w:rPr>
        <w:t xml:space="preserve"> in consultation with the T</w:t>
      </w:r>
      <w:r w:rsidR="002D5361" w:rsidRPr="00715AC8">
        <w:rPr>
          <w:sz w:val="22"/>
          <w:szCs w:val="18"/>
        </w:rPr>
        <w:t>erritory Wide</w:t>
      </w:r>
      <w:r w:rsidR="00F17D01" w:rsidRPr="00715AC8">
        <w:rPr>
          <w:sz w:val="22"/>
          <w:szCs w:val="18"/>
        </w:rPr>
        <w:t xml:space="preserve"> Bed Access Coordinator. If a direct admission is unable to be facilitated and the person requires emergency treatment, they must present to ED for assessment. If it is a </w:t>
      </w:r>
      <w:r w:rsidR="006B2D2C" w:rsidRPr="00715AC8">
        <w:rPr>
          <w:sz w:val="22"/>
          <w:szCs w:val="18"/>
        </w:rPr>
        <w:t>non-emergency</w:t>
      </w:r>
      <w:r w:rsidR="00F17D01" w:rsidRPr="00715AC8">
        <w:rPr>
          <w:sz w:val="22"/>
          <w:szCs w:val="18"/>
        </w:rPr>
        <w:t xml:space="preserve"> and there is bed capacity, the </w:t>
      </w:r>
      <w:r w:rsidR="002D5361" w:rsidRPr="00715AC8">
        <w:rPr>
          <w:sz w:val="22"/>
          <w:szCs w:val="18"/>
        </w:rPr>
        <w:t xml:space="preserve">Territory Wide </w:t>
      </w:r>
      <w:r w:rsidR="00F17D01" w:rsidRPr="00715AC8">
        <w:rPr>
          <w:sz w:val="22"/>
          <w:szCs w:val="18"/>
        </w:rPr>
        <w:t>Bed Access Coordinator will reassess the next business day.</w:t>
      </w:r>
    </w:p>
    <w:p w14:paraId="7C126CC1" w14:textId="77777777" w:rsidR="00846A47" w:rsidRPr="00715AC8" w:rsidRDefault="00846A47" w:rsidP="00846A47">
      <w:pPr>
        <w:rPr>
          <w:sz w:val="22"/>
          <w:szCs w:val="18"/>
        </w:rPr>
      </w:pPr>
    </w:p>
    <w:p w14:paraId="7C26DB3F" w14:textId="3DBFFE26" w:rsidR="00846A47" w:rsidRPr="00715AC8" w:rsidRDefault="00846A47" w:rsidP="00F14B6A">
      <w:pPr>
        <w:tabs>
          <w:tab w:val="num" w:pos="720"/>
        </w:tabs>
        <w:rPr>
          <w:sz w:val="22"/>
          <w:szCs w:val="18"/>
        </w:rPr>
      </w:pPr>
      <w:r w:rsidRPr="00715AC8">
        <w:rPr>
          <w:sz w:val="22"/>
          <w:szCs w:val="18"/>
        </w:rPr>
        <w:t xml:space="preserve">The </w:t>
      </w:r>
      <w:r w:rsidR="00271D3F" w:rsidRPr="00715AC8">
        <w:rPr>
          <w:sz w:val="22"/>
          <w:szCs w:val="18"/>
        </w:rPr>
        <w:t xml:space="preserve">accepting </w:t>
      </w:r>
      <w:r w:rsidRPr="00715AC8">
        <w:rPr>
          <w:sz w:val="22"/>
          <w:szCs w:val="18"/>
        </w:rPr>
        <w:t xml:space="preserve">MDT will complete the admission procedures as outlined in Section </w:t>
      </w:r>
      <w:r w:rsidR="009474FC" w:rsidRPr="00715AC8">
        <w:rPr>
          <w:sz w:val="22"/>
          <w:szCs w:val="18"/>
        </w:rPr>
        <w:t>3</w:t>
      </w:r>
      <w:r w:rsidRPr="00715AC8">
        <w:rPr>
          <w:sz w:val="22"/>
          <w:szCs w:val="18"/>
        </w:rPr>
        <w:t xml:space="preserve"> of this</w:t>
      </w:r>
      <w:r w:rsidR="00F14B6A" w:rsidRPr="00715AC8">
        <w:rPr>
          <w:sz w:val="22"/>
          <w:szCs w:val="18"/>
        </w:rPr>
        <w:t xml:space="preserve"> </w:t>
      </w:r>
      <w:r w:rsidRPr="00715AC8">
        <w:rPr>
          <w:sz w:val="22"/>
          <w:szCs w:val="18"/>
        </w:rPr>
        <w:t>document.</w:t>
      </w:r>
    </w:p>
    <w:p w14:paraId="79B5F825" w14:textId="77777777" w:rsidR="00846A47" w:rsidRPr="00715AC8" w:rsidRDefault="00846A47" w:rsidP="00846A47">
      <w:pPr>
        <w:ind w:left="720"/>
        <w:contextualSpacing/>
        <w:rPr>
          <w:sz w:val="22"/>
          <w:szCs w:val="18"/>
        </w:rPr>
      </w:pPr>
    </w:p>
    <w:p w14:paraId="54FD91CF" w14:textId="77777777" w:rsidR="00846A47" w:rsidRPr="00715AC8" w:rsidRDefault="00846A47" w:rsidP="00846A47">
      <w:pPr>
        <w:pBdr>
          <w:top w:val="single" w:sz="4" w:space="1" w:color="auto"/>
          <w:left w:val="single" w:sz="4" w:space="4" w:color="auto"/>
          <w:bottom w:val="single" w:sz="4" w:space="1" w:color="auto"/>
          <w:right w:val="single" w:sz="4" w:space="4" w:color="auto"/>
        </w:pBdr>
        <w:rPr>
          <w:sz w:val="22"/>
          <w:szCs w:val="18"/>
        </w:rPr>
      </w:pPr>
      <w:r w:rsidRPr="00715AC8">
        <w:rPr>
          <w:b/>
          <w:sz w:val="22"/>
          <w:szCs w:val="18"/>
        </w:rPr>
        <w:t>Note</w:t>
      </w:r>
      <w:r w:rsidRPr="00715AC8">
        <w:rPr>
          <w:sz w:val="22"/>
          <w:szCs w:val="18"/>
        </w:rPr>
        <w:t xml:space="preserve">: </w:t>
      </w:r>
    </w:p>
    <w:p w14:paraId="1ECFA178" w14:textId="0E8E6584" w:rsidR="00846A47" w:rsidRPr="00715AC8" w:rsidRDefault="00DC2587" w:rsidP="00846A47">
      <w:pPr>
        <w:pBdr>
          <w:top w:val="single" w:sz="4" w:space="1" w:color="auto"/>
          <w:left w:val="single" w:sz="4" w:space="4" w:color="auto"/>
          <w:bottom w:val="single" w:sz="4" w:space="1" w:color="auto"/>
          <w:right w:val="single" w:sz="4" w:space="4" w:color="auto"/>
        </w:pBdr>
        <w:rPr>
          <w:sz w:val="22"/>
          <w:szCs w:val="18"/>
        </w:rPr>
      </w:pPr>
      <w:r w:rsidRPr="00715AC8">
        <w:rPr>
          <w:sz w:val="22"/>
          <w:szCs w:val="18"/>
        </w:rPr>
        <w:t xml:space="preserve">AAMHS </w:t>
      </w:r>
      <w:r w:rsidR="00846A47" w:rsidRPr="00715AC8">
        <w:rPr>
          <w:sz w:val="22"/>
          <w:szCs w:val="18"/>
        </w:rPr>
        <w:t xml:space="preserve">ability to accept direct admissions is dependent on </w:t>
      </w:r>
      <w:r w:rsidR="006B2D2C" w:rsidRPr="00715AC8">
        <w:rPr>
          <w:sz w:val="22"/>
          <w:szCs w:val="18"/>
        </w:rPr>
        <w:t>several</w:t>
      </w:r>
      <w:r w:rsidR="00846A47" w:rsidRPr="00715AC8">
        <w:rPr>
          <w:sz w:val="22"/>
          <w:szCs w:val="18"/>
        </w:rPr>
        <w:t xml:space="preserve"> factors including bed availability, ward acuity, delayed discharges and clinical demand from the ED and other wards of Canberra Hospital.</w:t>
      </w:r>
    </w:p>
    <w:p w14:paraId="292261CA" w14:textId="3EDC85BB" w:rsidR="00846A47" w:rsidRPr="00715AC8" w:rsidRDefault="00846A47" w:rsidP="00846A47">
      <w:pPr>
        <w:rPr>
          <w:sz w:val="22"/>
          <w:szCs w:val="18"/>
        </w:rPr>
      </w:pPr>
      <w:r w:rsidRPr="00715AC8">
        <w:rPr>
          <w:sz w:val="22"/>
          <w:szCs w:val="18"/>
        </w:rPr>
        <w:t xml:space="preserve"> </w:t>
      </w:r>
    </w:p>
    <w:p w14:paraId="270E4466" w14:textId="77777777" w:rsidR="00846A47" w:rsidRPr="00846A47" w:rsidRDefault="00850C06" w:rsidP="00846A47">
      <w:pPr>
        <w:jc w:val="right"/>
        <w:rPr>
          <w:rFonts w:cs="Arial"/>
          <w:szCs w:val="24"/>
        </w:rPr>
      </w:pPr>
      <w:hyperlink w:anchor="Contents" w:history="1">
        <w:r w:rsidR="00846A47" w:rsidRPr="00846A47">
          <w:rPr>
            <w:rFonts w:cs="Arial"/>
            <w:i/>
            <w:color w:val="0000FF"/>
            <w:szCs w:val="24"/>
            <w:u w:val="single"/>
          </w:rPr>
          <w:t>Back to Table of Contents</w:t>
        </w:r>
      </w:hyperlink>
    </w:p>
    <w:p w14:paraId="6962B181" w14:textId="77777777" w:rsidR="00846A47" w:rsidRPr="00846A47" w:rsidRDefault="00846A47" w:rsidP="00846A47">
      <w:pPr>
        <w:keepNext/>
        <w:framePr w:hSpace="180" w:wrap="around" w:vAnchor="text" w:hAnchor="margin" w:x="108" w:y="181"/>
        <w:spacing w:before="60" w:after="60"/>
        <w:outlineLvl w:val="0"/>
        <w:rPr>
          <w:b/>
          <w:bCs/>
          <w:iCs/>
          <w:sz w:val="28"/>
        </w:rPr>
      </w:pPr>
    </w:p>
    <w:tbl>
      <w:tblPr>
        <w:tblpPr w:leftFromText="180" w:rightFromText="180" w:vertAnchor="text" w:horzAnchor="margin" w:tblpY="181"/>
        <w:tblW w:w="9158" w:type="dxa"/>
        <w:tblLook w:val="0000" w:firstRow="0" w:lastRow="0" w:firstColumn="0" w:lastColumn="0" w:noHBand="0" w:noVBand="0"/>
      </w:tblPr>
      <w:tblGrid>
        <w:gridCol w:w="9158"/>
      </w:tblGrid>
      <w:tr w:rsidR="00846A47" w:rsidRPr="00846A47" w14:paraId="67B0F03B" w14:textId="77777777" w:rsidTr="00846A47">
        <w:trPr>
          <w:cantSplit/>
          <w:trHeight w:val="285"/>
        </w:trPr>
        <w:tc>
          <w:tcPr>
            <w:tcW w:w="9158" w:type="dxa"/>
            <w:shd w:val="clear" w:color="auto" w:fill="A6A6A6"/>
          </w:tcPr>
          <w:p w14:paraId="0A408167" w14:textId="327AA465" w:rsidR="00846A47" w:rsidRPr="00846A47" w:rsidRDefault="00846A47" w:rsidP="00D95234">
            <w:pPr>
              <w:pStyle w:val="Heading1"/>
            </w:pPr>
            <w:bookmarkStart w:id="37" w:name="_Toc519065063"/>
            <w:bookmarkStart w:id="38" w:name="_Toc9932289"/>
            <w:bookmarkStart w:id="39" w:name="_Toc105493576"/>
            <w:r w:rsidRPr="00846A47">
              <w:t xml:space="preserve">Section </w:t>
            </w:r>
            <w:r w:rsidR="00F14B6A">
              <w:t>5</w:t>
            </w:r>
            <w:r w:rsidRPr="00846A47">
              <w:t xml:space="preserve"> – Inpatient Care</w:t>
            </w:r>
            <w:bookmarkEnd w:id="37"/>
            <w:bookmarkEnd w:id="38"/>
            <w:bookmarkEnd w:id="39"/>
          </w:p>
        </w:tc>
      </w:tr>
    </w:tbl>
    <w:p w14:paraId="09FD00E5" w14:textId="77777777" w:rsidR="00846A47" w:rsidRPr="00846A47" w:rsidRDefault="00846A47" w:rsidP="00846A47"/>
    <w:p w14:paraId="4A181587" w14:textId="327BBEC5" w:rsidR="00846A47" w:rsidRPr="00715AC8" w:rsidRDefault="00846A47" w:rsidP="00846A47">
      <w:pPr>
        <w:rPr>
          <w:rFonts w:cs="Calibri"/>
          <w:sz w:val="22"/>
          <w:szCs w:val="18"/>
        </w:rPr>
      </w:pPr>
      <w:r w:rsidRPr="00715AC8">
        <w:rPr>
          <w:rFonts w:cs="Calibri"/>
          <w:sz w:val="22"/>
          <w:szCs w:val="18"/>
        </w:rPr>
        <w:t xml:space="preserve">The team will work collaboratively within professional and legal frameworks to ensure the safe delivery of mental health in-patient care for persons admitted to </w:t>
      </w:r>
      <w:r w:rsidR="00DC2587" w:rsidRPr="00715AC8">
        <w:rPr>
          <w:rFonts w:cs="Calibri"/>
          <w:sz w:val="22"/>
          <w:szCs w:val="18"/>
        </w:rPr>
        <w:t>AAMHS</w:t>
      </w:r>
      <w:r w:rsidR="002D5361" w:rsidRPr="00715AC8">
        <w:rPr>
          <w:rFonts w:cs="Calibri"/>
          <w:sz w:val="22"/>
          <w:szCs w:val="18"/>
        </w:rPr>
        <w:t xml:space="preserve"> </w:t>
      </w:r>
      <w:r w:rsidRPr="00715AC8">
        <w:rPr>
          <w:rFonts w:cs="Calibri"/>
          <w:sz w:val="22"/>
          <w:szCs w:val="18"/>
        </w:rPr>
        <w:t xml:space="preserve">based on best available </w:t>
      </w:r>
      <w:r w:rsidR="006B2D2C" w:rsidRPr="00715AC8">
        <w:rPr>
          <w:rFonts w:cs="Calibri"/>
          <w:sz w:val="22"/>
          <w:szCs w:val="18"/>
        </w:rPr>
        <w:t>evidence-based</w:t>
      </w:r>
      <w:r w:rsidRPr="00715AC8">
        <w:rPr>
          <w:rFonts w:cs="Calibri"/>
          <w:sz w:val="22"/>
          <w:szCs w:val="18"/>
        </w:rPr>
        <w:t xml:space="preserve"> practices.  </w:t>
      </w:r>
    </w:p>
    <w:p w14:paraId="18FEA8B3" w14:textId="77777777" w:rsidR="00846A47" w:rsidRPr="00715AC8" w:rsidRDefault="00846A47" w:rsidP="00846A47">
      <w:pPr>
        <w:rPr>
          <w:rFonts w:cs="Calibri"/>
          <w:sz w:val="22"/>
          <w:szCs w:val="18"/>
        </w:rPr>
      </w:pPr>
    </w:p>
    <w:p w14:paraId="39CA65C0" w14:textId="0416CBF7" w:rsidR="00C12E81" w:rsidRPr="00715AC8" w:rsidRDefault="00EA1713" w:rsidP="00C12E81">
      <w:pPr>
        <w:rPr>
          <w:sz w:val="22"/>
          <w:szCs w:val="18"/>
        </w:rPr>
      </w:pPr>
      <w:r w:rsidRPr="00715AC8">
        <w:rPr>
          <w:rFonts w:cs="Calibri"/>
          <w:sz w:val="22"/>
          <w:szCs w:val="22"/>
        </w:rPr>
        <w:t xml:space="preserve">Admissions within AAMHS should be recovery focused, therapeutic, person centred and allow informed decision making underpinned by the </w:t>
      </w:r>
      <w:r w:rsidRPr="00715AC8">
        <w:rPr>
          <w:rFonts w:cs="Calibri"/>
          <w:i/>
          <w:iCs/>
          <w:sz w:val="22"/>
          <w:szCs w:val="22"/>
        </w:rPr>
        <w:t>Mental Health Act 2015</w:t>
      </w:r>
      <w:r w:rsidRPr="00715AC8">
        <w:rPr>
          <w:rFonts w:cs="Calibri"/>
          <w:sz w:val="22"/>
          <w:szCs w:val="22"/>
        </w:rPr>
        <w:t>.</w:t>
      </w:r>
      <w:r w:rsidR="00C12E81" w:rsidRPr="00715AC8">
        <w:rPr>
          <w:rFonts w:cs="Calibri"/>
          <w:sz w:val="22"/>
          <w:szCs w:val="22"/>
        </w:rPr>
        <w:t xml:space="preserve"> </w:t>
      </w:r>
      <w:r w:rsidR="00C12E81" w:rsidRPr="00715AC8">
        <w:rPr>
          <w:sz w:val="22"/>
          <w:szCs w:val="18"/>
        </w:rPr>
        <w:t xml:space="preserve">The </w:t>
      </w:r>
      <w:r w:rsidR="00C12E81" w:rsidRPr="00715AC8">
        <w:rPr>
          <w:i/>
          <w:sz w:val="22"/>
          <w:szCs w:val="18"/>
        </w:rPr>
        <w:t>Mental Health Act 2015</w:t>
      </w:r>
      <w:r w:rsidR="00C12E81" w:rsidRPr="00715AC8">
        <w:rPr>
          <w:sz w:val="22"/>
          <w:szCs w:val="18"/>
        </w:rPr>
        <w:t xml:space="preserve"> requires the inclusion of carers and family members in the provision of mental health services. The provision of treatment, care and support must facilitate the appropriate involvement of family, </w:t>
      </w:r>
      <w:r w:rsidR="006B2D2C" w:rsidRPr="00715AC8">
        <w:rPr>
          <w:sz w:val="22"/>
          <w:szCs w:val="18"/>
        </w:rPr>
        <w:t>carers,</w:t>
      </w:r>
      <w:r w:rsidR="00C12E81" w:rsidRPr="00715AC8">
        <w:rPr>
          <w:sz w:val="22"/>
          <w:szCs w:val="18"/>
        </w:rPr>
        <w:t xml:space="preserve"> and close friends in collaborative treatment decision-making. </w:t>
      </w:r>
      <w:bookmarkStart w:id="40" w:name="_Hlk103847998"/>
      <w:r w:rsidR="00271D3F" w:rsidRPr="00715AC8">
        <w:rPr>
          <w:sz w:val="22"/>
          <w:szCs w:val="18"/>
        </w:rPr>
        <w:t xml:space="preserve">Acknowledgement of the contribution that carers provide in the care planning and </w:t>
      </w:r>
      <w:r w:rsidR="006B2D2C" w:rsidRPr="00715AC8">
        <w:rPr>
          <w:sz w:val="22"/>
          <w:szCs w:val="18"/>
        </w:rPr>
        <w:t>recovery</w:t>
      </w:r>
      <w:r w:rsidR="00271D3F" w:rsidRPr="00715AC8">
        <w:rPr>
          <w:sz w:val="22"/>
          <w:szCs w:val="18"/>
        </w:rPr>
        <w:t xml:space="preserve"> of persons is in line with the </w:t>
      </w:r>
      <w:r w:rsidR="00271D3F" w:rsidRPr="00715AC8">
        <w:rPr>
          <w:i/>
          <w:iCs/>
          <w:sz w:val="22"/>
          <w:szCs w:val="18"/>
        </w:rPr>
        <w:t>Carer Recognition Act 2021.</w:t>
      </w:r>
      <w:r w:rsidR="00C12E81" w:rsidRPr="00715AC8">
        <w:rPr>
          <w:sz w:val="22"/>
          <w:szCs w:val="18"/>
        </w:rPr>
        <w:t xml:space="preserve"> </w:t>
      </w:r>
      <w:bookmarkEnd w:id="40"/>
    </w:p>
    <w:p w14:paraId="64250281" w14:textId="77777777" w:rsidR="00C12E81" w:rsidRPr="00715AC8" w:rsidRDefault="00C12E81" w:rsidP="00C12E81">
      <w:pPr>
        <w:rPr>
          <w:sz w:val="22"/>
          <w:szCs w:val="18"/>
        </w:rPr>
      </w:pPr>
    </w:p>
    <w:p w14:paraId="515DA31C" w14:textId="750ACB8B" w:rsidR="00846A47" w:rsidRPr="00715AC8" w:rsidRDefault="00846A47" w:rsidP="00846A47">
      <w:pPr>
        <w:rPr>
          <w:sz w:val="22"/>
          <w:szCs w:val="18"/>
        </w:rPr>
      </w:pPr>
      <w:bookmarkStart w:id="41" w:name="_Toc519065068"/>
      <w:r w:rsidRPr="00715AC8">
        <w:rPr>
          <w:sz w:val="22"/>
          <w:szCs w:val="18"/>
        </w:rPr>
        <w:t xml:space="preserve">While </w:t>
      </w:r>
      <w:r w:rsidR="00F17D01" w:rsidRPr="00715AC8">
        <w:rPr>
          <w:sz w:val="22"/>
          <w:szCs w:val="18"/>
        </w:rPr>
        <w:t xml:space="preserve">AAMHS </w:t>
      </w:r>
      <w:r w:rsidRPr="00715AC8">
        <w:rPr>
          <w:sz w:val="22"/>
          <w:szCs w:val="18"/>
        </w:rPr>
        <w:t xml:space="preserve">staff recognise the experience and expertise of family, </w:t>
      </w:r>
      <w:r w:rsidR="006B2D2C" w:rsidRPr="00715AC8">
        <w:rPr>
          <w:sz w:val="22"/>
          <w:szCs w:val="18"/>
        </w:rPr>
        <w:t>carers,</w:t>
      </w:r>
      <w:r w:rsidRPr="00715AC8">
        <w:rPr>
          <w:sz w:val="22"/>
          <w:szCs w:val="18"/>
        </w:rPr>
        <w:t xml:space="preserve"> and close friends, </w:t>
      </w:r>
      <w:r w:rsidR="00DC2587" w:rsidRPr="00715AC8">
        <w:rPr>
          <w:sz w:val="22"/>
          <w:szCs w:val="18"/>
        </w:rPr>
        <w:t xml:space="preserve">AAMHS </w:t>
      </w:r>
      <w:r w:rsidRPr="00715AC8">
        <w:rPr>
          <w:sz w:val="22"/>
          <w:szCs w:val="18"/>
        </w:rPr>
        <w:t xml:space="preserve">staff adhere strictly to the </w:t>
      </w:r>
      <w:bookmarkStart w:id="42" w:name="_Hlk103848037"/>
      <w:r w:rsidRPr="00715AC8">
        <w:rPr>
          <w:i/>
          <w:iCs/>
          <w:sz w:val="22"/>
          <w:szCs w:val="18"/>
        </w:rPr>
        <w:t>Health Records (Privacy and Access) Act 1997</w:t>
      </w:r>
      <w:bookmarkEnd w:id="42"/>
      <w:r w:rsidRPr="00715AC8">
        <w:rPr>
          <w:sz w:val="22"/>
          <w:szCs w:val="18"/>
        </w:rPr>
        <w:t>, which informs the disclosure of an admitted person’s health information.</w:t>
      </w:r>
    </w:p>
    <w:p w14:paraId="612FA157" w14:textId="77777777" w:rsidR="00846A47" w:rsidRPr="00715AC8" w:rsidRDefault="00846A47" w:rsidP="00846A47">
      <w:pPr>
        <w:rPr>
          <w:rFonts w:ascii="Calibri Light" w:hAnsi="Calibri Light"/>
          <w:sz w:val="22"/>
          <w:szCs w:val="18"/>
        </w:rPr>
      </w:pPr>
    </w:p>
    <w:bookmarkEnd w:id="41"/>
    <w:p w14:paraId="67988C1C" w14:textId="1F54DB64" w:rsidR="00846A47" w:rsidRPr="00715AC8" w:rsidRDefault="00846A47" w:rsidP="00846A47">
      <w:pPr>
        <w:rPr>
          <w:rFonts w:cs="Calibri"/>
          <w:sz w:val="22"/>
          <w:szCs w:val="22"/>
        </w:rPr>
      </w:pPr>
      <w:r w:rsidRPr="00715AC8">
        <w:rPr>
          <w:rFonts w:cs="Calibri"/>
          <w:sz w:val="22"/>
          <w:szCs w:val="22"/>
        </w:rPr>
        <w:t xml:space="preserve">Persons admitted to </w:t>
      </w:r>
      <w:r w:rsidR="00F17D01" w:rsidRPr="00715AC8">
        <w:rPr>
          <w:rFonts w:cs="Calibri"/>
          <w:sz w:val="22"/>
          <w:szCs w:val="22"/>
        </w:rPr>
        <w:t>AAMHS</w:t>
      </w:r>
      <w:r w:rsidRPr="00715AC8">
        <w:rPr>
          <w:rFonts w:cs="Calibri"/>
          <w:sz w:val="22"/>
          <w:szCs w:val="22"/>
        </w:rPr>
        <w:t xml:space="preserve"> will also have access to a variety of opportunities to engage with the </w:t>
      </w:r>
      <w:r w:rsidR="002D5361" w:rsidRPr="00715AC8">
        <w:rPr>
          <w:rFonts w:cs="Calibri"/>
          <w:sz w:val="22"/>
          <w:szCs w:val="22"/>
        </w:rPr>
        <w:t>TGP</w:t>
      </w:r>
      <w:r w:rsidRPr="00715AC8">
        <w:rPr>
          <w:rFonts w:cs="Calibri"/>
          <w:sz w:val="22"/>
          <w:szCs w:val="22"/>
        </w:rPr>
        <w:t xml:space="preserve"> such as social groups; recreational groups; </w:t>
      </w:r>
      <w:r w:rsidR="006B2D2C" w:rsidRPr="00715AC8">
        <w:rPr>
          <w:rFonts w:cs="Calibri"/>
          <w:sz w:val="22"/>
          <w:szCs w:val="22"/>
        </w:rPr>
        <w:t>skills-based</w:t>
      </w:r>
      <w:r w:rsidRPr="00715AC8">
        <w:rPr>
          <w:rFonts w:cs="Calibri"/>
          <w:sz w:val="22"/>
          <w:szCs w:val="22"/>
        </w:rPr>
        <w:t xml:space="preserve"> groups; self-help groups; pet therapy groups; community information groups; physical exercise groups; </w:t>
      </w:r>
      <w:r w:rsidR="006B2D2C" w:rsidRPr="00715AC8">
        <w:rPr>
          <w:rFonts w:cs="Calibri"/>
          <w:sz w:val="22"/>
          <w:szCs w:val="22"/>
        </w:rPr>
        <w:t>psychoeducation</w:t>
      </w:r>
      <w:r w:rsidRPr="00715AC8">
        <w:rPr>
          <w:rFonts w:cs="Calibri"/>
          <w:sz w:val="22"/>
          <w:szCs w:val="22"/>
        </w:rPr>
        <w:t xml:space="preserve"> relating to symptoms management, diagnosis and treatment choices and recovery; a Consumer Consultant; and clinical consultation provided by Alcohol and Drug Services</w:t>
      </w:r>
      <w:r w:rsidR="00271D3F" w:rsidRPr="00715AC8">
        <w:rPr>
          <w:rFonts w:cs="Calibri"/>
          <w:sz w:val="22"/>
          <w:szCs w:val="22"/>
        </w:rPr>
        <w:t xml:space="preserve"> (ADS)</w:t>
      </w:r>
      <w:r w:rsidRPr="00715AC8">
        <w:rPr>
          <w:rFonts w:cs="Calibri"/>
          <w:sz w:val="22"/>
          <w:szCs w:val="22"/>
        </w:rPr>
        <w:t xml:space="preserve">.  </w:t>
      </w:r>
    </w:p>
    <w:p w14:paraId="380A7EFB" w14:textId="05B64724" w:rsidR="002312D7" w:rsidRPr="00715AC8" w:rsidRDefault="002312D7" w:rsidP="00846A47">
      <w:pPr>
        <w:rPr>
          <w:rFonts w:cs="Calibri"/>
          <w:sz w:val="22"/>
          <w:szCs w:val="22"/>
        </w:rPr>
      </w:pPr>
    </w:p>
    <w:p w14:paraId="36B20CCF" w14:textId="380F3C39" w:rsidR="002312D7" w:rsidRPr="00715AC8" w:rsidRDefault="002312D7" w:rsidP="002312D7">
      <w:pPr>
        <w:rPr>
          <w:rFonts w:cs="Arial"/>
          <w:i/>
          <w:iCs/>
          <w:sz w:val="22"/>
          <w:szCs w:val="22"/>
        </w:rPr>
      </w:pPr>
      <w:r w:rsidRPr="00715AC8">
        <w:rPr>
          <w:rFonts w:cs="Arial"/>
          <w:i/>
          <w:iCs/>
          <w:sz w:val="22"/>
          <w:szCs w:val="22"/>
        </w:rPr>
        <w:t>5.1 Operational Management of the HDU</w:t>
      </w:r>
    </w:p>
    <w:p w14:paraId="4F3B1D69" w14:textId="77777777" w:rsidR="002312D7" w:rsidRPr="00715AC8" w:rsidRDefault="002312D7" w:rsidP="002312D7">
      <w:pPr>
        <w:rPr>
          <w:sz w:val="22"/>
          <w:szCs w:val="18"/>
        </w:rPr>
      </w:pPr>
    </w:p>
    <w:p w14:paraId="68403932" w14:textId="1EB149E7" w:rsidR="002312D7" w:rsidRPr="00715AC8" w:rsidRDefault="002312D7" w:rsidP="002312D7">
      <w:pPr>
        <w:pStyle w:val="ListBullet"/>
        <w:numPr>
          <w:ilvl w:val="0"/>
          <w:numId w:val="0"/>
        </w:numPr>
        <w:rPr>
          <w:sz w:val="22"/>
          <w:szCs w:val="18"/>
        </w:rPr>
      </w:pPr>
      <w:r w:rsidRPr="00715AC8">
        <w:rPr>
          <w:sz w:val="22"/>
          <w:szCs w:val="18"/>
        </w:rPr>
        <w:t xml:space="preserve">An environmental, </w:t>
      </w:r>
      <w:r w:rsidR="006B2D2C" w:rsidRPr="00715AC8">
        <w:rPr>
          <w:sz w:val="22"/>
          <w:szCs w:val="18"/>
        </w:rPr>
        <w:t>procedural,</w:t>
      </w:r>
      <w:r w:rsidRPr="00715AC8">
        <w:rPr>
          <w:sz w:val="22"/>
          <w:szCs w:val="18"/>
        </w:rPr>
        <w:t xml:space="preserve"> and relational approach to safety is to be adopted in the </w:t>
      </w:r>
      <w:r w:rsidR="006B2D2C" w:rsidRPr="00715AC8">
        <w:rPr>
          <w:sz w:val="22"/>
          <w:szCs w:val="18"/>
        </w:rPr>
        <w:t>HDU environment</w:t>
      </w:r>
      <w:r w:rsidRPr="00715AC8">
        <w:rPr>
          <w:sz w:val="22"/>
          <w:szCs w:val="18"/>
        </w:rPr>
        <w:t xml:space="preserve">. </w:t>
      </w:r>
    </w:p>
    <w:p w14:paraId="4553ECDA" w14:textId="77777777" w:rsidR="002312D7" w:rsidRPr="00715AC8" w:rsidRDefault="002312D7" w:rsidP="002312D7">
      <w:pPr>
        <w:pStyle w:val="ListBullet"/>
        <w:numPr>
          <w:ilvl w:val="0"/>
          <w:numId w:val="0"/>
        </w:numPr>
        <w:rPr>
          <w:sz w:val="22"/>
          <w:szCs w:val="18"/>
        </w:rPr>
      </w:pPr>
    </w:p>
    <w:p w14:paraId="3FFCAFAA" w14:textId="52999FE7" w:rsidR="002312D7" w:rsidRPr="00715AC8" w:rsidRDefault="002312D7" w:rsidP="0004168A">
      <w:pPr>
        <w:pStyle w:val="ListBullet"/>
        <w:numPr>
          <w:ilvl w:val="0"/>
          <w:numId w:val="0"/>
        </w:numPr>
        <w:rPr>
          <w:sz w:val="22"/>
          <w:szCs w:val="18"/>
        </w:rPr>
      </w:pPr>
      <w:r w:rsidRPr="00715AC8">
        <w:rPr>
          <w:bCs/>
          <w:sz w:val="22"/>
          <w:szCs w:val="18"/>
        </w:rPr>
        <w:t>All staff must</w:t>
      </w:r>
      <w:r w:rsidRPr="00715AC8">
        <w:rPr>
          <w:sz w:val="22"/>
          <w:szCs w:val="18"/>
        </w:rPr>
        <w:t xml:space="preserve"> carry and be familiar with the operation of the fixed and personal duress alarms and are required to respond to activated alarms.</w:t>
      </w:r>
    </w:p>
    <w:p w14:paraId="1F5ABA93" w14:textId="77777777" w:rsidR="0004168A" w:rsidRPr="00715AC8" w:rsidRDefault="0004168A" w:rsidP="0004168A">
      <w:pPr>
        <w:pStyle w:val="ListBullet"/>
        <w:numPr>
          <w:ilvl w:val="0"/>
          <w:numId w:val="0"/>
        </w:numPr>
        <w:rPr>
          <w:sz w:val="22"/>
          <w:szCs w:val="18"/>
        </w:rPr>
      </w:pPr>
    </w:p>
    <w:p w14:paraId="6A985594" w14:textId="76B46D2B" w:rsidR="0004168A" w:rsidRPr="00715AC8" w:rsidRDefault="0004168A" w:rsidP="0004168A">
      <w:pPr>
        <w:pStyle w:val="ListBullet"/>
        <w:numPr>
          <w:ilvl w:val="0"/>
          <w:numId w:val="0"/>
        </w:numPr>
        <w:rPr>
          <w:sz w:val="22"/>
          <w:szCs w:val="18"/>
        </w:rPr>
      </w:pPr>
      <w:r w:rsidRPr="00715AC8">
        <w:rPr>
          <w:sz w:val="22"/>
          <w:szCs w:val="18"/>
        </w:rPr>
        <w:t xml:space="preserve">HDU staff </w:t>
      </w:r>
      <w:r w:rsidRPr="00715AC8">
        <w:rPr>
          <w:bCs/>
          <w:sz w:val="22"/>
          <w:szCs w:val="18"/>
        </w:rPr>
        <w:t>will</w:t>
      </w:r>
      <w:r w:rsidRPr="00715AC8">
        <w:rPr>
          <w:sz w:val="22"/>
          <w:szCs w:val="18"/>
        </w:rPr>
        <w:t xml:space="preserve"> undertake an environmental audit each shift. Two nursing staff on the same shift in HDU must complete the audit. The NIC must be immediately notified if any concerns are identified. </w:t>
      </w:r>
    </w:p>
    <w:p w14:paraId="5B1847A5" w14:textId="77777777" w:rsidR="0004168A" w:rsidRPr="00715AC8" w:rsidRDefault="0004168A" w:rsidP="0004168A">
      <w:pPr>
        <w:pStyle w:val="ListBullet"/>
        <w:numPr>
          <w:ilvl w:val="0"/>
          <w:numId w:val="0"/>
        </w:numPr>
        <w:ind w:left="360"/>
        <w:rPr>
          <w:sz w:val="22"/>
          <w:szCs w:val="18"/>
        </w:rPr>
      </w:pPr>
    </w:p>
    <w:p w14:paraId="4BDD2E69" w14:textId="5BEBD690" w:rsidR="002312D7" w:rsidRPr="00715AC8" w:rsidRDefault="002312D7" w:rsidP="002312D7">
      <w:pPr>
        <w:rPr>
          <w:sz w:val="22"/>
          <w:szCs w:val="18"/>
        </w:rPr>
      </w:pPr>
      <w:r w:rsidRPr="00715AC8">
        <w:rPr>
          <w:rFonts w:cs="Arial"/>
          <w:sz w:val="22"/>
          <w:szCs w:val="22"/>
        </w:rPr>
        <w:t>All AAMHS staff should comply with and refer to the</w:t>
      </w:r>
      <w:r w:rsidRPr="00715AC8">
        <w:rPr>
          <w:rFonts w:cs="Arial"/>
          <w:i/>
          <w:iCs/>
          <w:sz w:val="22"/>
          <w:szCs w:val="22"/>
        </w:rPr>
        <w:t xml:space="preserve"> CHS Occupational Violence Operational Procedure.</w:t>
      </w:r>
    </w:p>
    <w:p w14:paraId="52361F91" w14:textId="77777777" w:rsidR="002312D7" w:rsidRPr="00715AC8" w:rsidRDefault="002312D7" w:rsidP="002312D7">
      <w:pPr>
        <w:ind w:left="426"/>
        <w:rPr>
          <w:sz w:val="22"/>
          <w:szCs w:val="18"/>
        </w:rPr>
      </w:pPr>
    </w:p>
    <w:p w14:paraId="1E27B8B7" w14:textId="289B8834" w:rsidR="002312D7" w:rsidRPr="00715AC8" w:rsidRDefault="002312D7" w:rsidP="002312D7">
      <w:pPr>
        <w:rPr>
          <w:sz w:val="22"/>
          <w:szCs w:val="18"/>
        </w:rPr>
      </w:pPr>
      <w:r w:rsidRPr="00715AC8">
        <w:rPr>
          <w:sz w:val="22"/>
          <w:szCs w:val="18"/>
        </w:rPr>
        <w:lastRenderedPageBreak/>
        <w:t xml:space="preserve">All admissions or transfers into the HDU will require a CRA review and provided with an updated ARC. All persons admitted to HDU are assessed and score an ARC of </w:t>
      </w:r>
      <w:r w:rsidR="00741430" w:rsidRPr="00715AC8">
        <w:rPr>
          <w:sz w:val="22"/>
          <w:szCs w:val="18"/>
        </w:rPr>
        <w:t>4</w:t>
      </w:r>
      <w:r w:rsidRPr="00715AC8">
        <w:rPr>
          <w:sz w:val="22"/>
          <w:szCs w:val="18"/>
        </w:rPr>
        <w:t xml:space="preserve"> or higher. </w:t>
      </w:r>
    </w:p>
    <w:p w14:paraId="74E61074" w14:textId="77777777" w:rsidR="002312D7" w:rsidRPr="00715AC8" w:rsidRDefault="002312D7" w:rsidP="002312D7">
      <w:pPr>
        <w:rPr>
          <w:sz w:val="22"/>
          <w:szCs w:val="18"/>
        </w:rPr>
      </w:pPr>
    </w:p>
    <w:p w14:paraId="39123963" w14:textId="3AF9E8AF" w:rsidR="002312D7" w:rsidRPr="00715AC8" w:rsidRDefault="002312D7" w:rsidP="002312D7">
      <w:pPr>
        <w:rPr>
          <w:sz w:val="22"/>
          <w:szCs w:val="18"/>
        </w:rPr>
      </w:pPr>
      <w:r w:rsidRPr="00715AC8">
        <w:rPr>
          <w:sz w:val="22"/>
          <w:szCs w:val="18"/>
        </w:rPr>
        <w:t xml:space="preserve">If clinically indicated, the senior nurse on duty may initiate the transfer of a person into the HDU </w:t>
      </w:r>
      <w:r w:rsidR="00C97D77" w:rsidRPr="00715AC8">
        <w:rPr>
          <w:sz w:val="22"/>
          <w:szCs w:val="18"/>
        </w:rPr>
        <w:t xml:space="preserve">from another AAMHS inpatient unit </w:t>
      </w:r>
      <w:r w:rsidRPr="00715AC8">
        <w:rPr>
          <w:sz w:val="22"/>
          <w:szCs w:val="18"/>
        </w:rPr>
        <w:t>and have the decision ratified as soon as practicable by the Consultant Psychiatrist or Psychiatry Registrar.</w:t>
      </w:r>
    </w:p>
    <w:p w14:paraId="0B305F90" w14:textId="77777777" w:rsidR="002312D7" w:rsidRPr="00715AC8" w:rsidRDefault="002312D7" w:rsidP="002312D7">
      <w:pPr>
        <w:rPr>
          <w:sz w:val="22"/>
          <w:szCs w:val="18"/>
        </w:rPr>
      </w:pPr>
    </w:p>
    <w:p w14:paraId="515A8955" w14:textId="2CC7D5DC" w:rsidR="002312D7" w:rsidRPr="00715AC8" w:rsidRDefault="002312D7" w:rsidP="002312D7">
      <w:pPr>
        <w:rPr>
          <w:rFonts w:eastAsia="MS Mincho"/>
          <w:sz w:val="22"/>
          <w:szCs w:val="18"/>
          <w:lang w:val="en-US" w:eastAsia="ja-JP"/>
        </w:rPr>
      </w:pPr>
      <w:r w:rsidRPr="00715AC8">
        <w:rPr>
          <w:sz w:val="22"/>
          <w:szCs w:val="18"/>
        </w:rPr>
        <w:t xml:space="preserve">Before transferring persons out of the HDU, a further CRA must be completed by the nursing staff, Psychiatry Registrar or Consultant Psychiatrist to ensure the transfer is appropriate, with a reduced ARC of </w:t>
      </w:r>
      <w:r w:rsidR="00C97D77" w:rsidRPr="00715AC8">
        <w:rPr>
          <w:sz w:val="22"/>
          <w:szCs w:val="18"/>
        </w:rPr>
        <w:t>3</w:t>
      </w:r>
      <w:r w:rsidRPr="00715AC8">
        <w:rPr>
          <w:sz w:val="22"/>
          <w:szCs w:val="18"/>
        </w:rPr>
        <w:t xml:space="preserve"> or less. </w:t>
      </w:r>
      <w:r w:rsidRPr="00715AC8">
        <w:rPr>
          <w:rFonts w:eastAsia="MS Mincho"/>
          <w:sz w:val="22"/>
          <w:szCs w:val="18"/>
          <w:lang w:val="en-US" w:eastAsia="ja-JP"/>
        </w:rPr>
        <w:t xml:space="preserve">The HDU staff </w:t>
      </w:r>
      <w:r w:rsidRPr="00715AC8">
        <w:rPr>
          <w:rFonts w:eastAsia="MS Mincho"/>
          <w:bCs/>
          <w:sz w:val="22"/>
          <w:szCs w:val="18"/>
          <w:lang w:val="en-US" w:eastAsia="ja-JP"/>
        </w:rPr>
        <w:t>must provide a verbal handover</w:t>
      </w:r>
      <w:r w:rsidRPr="00715AC8">
        <w:rPr>
          <w:rFonts w:eastAsia="MS Mincho"/>
          <w:sz w:val="22"/>
          <w:szCs w:val="18"/>
          <w:lang w:val="en-US" w:eastAsia="ja-JP"/>
        </w:rPr>
        <w:t xml:space="preserve"> based on ISBAR and the ARC observation form handed to the nominated LDU staff member who will be taking over the care for the person being transferred.</w:t>
      </w:r>
    </w:p>
    <w:p w14:paraId="19535C18" w14:textId="77777777" w:rsidR="002312D7" w:rsidRPr="00715AC8" w:rsidRDefault="002312D7" w:rsidP="002312D7">
      <w:pPr>
        <w:ind w:left="720"/>
        <w:contextualSpacing/>
        <w:jc w:val="right"/>
        <w:rPr>
          <w:sz w:val="22"/>
          <w:szCs w:val="18"/>
        </w:rPr>
      </w:pPr>
    </w:p>
    <w:p w14:paraId="2E00D2DF" w14:textId="09642FD8" w:rsidR="002312D7" w:rsidRPr="00715AC8" w:rsidRDefault="002312D7" w:rsidP="002312D7">
      <w:pPr>
        <w:rPr>
          <w:sz w:val="22"/>
          <w:szCs w:val="18"/>
        </w:rPr>
      </w:pPr>
      <w:r w:rsidRPr="00715AC8">
        <w:rPr>
          <w:sz w:val="22"/>
          <w:szCs w:val="18"/>
        </w:rPr>
        <w:t xml:space="preserve">Persons admitted to the HDU are considered as high priority to be reviewed by their treating teams, including the Psychiatry Registrar at a minimum. </w:t>
      </w:r>
    </w:p>
    <w:p w14:paraId="70A679CB" w14:textId="77777777" w:rsidR="002312D7" w:rsidRPr="00715AC8" w:rsidRDefault="002312D7" w:rsidP="002312D7">
      <w:pPr>
        <w:rPr>
          <w:sz w:val="22"/>
          <w:szCs w:val="18"/>
        </w:rPr>
      </w:pPr>
    </w:p>
    <w:p w14:paraId="3D9B5735" w14:textId="195AC34B" w:rsidR="002312D7" w:rsidRPr="00715AC8" w:rsidRDefault="002312D7" w:rsidP="002312D7">
      <w:pPr>
        <w:rPr>
          <w:sz w:val="22"/>
          <w:szCs w:val="18"/>
        </w:rPr>
      </w:pPr>
      <w:r w:rsidRPr="00715AC8">
        <w:rPr>
          <w:sz w:val="22"/>
          <w:szCs w:val="18"/>
        </w:rPr>
        <w:t xml:space="preserve">Treating teams must identify persons who have the potential to be transferred from the HDU into the </w:t>
      </w:r>
      <w:r w:rsidR="0004168A" w:rsidRPr="00715AC8">
        <w:rPr>
          <w:sz w:val="22"/>
          <w:szCs w:val="18"/>
        </w:rPr>
        <w:t>LDU</w:t>
      </w:r>
      <w:r w:rsidRPr="00715AC8">
        <w:rPr>
          <w:sz w:val="22"/>
          <w:szCs w:val="18"/>
        </w:rPr>
        <w:t xml:space="preserve"> if a bed is required urgently. These persons are to be identified in the AMHU morning meeting and a management plan documented by their treating team. </w:t>
      </w:r>
    </w:p>
    <w:p w14:paraId="0B6D6CD7" w14:textId="77777777" w:rsidR="002312D7" w:rsidRPr="00715AC8" w:rsidRDefault="002312D7" w:rsidP="002312D7">
      <w:pPr>
        <w:rPr>
          <w:rFonts w:cs="Arial"/>
          <w:sz w:val="22"/>
          <w:szCs w:val="22"/>
        </w:rPr>
      </w:pPr>
    </w:p>
    <w:p w14:paraId="7FF52CBF" w14:textId="77777777" w:rsidR="002312D7" w:rsidRPr="00715AC8" w:rsidRDefault="002312D7" w:rsidP="002312D7">
      <w:pPr>
        <w:rPr>
          <w:sz w:val="22"/>
          <w:szCs w:val="18"/>
        </w:rPr>
      </w:pPr>
      <w:r w:rsidRPr="00715AC8">
        <w:rPr>
          <w:sz w:val="22"/>
          <w:szCs w:val="18"/>
        </w:rPr>
        <w:t>Concerns relating to the clinical deterioration of a person in HDU are to be immediately escalated by HDU staff to the Shift Team Leader. This may be indicated by, but not limited to:</w:t>
      </w:r>
    </w:p>
    <w:p w14:paraId="7BC2A7E0" w14:textId="77777777" w:rsidR="002312D7" w:rsidRPr="00715AC8" w:rsidRDefault="002312D7" w:rsidP="00AA57C1">
      <w:pPr>
        <w:pStyle w:val="ListParagraph"/>
        <w:numPr>
          <w:ilvl w:val="0"/>
          <w:numId w:val="38"/>
        </w:numPr>
        <w:rPr>
          <w:rFonts w:cs="Cambria"/>
          <w:sz w:val="22"/>
          <w:szCs w:val="18"/>
        </w:rPr>
      </w:pPr>
      <w:r w:rsidRPr="00715AC8">
        <w:rPr>
          <w:rFonts w:cs="Cambria"/>
          <w:sz w:val="22"/>
          <w:szCs w:val="18"/>
        </w:rPr>
        <w:t>a notable change in the person’s behaviour or physical condition,</w:t>
      </w:r>
    </w:p>
    <w:p w14:paraId="75AF2C64" w14:textId="77777777" w:rsidR="002312D7" w:rsidRPr="00715AC8" w:rsidRDefault="002312D7" w:rsidP="00AA57C1">
      <w:pPr>
        <w:pStyle w:val="ListParagraph"/>
        <w:numPr>
          <w:ilvl w:val="0"/>
          <w:numId w:val="38"/>
        </w:numPr>
        <w:rPr>
          <w:rFonts w:cs="Cambria"/>
          <w:sz w:val="22"/>
          <w:szCs w:val="18"/>
        </w:rPr>
      </w:pPr>
      <w:r w:rsidRPr="00715AC8">
        <w:rPr>
          <w:rFonts w:cs="Cambria"/>
          <w:sz w:val="22"/>
          <w:szCs w:val="18"/>
        </w:rPr>
        <w:t>medication refusal,</w:t>
      </w:r>
    </w:p>
    <w:p w14:paraId="5C46E772" w14:textId="63468C42" w:rsidR="002312D7" w:rsidRPr="00715AC8" w:rsidRDefault="002312D7" w:rsidP="00AA57C1">
      <w:pPr>
        <w:pStyle w:val="ListParagraph"/>
        <w:numPr>
          <w:ilvl w:val="0"/>
          <w:numId w:val="38"/>
        </w:numPr>
        <w:rPr>
          <w:rFonts w:cs="Cambria"/>
          <w:sz w:val="22"/>
          <w:szCs w:val="18"/>
        </w:rPr>
      </w:pPr>
      <w:r w:rsidRPr="00715AC8">
        <w:rPr>
          <w:rFonts w:cs="Cambria"/>
          <w:sz w:val="22"/>
          <w:szCs w:val="18"/>
        </w:rPr>
        <w:t xml:space="preserve">an increase in the persons potential for aggression and violence as identified through the </w:t>
      </w:r>
      <w:r w:rsidR="0004168A" w:rsidRPr="00715AC8">
        <w:rPr>
          <w:rFonts w:cs="Cambria"/>
          <w:sz w:val="22"/>
          <w:szCs w:val="18"/>
        </w:rPr>
        <w:t>BVC</w:t>
      </w:r>
      <w:r w:rsidRPr="00715AC8">
        <w:rPr>
          <w:rFonts w:cs="Cambria"/>
          <w:sz w:val="22"/>
          <w:szCs w:val="18"/>
        </w:rPr>
        <w:t>, and/or</w:t>
      </w:r>
    </w:p>
    <w:p w14:paraId="2729E8A4" w14:textId="77777777" w:rsidR="002312D7" w:rsidRPr="00715AC8" w:rsidRDefault="002312D7" w:rsidP="00AA57C1">
      <w:pPr>
        <w:pStyle w:val="ListParagraph"/>
        <w:numPr>
          <w:ilvl w:val="0"/>
          <w:numId w:val="38"/>
        </w:numPr>
        <w:rPr>
          <w:rFonts w:cs="Cambria"/>
          <w:sz w:val="22"/>
          <w:szCs w:val="18"/>
        </w:rPr>
      </w:pPr>
      <w:r w:rsidRPr="00715AC8">
        <w:rPr>
          <w:rFonts w:cs="Cambria"/>
          <w:sz w:val="22"/>
          <w:szCs w:val="18"/>
        </w:rPr>
        <w:t>an increase in a person’s suicide vulnerability.</w:t>
      </w:r>
    </w:p>
    <w:p w14:paraId="0DCEA875" w14:textId="77777777" w:rsidR="002312D7" w:rsidRPr="00715AC8" w:rsidRDefault="002312D7" w:rsidP="002312D7">
      <w:pPr>
        <w:rPr>
          <w:sz w:val="22"/>
          <w:szCs w:val="18"/>
        </w:rPr>
      </w:pPr>
    </w:p>
    <w:p w14:paraId="4C2151EA" w14:textId="75C86295" w:rsidR="002312D7" w:rsidRPr="00715AC8" w:rsidRDefault="002312D7" w:rsidP="002312D7">
      <w:pPr>
        <w:rPr>
          <w:sz w:val="22"/>
          <w:szCs w:val="18"/>
        </w:rPr>
      </w:pPr>
      <w:r w:rsidRPr="00715AC8">
        <w:rPr>
          <w:sz w:val="22"/>
          <w:szCs w:val="18"/>
        </w:rPr>
        <w:t xml:space="preserve">The Psychiatry Registrar is to be contacted and asked to review the person. Out of hours the </w:t>
      </w:r>
      <w:r w:rsidR="006B2D2C" w:rsidRPr="00715AC8">
        <w:rPr>
          <w:sz w:val="22"/>
          <w:szCs w:val="18"/>
        </w:rPr>
        <w:t>on-call</w:t>
      </w:r>
      <w:r w:rsidRPr="00715AC8">
        <w:rPr>
          <w:sz w:val="22"/>
          <w:szCs w:val="18"/>
        </w:rPr>
        <w:t xml:space="preserve"> Psychiatry Registrar and/or Consultant Psychiatrist is to be informed and requested to review the person as soon as possible.</w:t>
      </w:r>
    </w:p>
    <w:p w14:paraId="35506DCD" w14:textId="77777777" w:rsidR="002312D7" w:rsidRPr="00715AC8" w:rsidRDefault="002312D7" w:rsidP="002312D7">
      <w:pPr>
        <w:rPr>
          <w:sz w:val="22"/>
          <w:szCs w:val="18"/>
        </w:rPr>
      </w:pPr>
    </w:p>
    <w:p w14:paraId="0A4CC842" w14:textId="49235ABE" w:rsidR="00846A47" w:rsidRDefault="0004168A" w:rsidP="0004168A">
      <w:pPr>
        <w:rPr>
          <w:sz w:val="22"/>
          <w:szCs w:val="18"/>
        </w:rPr>
      </w:pPr>
      <w:r w:rsidRPr="00715AC8">
        <w:rPr>
          <w:sz w:val="22"/>
          <w:szCs w:val="18"/>
        </w:rPr>
        <w:t xml:space="preserve">For information </w:t>
      </w:r>
      <w:r w:rsidR="006B2D2C" w:rsidRPr="00715AC8">
        <w:rPr>
          <w:sz w:val="22"/>
          <w:szCs w:val="18"/>
        </w:rPr>
        <w:t>regarding</w:t>
      </w:r>
      <w:r w:rsidRPr="00715AC8">
        <w:rPr>
          <w:sz w:val="22"/>
          <w:szCs w:val="18"/>
        </w:rPr>
        <w:t xml:space="preserve"> visitors in the HDU, please refer to Section 14 of this document. </w:t>
      </w:r>
    </w:p>
    <w:p w14:paraId="6C5D12F2" w14:textId="77777777" w:rsidR="00715AC8" w:rsidRPr="00715AC8" w:rsidRDefault="00715AC8" w:rsidP="0004168A">
      <w:pPr>
        <w:rPr>
          <w:sz w:val="22"/>
          <w:szCs w:val="18"/>
        </w:rPr>
      </w:pPr>
    </w:p>
    <w:p w14:paraId="3EAB3B68" w14:textId="77777777" w:rsidR="00846A47" w:rsidRPr="00715AC8" w:rsidRDefault="00850C06" w:rsidP="00846A47">
      <w:pPr>
        <w:jc w:val="right"/>
        <w:rPr>
          <w:sz w:val="22"/>
          <w:szCs w:val="18"/>
        </w:rPr>
      </w:pPr>
      <w:hyperlink w:anchor="Contents" w:history="1">
        <w:r w:rsidR="00846A47" w:rsidRPr="00715AC8">
          <w:rPr>
            <w:rFonts w:cs="Arial"/>
            <w:i/>
            <w:color w:val="0000FF"/>
            <w:sz w:val="22"/>
            <w:szCs w:val="22"/>
            <w:u w:val="single"/>
          </w:rPr>
          <w:t>Back to Table of Contents</w:t>
        </w:r>
      </w:hyperlink>
      <w:r w:rsidR="00846A47" w:rsidRPr="00715AC8">
        <w:rPr>
          <w:rFonts w:cs="Arial"/>
          <w:i/>
          <w:sz w:val="22"/>
          <w:szCs w:val="22"/>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846A47" w:rsidRPr="00846A47" w14:paraId="50D3ACDB" w14:textId="77777777" w:rsidTr="00846A47">
        <w:trPr>
          <w:cantSplit/>
          <w:trHeight w:val="285"/>
        </w:trPr>
        <w:tc>
          <w:tcPr>
            <w:tcW w:w="9158" w:type="dxa"/>
            <w:shd w:val="clear" w:color="auto" w:fill="A6A6A6"/>
          </w:tcPr>
          <w:p w14:paraId="4A12DDCC" w14:textId="427964C1" w:rsidR="00846A47" w:rsidRPr="00846A47" w:rsidRDefault="00846A47" w:rsidP="00D95234">
            <w:pPr>
              <w:pStyle w:val="Heading1"/>
            </w:pPr>
            <w:bookmarkStart w:id="43" w:name="_Toc519065070"/>
            <w:bookmarkStart w:id="44" w:name="_Toc9932297"/>
            <w:bookmarkStart w:id="45" w:name="_Toc105493577"/>
            <w:r w:rsidRPr="00846A47">
              <w:t xml:space="preserve">Section </w:t>
            </w:r>
            <w:r w:rsidR="00F14B6A">
              <w:t>6</w:t>
            </w:r>
            <w:r w:rsidRPr="00846A47">
              <w:t xml:space="preserve"> – Advance Agreements, Advance Consent Directions and Nominated Persons</w:t>
            </w:r>
            <w:bookmarkEnd w:id="43"/>
            <w:bookmarkEnd w:id="44"/>
            <w:bookmarkEnd w:id="45"/>
          </w:p>
        </w:tc>
      </w:tr>
    </w:tbl>
    <w:p w14:paraId="639B2DEA" w14:textId="77777777" w:rsidR="00846A47" w:rsidRPr="00846A47" w:rsidRDefault="00846A47" w:rsidP="00846A47">
      <w:pPr>
        <w:ind w:right="-177"/>
        <w:jc w:val="both"/>
        <w:rPr>
          <w:szCs w:val="24"/>
        </w:rPr>
      </w:pPr>
    </w:p>
    <w:p w14:paraId="533D5A79" w14:textId="218F9AD4" w:rsidR="00846A47" w:rsidRPr="00715AC8" w:rsidRDefault="00846A47" w:rsidP="00846A47">
      <w:pPr>
        <w:ind w:right="-177"/>
        <w:rPr>
          <w:sz w:val="22"/>
          <w:szCs w:val="22"/>
        </w:rPr>
      </w:pPr>
      <w:r w:rsidRPr="00715AC8">
        <w:rPr>
          <w:sz w:val="22"/>
          <w:szCs w:val="22"/>
        </w:rPr>
        <w:t xml:space="preserve">The </w:t>
      </w:r>
      <w:r w:rsidRPr="00715AC8">
        <w:rPr>
          <w:i/>
          <w:sz w:val="22"/>
          <w:szCs w:val="22"/>
        </w:rPr>
        <w:t>Mental Health Act 2015</w:t>
      </w:r>
      <w:r w:rsidRPr="00715AC8">
        <w:rPr>
          <w:sz w:val="22"/>
          <w:szCs w:val="22"/>
        </w:rPr>
        <w:t xml:space="preserve"> identifies </w:t>
      </w:r>
      <w:r w:rsidR="006B2D2C" w:rsidRPr="00715AC8">
        <w:rPr>
          <w:sz w:val="22"/>
          <w:szCs w:val="22"/>
        </w:rPr>
        <w:t>several</w:t>
      </w:r>
      <w:r w:rsidRPr="00715AC8">
        <w:rPr>
          <w:sz w:val="22"/>
          <w:szCs w:val="22"/>
        </w:rPr>
        <w:t xml:space="preserve"> ways that a person can express preferences for treatment, </w:t>
      </w:r>
      <w:r w:rsidR="006B2D2C" w:rsidRPr="00715AC8">
        <w:rPr>
          <w:sz w:val="22"/>
          <w:szCs w:val="22"/>
        </w:rPr>
        <w:t>care,</w:t>
      </w:r>
      <w:r w:rsidRPr="00715AC8">
        <w:rPr>
          <w:sz w:val="22"/>
          <w:szCs w:val="22"/>
        </w:rPr>
        <w:t xml:space="preserve"> or support when they have decision-making capacity in anticipation of future loss of decision-making capacity. These include entering into an Advance Agreement and/or an Advance Consent Direction, and/or nominating a Nominated Person. </w:t>
      </w:r>
    </w:p>
    <w:p w14:paraId="73C4C672" w14:textId="77777777" w:rsidR="00846A47" w:rsidRPr="00715AC8" w:rsidRDefault="00846A47" w:rsidP="00846A47">
      <w:pPr>
        <w:autoSpaceDE w:val="0"/>
        <w:autoSpaceDN w:val="0"/>
        <w:adjustRightInd w:val="0"/>
        <w:rPr>
          <w:rFonts w:cs="Calibri"/>
          <w:color w:val="000000"/>
          <w:sz w:val="22"/>
          <w:szCs w:val="22"/>
          <w:lang w:eastAsia="en-AU"/>
        </w:rPr>
      </w:pPr>
    </w:p>
    <w:p w14:paraId="5EFDF23B" w14:textId="1040CDF3" w:rsidR="00846A47" w:rsidRPr="00715AC8" w:rsidRDefault="00846A47" w:rsidP="00846A47">
      <w:pPr>
        <w:autoSpaceDE w:val="0"/>
        <w:autoSpaceDN w:val="0"/>
        <w:adjustRightInd w:val="0"/>
        <w:rPr>
          <w:rFonts w:cs="Calibri"/>
          <w:color w:val="000000"/>
          <w:sz w:val="22"/>
          <w:szCs w:val="22"/>
          <w:lang w:eastAsia="en-AU"/>
        </w:rPr>
      </w:pPr>
      <w:r w:rsidRPr="00715AC8">
        <w:rPr>
          <w:rFonts w:cs="Calibri"/>
          <w:color w:val="000000"/>
          <w:sz w:val="22"/>
          <w:szCs w:val="22"/>
          <w:lang w:eastAsia="en-AU"/>
        </w:rPr>
        <w:t xml:space="preserve">All staff must adhere to the directions as set out within the </w:t>
      </w:r>
      <w:bookmarkStart w:id="46" w:name="_Hlk103848151"/>
      <w:r w:rsidRPr="00715AC8">
        <w:rPr>
          <w:rFonts w:cs="Calibri"/>
          <w:i/>
          <w:color w:val="000000"/>
          <w:sz w:val="22"/>
          <w:szCs w:val="22"/>
          <w:lang w:eastAsia="en-AU"/>
        </w:rPr>
        <w:t>C</w:t>
      </w:r>
      <w:bookmarkStart w:id="47" w:name="_Hlk104543176"/>
      <w:r w:rsidRPr="00715AC8">
        <w:rPr>
          <w:rFonts w:cs="Calibri"/>
          <w:i/>
          <w:color w:val="000000"/>
          <w:sz w:val="22"/>
          <w:szCs w:val="22"/>
          <w:lang w:eastAsia="en-AU"/>
        </w:rPr>
        <w:t xml:space="preserve">HS Advance Agreements, Advance Consent Directions and Nominated Persons </w:t>
      </w:r>
      <w:r w:rsidR="002D5361" w:rsidRPr="00715AC8">
        <w:rPr>
          <w:rFonts w:cs="Calibri"/>
          <w:i/>
          <w:color w:val="000000"/>
          <w:sz w:val="22"/>
          <w:szCs w:val="22"/>
          <w:lang w:eastAsia="en-AU"/>
        </w:rPr>
        <w:t xml:space="preserve">under the Mental Health Act 2015 </w:t>
      </w:r>
      <w:r w:rsidRPr="00715AC8">
        <w:rPr>
          <w:rFonts w:cs="Calibri"/>
          <w:i/>
          <w:color w:val="000000"/>
          <w:sz w:val="22"/>
          <w:szCs w:val="22"/>
          <w:lang w:eastAsia="en-AU"/>
        </w:rPr>
        <w:t>Operational Procedure</w:t>
      </w:r>
      <w:r w:rsidRPr="00715AC8">
        <w:rPr>
          <w:rFonts w:cs="Calibri"/>
          <w:color w:val="000000"/>
          <w:sz w:val="22"/>
          <w:szCs w:val="22"/>
          <w:lang w:eastAsia="en-AU"/>
        </w:rPr>
        <w:t xml:space="preserve"> </w:t>
      </w:r>
      <w:bookmarkEnd w:id="46"/>
      <w:bookmarkEnd w:id="47"/>
      <w:r w:rsidRPr="00715AC8">
        <w:rPr>
          <w:rFonts w:cs="Calibri"/>
          <w:color w:val="000000"/>
          <w:sz w:val="22"/>
          <w:szCs w:val="22"/>
          <w:lang w:eastAsia="en-AU"/>
        </w:rPr>
        <w:t xml:space="preserve">which provides guidance to staff to assist people in making Advance Agreements, Advance Consent </w:t>
      </w:r>
      <w:r w:rsidRPr="00715AC8">
        <w:rPr>
          <w:rFonts w:cs="Calibri"/>
          <w:color w:val="000000"/>
          <w:sz w:val="22"/>
          <w:szCs w:val="22"/>
          <w:lang w:eastAsia="en-AU"/>
        </w:rPr>
        <w:lastRenderedPageBreak/>
        <w:t xml:space="preserve">Directions and explains the rights, roles and responsibilities of staff, the </w:t>
      </w:r>
      <w:r w:rsidR="006B2D2C" w:rsidRPr="00715AC8">
        <w:rPr>
          <w:rFonts w:cs="Calibri"/>
          <w:color w:val="000000"/>
          <w:sz w:val="22"/>
          <w:szCs w:val="22"/>
          <w:lang w:eastAsia="en-AU"/>
        </w:rPr>
        <w:t>person,</w:t>
      </w:r>
      <w:r w:rsidRPr="00715AC8">
        <w:rPr>
          <w:rFonts w:cs="Calibri"/>
          <w:color w:val="000000"/>
          <w:sz w:val="22"/>
          <w:szCs w:val="22"/>
          <w:lang w:eastAsia="en-AU"/>
        </w:rPr>
        <w:t xml:space="preserve"> and the Nominated Person in relation to these legislated provisions under the </w:t>
      </w:r>
      <w:r w:rsidRPr="00715AC8">
        <w:rPr>
          <w:rFonts w:cs="Calibri"/>
          <w:i/>
          <w:color w:val="000000"/>
          <w:sz w:val="22"/>
          <w:szCs w:val="22"/>
          <w:lang w:eastAsia="en-AU"/>
        </w:rPr>
        <w:t>Mental Health Act 2015</w:t>
      </w:r>
      <w:r w:rsidRPr="00715AC8">
        <w:rPr>
          <w:rFonts w:cs="Calibri"/>
          <w:color w:val="000000"/>
          <w:sz w:val="22"/>
          <w:szCs w:val="22"/>
          <w:lang w:eastAsia="en-AU"/>
        </w:rPr>
        <w:t xml:space="preserve">. </w:t>
      </w:r>
    </w:p>
    <w:p w14:paraId="4F42B426" w14:textId="77777777" w:rsidR="00846A47" w:rsidRPr="00715AC8" w:rsidRDefault="00846A47" w:rsidP="00846A47">
      <w:pPr>
        <w:autoSpaceDE w:val="0"/>
        <w:autoSpaceDN w:val="0"/>
        <w:adjustRightInd w:val="0"/>
        <w:rPr>
          <w:rFonts w:cs="Calibri"/>
          <w:color w:val="000000"/>
          <w:sz w:val="22"/>
          <w:szCs w:val="22"/>
          <w:lang w:eastAsia="en-AU"/>
        </w:rPr>
      </w:pPr>
    </w:p>
    <w:p w14:paraId="784E7888" w14:textId="6F733ED4" w:rsidR="00846A47" w:rsidRPr="00715AC8" w:rsidRDefault="00DC2587" w:rsidP="00846A47">
      <w:pPr>
        <w:autoSpaceDE w:val="0"/>
        <w:autoSpaceDN w:val="0"/>
        <w:adjustRightInd w:val="0"/>
        <w:rPr>
          <w:rFonts w:cs="Calibri"/>
          <w:color w:val="000000"/>
          <w:sz w:val="22"/>
          <w:szCs w:val="22"/>
          <w:lang w:eastAsia="en-AU"/>
        </w:rPr>
      </w:pPr>
      <w:r w:rsidRPr="00715AC8">
        <w:rPr>
          <w:rFonts w:cs="Calibri"/>
          <w:color w:val="000000"/>
          <w:sz w:val="22"/>
          <w:szCs w:val="22"/>
          <w:lang w:eastAsia="en-AU"/>
        </w:rPr>
        <w:t xml:space="preserve">AAMHS </w:t>
      </w:r>
      <w:r w:rsidR="00846A47" w:rsidRPr="00715AC8">
        <w:rPr>
          <w:rFonts w:cs="Calibri"/>
          <w:color w:val="000000"/>
          <w:sz w:val="22"/>
          <w:szCs w:val="22"/>
          <w:lang w:eastAsia="en-AU"/>
        </w:rPr>
        <w:t xml:space="preserve">staff must review the ECR to determine as to whether a person has an existing Advance Agreement which will guide the treatment received during the acute care episode. A scanned (PDF) version of the Agreement will be attached in the ECR and titled “Advance Agreement”. It may also be referred to on the ALERT function of the persons ECR. </w:t>
      </w:r>
    </w:p>
    <w:p w14:paraId="0B0DD088" w14:textId="77777777" w:rsidR="00846A47" w:rsidRPr="00715AC8" w:rsidRDefault="00846A47" w:rsidP="00846A47">
      <w:pPr>
        <w:ind w:right="-177"/>
        <w:rPr>
          <w:color w:val="000000"/>
          <w:sz w:val="22"/>
          <w:szCs w:val="22"/>
        </w:rPr>
      </w:pPr>
    </w:p>
    <w:p w14:paraId="2C05BB10" w14:textId="48626D85" w:rsidR="00846A47" w:rsidRPr="00715AC8" w:rsidRDefault="00846A47" w:rsidP="00846A47">
      <w:pPr>
        <w:ind w:right="-177"/>
        <w:rPr>
          <w:color w:val="000000"/>
          <w:sz w:val="22"/>
          <w:szCs w:val="22"/>
        </w:rPr>
      </w:pPr>
      <w:r w:rsidRPr="00715AC8">
        <w:rPr>
          <w:color w:val="000000"/>
          <w:sz w:val="22"/>
          <w:szCs w:val="22"/>
        </w:rPr>
        <w:t xml:space="preserve">The wishes expressed in a person’s Advance Agreement forms the basis of the treating team’s approach in supporting the person’s recovery, particularly during times of illness and reduced ability to communicate these wishes. They are </w:t>
      </w:r>
      <w:r w:rsidR="006B2D2C" w:rsidRPr="00715AC8">
        <w:rPr>
          <w:color w:val="000000"/>
          <w:sz w:val="22"/>
          <w:szCs w:val="22"/>
        </w:rPr>
        <w:t>considered</w:t>
      </w:r>
      <w:r w:rsidRPr="00715AC8">
        <w:rPr>
          <w:color w:val="000000"/>
          <w:sz w:val="22"/>
          <w:szCs w:val="22"/>
        </w:rPr>
        <w:t xml:space="preserve"> when making decisions about treatment, </w:t>
      </w:r>
      <w:r w:rsidR="006B2D2C" w:rsidRPr="00715AC8">
        <w:rPr>
          <w:color w:val="000000"/>
          <w:sz w:val="22"/>
          <w:szCs w:val="22"/>
        </w:rPr>
        <w:t>care,</w:t>
      </w:r>
      <w:r w:rsidRPr="00715AC8">
        <w:rPr>
          <w:color w:val="000000"/>
          <w:sz w:val="22"/>
          <w:szCs w:val="22"/>
        </w:rPr>
        <w:t xml:space="preserve"> or support. The Advance Agreement will guide the treatment, care or support provided </w:t>
      </w:r>
      <w:r w:rsidR="006B2D2C" w:rsidRPr="00715AC8">
        <w:rPr>
          <w:color w:val="000000"/>
          <w:sz w:val="22"/>
          <w:szCs w:val="22"/>
        </w:rPr>
        <w:t>if</w:t>
      </w:r>
      <w:r w:rsidRPr="00715AC8">
        <w:rPr>
          <w:color w:val="000000"/>
          <w:sz w:val="22"/>
          <w:szCs w:val="22"/>
        </w:rPr>
        <w:t xml:space="preserve"> it is effective and considered in their best interest at the time. </w:t>
      </w:r>
    </w:p>
    <w:p w14:paraId="72E61D7D" w14:textId="77777777" w:rsidR="00846A47" w:rsidRPr="00715AC8" w:rsidRDefault="00846A47" w:rsidP="00846A47">
      <w:pPr>
        <w:ind w:right="-177"/>
        <w:rPr>
          <w:color w:val="000000"/>
          <w:sz w:val="22"/>
          <w:szCs w:val="22"/>
        </w:rPr>
      </w:pPr>
    </w:p>
    <w:p w14:paraId="01064BF6" w14:textId="77777777" w:rsidR="00846A47" w:rsidRPr="00715AC8" w:rsidRDefault="00846A47" w:rsidP="00846A47">
      <w:pPr>
        <w:ind w:right="-177"/>
        <w:rPr>
          <w:color w:val="000000"/>
          <w:sz w:val="22"/>
          <w:szCs w:val="22"/>
        </w:rPr>
      </w:pPr>
      <w:r w:rsidRPr="00715AC8">
        <w:rPr>
          <w:color w:val="000000"/>
          <w:sz w:val="22"/>
          <w:szCs w:val="22"/>
        </w:rPr>
        <w:t xml:space="preserve">If a person’s wishes cannot be followed in accordance with their Advance Agreement (for example, if the preferred person is not available to care for the person’s property), an explanation and alternative agreement will be documented in the person’s clinical record. </w:t>
      </w:r>
    </w:p>
    <w:p w14:paraId="699CC01B" w14:textId="77777777" w:rsidR="00846A47" w:rsidRPr="00715AC8" w:rsidRDefault="00846A47" w:rsidP="00846A47">
      <w:pPr>
        <w:ind w:right="-177"/>
        <w:jc w:val="both"/>
        <w:rPr>
          <w:sz w:val="22"/>
          <w:szCs w:val="22"/>
        </w:rPr>
      </w:pPr>
    </w:p>
    <w:p w14:paraId="1E3304F6" w14:textId="37B7A2A0" w:rsidR="00846A47" w:rsidRPr="00715AC8" w:rsidRDefault="00DC2587" w:rsidP="00846A47">
      <w:pPr>
        <w:autoSpaceDE w:val="0"/>
        <w:autoSpaceDN w:val="0"/>
        <w:adjustRightInd w:val="0"/>
        <w:rPr>
          <w:rFonts w:cs="Calibri"/>
          <w:color w:val="000000"/>
          <w:sz w:val="22"/>
          <w:szCs w:val="22"/>
          <w:lang w:eastAsia="en-AU"/>
        </w:rPr>
      </w:pPr>
      <w:r w:rsidRPr="00715AC8">
        <w:rPr>
          <w:rFonts w:cs="Calibri"/>
          <w:color w:val="000000"/>
          <w:sz w:val="22"/>
          <w:szCs w:val="22"/>
          <w:lang w:eastAsia="en-AU"/>
        </w:rPr>
        <w:t xml:space="preserve">AAMHS </w:t>
      </w:r>
      <w:r w:rsidR="00846A47" w:rsidRPr="00715AC8">
        <w:rPr>
          <w:rFonts w:cs="Calibri"/>
          <w:color w:val="000000"/>
          <w:sz w:val="22"/>
          <w:szCs w:val="22"/>
          <w:lang w:eastAsia="en-AU"/>
        </w:rPr>
        <w:t>staff must review the ECR to determine as to whether a person has an existing Advance Consent Direction. A signed and scanned (pdf) version of the Direction will be attached in the ECR and titled “</w:t>
      </w:r>
      <w:r w:rsidR="00846A47" w:rsidRPr="00715AC8">
        <w:rPr>
          <w:b/>
          <w:color w:val="000000"/>
          <w:sz w:val="22"/>
          <w:szCs w:val="22"/>
          <w:lang w:eastAsia="en-AU"/>
        </w:rPr>
        <w:t>Advance Consent Direction</w:t>
      </w:r>
      <w:r w:rsidR="00846A47" w:rsidRPr="00715AC8">
        <w:rPr>
          <w:rFonts w:cs="Calibri"/>
          <w:color w:val="000000"/>
          <w:sz w:val="22"/>
          <w:szCs w:val="22"/>
          <w:lang w:eastAsia="en-AU"/>
        </w:rPr>
        <w:t xml:space="preserve">”. It may also be referred to on the ALERT function of the persons ECR. </w:t>
      </w:r>
    </w:p>
    <w:p w14:paraId="2652116F" w14:textId="77777777" w:rsidR="00846A47" w:rsidRPr="00715AC8" w:rsidRDefault="00846A47" w:rsidP="00846A47">
      <w:pPr>
        <w:rPr>
          <w:sz w:val="22"/>
          <w:szCs w:val="18"/>
        </w:rPr>
      </w:pPr>
    </w:p>
    <w:p w14:paraId="1A3DC61D" w14:textId="267D4C6E" w:rsidR="00F14B6A" w:rsidRPr="00715AC8" w:rsidRDefault="00846A47" w:rsidP="00846A47">
      <w:pPr>
        <w:rPr>
          <w:sz w:val="22"/>
          <w:szCs w:val="18"/>
        </w:rPr>
      </w:pPr>
      <w:r w:rsidRPr="00715AC8">
        <w:rPr>
          <w:sz w:val="22"/>
          <w:szCs w:val="18"/>
        </w:rPr>
        <w:t xml:space="preserve">If an Advance Consent Direction is in </w:t>
      </w:r>
      <w:r w:rsidR="00271D3F" w:rsidRPr="00715AC8">
        <w:rPr>
          <w:sz w:val="22"/>
          <w:szCs w:val="18"/>
        </w:rPr>
        <w:t xml:space="preserve">place </w:t>
      </w:r>
      <w:r w:rsidRPr="00715AC8">
        <w:rPr>
          <w:sz w:val="22"/>
          <w:szCs w:val="18"/>
        </w:rPr>
        <w:t xml:space="preserve">and the person currently does not have decision making capacity, the treating team may give the treatment or medication to which the person has consented in the Advance Consent </w:t>
      </w:r>
      <w:r w:rsidR="006B2D2C" w:rsidRPr="00715AC8">
        <w:rPr>
          <w:sz w:val="22"/>
          <w:szCs w:val="18"/>
        </w:rPr>
        <w:t>Direction and</w:t>
      </w:r>
      <w:r w:rsidRPr="00715AC8">
        <w:rPr>
          <w:sz w:val="22"/>
          <w:szCs w:val="18"/>
        </w:rPr>
        <w:t xml:space="preserve"> </w:t>
      </w:r>
      <w:r w:rsidRPr="00715AC8">
        <w:rPr>
          <w:b/>
          <w:sz w:val="22"/>
          <w:szCs w:val="18"/>
        </w:rPr>
        <w:t>must not</w:t>
      </w:r>
      <w:r w:rsidRPr="00715AC8">
        <w:rPr>
          <w:sz w:val="22"/>
          <w:szCs w:val="18"/>
        </w:rPr>
        <w:t xml:space="preserve"> give any treatment or medication for which consent is explicitly not given in the Advance Consent Direction.  </w:t>
      </w:r>
    </w:p>
    <w:p w14:paraId="6BBD0855" w14:textId="77777777" w:rsidR="00F14B6A" w:rsidRPr="00715AC8" w:rsidRDefault="00F14B6A" w:rsidP="00846A47">
      <w:pPr>
        <w:rPr>
          <w:sz w:val="22"/>
          <w:szCs w:val="18"/>
        </w:rPr>
      </w:pPr>
    </w:p>
    <w:p w14:paraId="38C4F955" w14:textId="05E02094" w:rsidR="00846A47" w:rsidRPr="00715AC8" w:rsidRDefault="00135CDE" w:rsidP="00135CDE">
      <w:pPr>
        <w:rPr>
          <w:sz w:val="22"/>
          <w:szCs w:val="18"/>
        </w:rPr>
      </w:pPr>
      <w:r w:rsidRPr="00715AC8">
        <w:rPr>
          <w:color w:val="000000"/>
          <w:sz w:val="22"/>
          <w:szCs w:val="22"/>
        </w:rPr>
        <w:t>I</w:t>
      </w:r>
      <w:r w:rsidR="00846A47" w:rsidRPr="00715AC8">
        <w:rPr>
          <w:color w:val="000000"/>
          <w:sz w:val="22"/>
          <w:szCs w:val="22"/>
        </w:rPr>
        <w:t>f a person who has an Advance Consent Direction does not have decision-making capacity</w:t>
      </w:r>
      <w:r w:rsidRPr="00715AC8">
        <w:rPr>
          <w:color w:val="000000"/>
          <w:sz w:val="22"/>
          <w:szCs w:val="22"/>
        </w:rPr>
        <w:t xml:space="preserve">, the matter will be reviewed by the ACAT and the Tribunal Liaison Team will make a determination as to whether the required treatment, care or support can be provided as per the Advance Consent Direction. </w:t>
      </w:r>
    </w:p>
    <w:p w14:paraId="779DFB28" w14:textId="77777777" w:rsidR="00846A47" w:rsidRPr="00715AC8" w:rsidRDefault="00846A47" w:rsidP="00846A47">
      <w:pPr>
        <w:rPr>
          <w:sz w:val="22"/>
          <w:szCs w:val="18"/>
        </w:rPr>
      </w:pPr>
    </w:p>
    <w:p w14:paraId="13112E96" w14:textId="5C023CDD" w:rsidR="00846A47" w:rsidRPr="00715AC8" w:rsidRDefault="00846A47" w:rsidP="00846A47">
      <w:pPr>
        <w:ind w:right="-177"/>
        <w:jc w:val="both"/>
        <w:rPr>
          <w:color w:val="000000"/>
          <w:sz w:val="22"/>
          <w:szCs w:val="18"/>
        </w:rPr>
      </w:pPr>
      <w:r w:rsidRPr="00715AC8">
        <w:rPr>
          <w:color w:val="000000"/>
          <w:sz w:val="22"/>
          <w:szCs w:val="22"/>
        </w:rPr>
        <w:t xml:space="preserve">A Nominated Person is identified in the </w:t>
      </w:r>
      <w:r w:rsidRPr="00715AC8">
        <w:rPr>
          <w:i/>
          <w:color w:val="000000"/>
          <w:sz w:val="22"/>
          <w:szCs w:val="22"/>
        </w:rPr>
        <w:t>Mental Health Act 2015</w:t>
      </w:r>
      <w:r w:rsidRPr="00715AC8">
        <w:rPr>
          <w:color w:val="000000"/>
          <w:sz w:val="22"/>
          <w:szCs w:val="22"/>
        </w:rPr>
        <w:t xml:space="preserve"> as someone who can help a person with a mental illness or mental disorder by ensuring the person’s interests are respected if they require mental health treatment, </w:t>
      </w:r>
      <w:r w:rsidR="006B2D2C" w:rsidRPr="00715AC8">
        <w:rPr>
          <w:color w:val="000000"/>
          <w:sz w:val="22"/>
          <w:szCs w:val="22"/>
        </w:rPr>
        <w:t>care,</w:t>
      </w:r>
      <w:r w:rsidRPr="00715AC8">
        <w:rPr>
          <w:color w:val="000000"/>
          <w:sz w:val="22"/>
          <w:szCs w:val="22"/>
        </w:rPr>
        <w:t xml:space="preserve"> or support. Nominated Persons also receive notifications and information as outlined in the</w:t>
      </w:r>
      <w:r w:rsidRPr="00715AC8">
        <w:rPr>
          <w:i/>
          <w:color w:val="000000"/>
          <w:sz w:val="22"/>
          <w:szCs w:val="22"/>
        </w:rPr>
        <w:t xml:space="preserve"> </w:t>
      </w:r>
      <w:r w:rsidRPr="00715AC8">
        <w:rPr>
          <w:color w:val="000000"/>
          <w:sz w:val="22"/>
          <w:szCs w:val="22"/>
        </w:rPr>
        <w:t xml:space="preserve">Act and are consulted on decisions in related to the treatment, care or support provided to the person experiencing the mental illness or mental disorder. </w:t>
      </w:r>
      <w:r w:rsidR="00DC2587" w:rsidRPr="00715AC8">
        <w:rPr>
          <w:rFonts w:cs="Calibri"/>
          <w:sz w:val="22"/>
          <w:szCs w:val="18"/>
        </w:rPr>
        <w:t xml:space="preserve">AAMHS </w:t>
      </w:r>
      <w:r w:rsidRPr="00715AC8">
        <w:rPr>
          <w:rFonts w:cs="Calibri"/>
          <w:sz w:val="22"/>
          <w:szCs w:val="18"/>
        </w:rPr>
        <w:t xml:space="preserve">staff must review the ECR to determine as to whether a person has an existing </w:t>
      </w:r>
      <w:r w:rsidRPr="00715AC8">
        <w:rPr>
          <w:color w:val="000000"/>
          <w:sz w:val="22"/>
          <w:szCs w:val="18"/>
        </w:rPr>
        <w:t xml:space="preserve">Nominated Person. This will generally be found through the </w:t>
      </w:r>
      <w:r w:rsidRPr="00715AC8">
        <w:rPr>
          <w:b/>
          <w:color w:val="000000"/>
          <w:sz w:val="22"/>
          <w:szCs w:val="18"/>
        </w:rPr>
        <w:t>ALERT</w:t>
      </w:r>
      <w:r w:rsidRPr="00715AC8">
        <w:rPr>
          <w:color w:val="000000"/>
          <w:sz w:val="22"/>
          <w:szCs w:val="18"/>
        </w:rPr>
        <w:t xml:space="preserve"> function on the ECR.</w:t>
      </w:r>
    </w:p>
    <w:p w14:paraId="1534D942" w14:textId="77777777" w:rsidR="00846A47" w:rsidRPr="00846A47" w:rsidRDefault="00846A47" w:rsidP="00846A47">
      <w:pPr>
        <w:ind w:right="-177"/>
        <w:jc w:val="both"/>
        <w:rPr>
          <w:color w:val="000000"/>
        </w:rPr>
      </w:pPr>
    </w:p>
    <w:p w14:paraId="277F7C44" w14:textId="77777777" w:rsidR="00846A47" w:rsidRPr="00715AC8" w:rsidRDefault="00846A47" w:rsidP="00846A47">
      <w:pPr>
        <w:ind w:right="-177"/>
        <w:rPr>
          <w:color w:val="000000"/>
          <w:sz w:val="22"/>
          <w:szCs w:val="22"/>
        </w:rPr>
      </w:pPr>
      <w:r w:rsidRPr="00715AC8">
        <w:rPr>
          <w:color w:val="000000"/>
          <w:sz w:val="22"/>
          <w:szCs w:val="22"/>
        </w:rPr>
        <w:t>A</w:t>
      </w:r>
      <w:r w:rsidRPr="00715AC8">
        <w:rPr>
          <w:sz w:val="22"/>
          <w:szCs w:val="22"/>
        </w:rPr>
        <w:t xml:space="preserve"> Nominated Person does </w:t>
      </w:r>
      <w:r w:rsidRPr="00715AC8">
        <w:rPr>
          <w:i/>
          <w:sz w:val="22"/>
          <w:szCs w:val="22"/>
        </w:rPr>
        <w:t>not</w:t>
      </w:r>
      <w:r w:rsidRPr="00715AC8">
        <w:rPr>
          <w:sz w:val="22"/>
          <w:szCs w:val="22"/>
        </w:rPr>
        <w:t xml:space="preserve"> have the power to make treatment or other decisions on behalf of the person with a mental illness or mental disorder. </w:t>
      </w:r>
    </w:p>
    <w:p w14:paraId="13E2C63C" w14:textId="77777777" w:rsidR="00846A47" w:rsidRPr="00846A47" w:rsidRDefault="00846A47" w:rsidP="00846A47">
      <w:pPr>
        <w:ind w:left="360"/>
      </w:pPr>
    </w:p>
    <w:p w14:paraId="25C507F9" w14:textId="77777777" w:rsidR="00846A47" w:rsidRPr="00846A47" w:rsidRDefault="00850C06" w:rsidP="00846A47">
      <w:pPr>
        <w:widowControl w:val="0"/>
        <w:autoSpaceDE w:val="0"/>
        <w:autoSpaceDN w:val="0"/>
        <w:adjustRightInd w:val="0"/>
        <w:jc w:val="right"/>
        <w:rPr>
          <w:rFonts w:cs="Calibri"/>
          <w:color w:val="3F6CAF"/>
          <w:szCs w:val="24"/>
        </w:rPr>
      </w:pPr>
      <w:hyperlink w:anchor="Contents" w:history="1">
        <w:r w:rsidR="00846A47" w:rsidRPr="00846A47">
          <w:rPr>
            <w:rFonts w:cs="Arial"/>
            <w:i/>
            <w:color w:val="0000FF"/>
            <w:szCs w:val="24"/>
            <w:u w:val="single"/>
          </w:rPr>
          <w:t>Back to Table of Contents</w:t>
        </w:r>
      </w:hyperlink>
    </w:p>
    <w:p w14:paraId="2149DD4A" w14:textId="77777777" w:rsidR="001B5AC0" w:rsidRPr="001B5AC0" w:rsidRDefault="001B5AC0" w:rsidP="001B5AC0"/>
    <w:tbl>
      <w:tblPr>
        <w:tblpPr w:leftFromText="180" w:rightFromText="180" w:vertAnchor="text" w:horzAnchor="margin" w:tblpY="181"/>
        <w:tblW w:w="9158" w:type="dxa"/>
        <w:tblLook w:val="0000" w:firstRow="0" w:lastRow="0" w:firstColumn="0" w:lastColumn="0" w:noHBand="0" w:noVBand="0"/>
      </w:tblPr>
      <w:tblGrid>
        <w:gridCol w:w="9158"/>
      </w:tblGrid>
      <w:tr w:rsidR="001B5AC0" w:rsidRPr="001B5AC0" w14:paraId="09D3F73C" w14:textId="77777777" w:rsidTr="001B5AC0">
        <w:trPr>
          <w:cantSplit/>
          <w:trHeight w:val="285"/>
        </w:trPr>
        <w:tc>
          <w:tcPr>
            <w:tcW w:w="9158" w:type="dxa"/>
            <w:shd w:val="clear" w:color="auto" w:fill="A6A6A6"/>
          </w:tcPr>
          <w:p w14:paraId="29BB19A7" w14:textId="04507133" w:rsidR="001B5AC0" w:rsidRPr="001B5AC0" w:rsidRDefault="001B5AC0" w:rsidP="00D95234">
            <w:pPr>
              <w:pStyle w:val="Heading1"/>
            </w:pPr>
            <w:bookmarkStart w:id="48" w:name="_Toc9932312"/>
            <w:bookmarkStart w:id="49" w:name="_Toc105493578"/>
            <w:r w:rsidRPr="001B5AC0">
              <w:lastRenderedPageBreak/>
              <w:t xml:space="preserve">Section </w:t>
            </w:r>
            <w:r w:rsidR="00F14B6A">
              <w:t xml:space="preserve">7 </w:t>
            </w:r>
            <w:r w:rsidRPr="001B5AC0">
              <w:t>– Clinical Handover</w:t>
            </w:r>
            <w:bookmarkEnd w:id="48"/>
            <w:bookmarkEnd w:id="49"/>
            <w:r w:rsidRPr="001B5AC0">
              <w:t xml:space="preserve"> </w:t>
            </w:r>
          </w:p>
        </w:tc>
      </w:tr>
    </w:tbl>
    <w:p w14:paraId="23C06AED" w14:textId="77777777" w:rsidR="001B5AC0" w:rsidRPr="001B5AC0" w:rsidRDefault="001B5AC0" w:rsidP="001B5AC0">
      <w:pPr>
        <w:jc w:val="right"/>
        <w:rPr>
          <w:rFonts w:cs="Arial"/>
          <w:i/>
          <w:szCs w:val="24"/>
        </w:rPr>
      </w:pPr>
    </w:p>
    <w:p w14:paraId="2EF10033" w14:textId="6373CF4A" w:rsidR="001B5AC0" w:rsidRPr="00715AC8" w:rsidRDefault="002312D7" w:rsidP="00306A8A">
      <w:pPr>
        <w:rPr>
          <w:rFonts w:ascii="Arial" w:hAnsi="Arial" w:cs="Arial"/>
          <w:color w:val="000000"/>
          <w:sz w:val="18"/>
          <w:szCs w:val="18"/>
          <w:lang w:eastAsia="en-AU"/>
        </w:rPr>
      </w:pPr>
      <w:bookmarkStart w:id="50" w:name="_Hlk103848285"/>
      <w:bookmarkStart w:id="51" w:name="_Hlk104543506"/>
      <w:r w:rsidRPr="00715AC8">
        <w:rPr>
          <w:rFonts w:cs="Arial"/>
          <w:sz w:val="22"/>
          <w:szCs w:val="22"/>
        </w:rPr>
        <w:t xml:space="preserve">All AAMHS staff should comply with and refer to the </w:t>
      </w:r>
      <w:r w:rsidR="00401B6E" w:rsidRPr="00715AC8">
        <w:rPr>
          <w:rFonts w:cs="Arial"/>
          <w:i/>
          <w:iCs/>
          <w:sz w:val="22"/>
          <w:szCs w:val="22"/>
        </w:rPr>
        <w:t xml:space="preserve">CHS </w:t>
      </w:r>
      <w:r w:rsidR="001B5AC0" w:rsidRPr="00715AC8">
        <w:rPr>
          <w:rFonts w:cs="Arial"/>
          <w:i/>
          <w:iCs/>
          <w:sz w:val="22"/>
          <w:szCs w:val="22"/>
        </w:rPr>
        <w:t>Clinical Handover Procedure</w:t>
      </w:r>
      <w:bookmarkEnd w:id="50"/>
      <w:r w:rsidR="00401B6E" w:rsidRPr="00715AC8">
        <w:rPr>
          <w:rFonts w:cs="Arial"/>
          <w:i/>
          <w:iCs/>
          <w:sz w:val="22"/>
          <w:szCs w:val="22"/>
        </w:rPr>
        <w:t>.</w:t>
      </w:r>
      <w:bookmarkEnd w:id="51"/>
    </w:p>
    <w:p w14:paraId="32A2729B" w14:textId="77777777" w:rsidR="00306A8A" w:rsidRPr="00715AC8" w:rsidRDefault="00306A8A" w:rsidP="00226748">
      <w:pPr>
        <w:rPr>
          <w:rFonts w:ascii="Arial" w:hAnsi="Arial" w:cs="Arial"/>
          <w:color w:val="000000"/>
          <w:sz w:val="18"/>
          <w:szCs w:val="18"/>
          <w:lang w:eastAsia="en-AU"/>
        </w:rPr>
      </w:pPr>
    </w:p>
    <w:p w14:paraId="32D5ED0E" w14:textId="77777777" w:rsidR="001B5AC0" w:rsidRPr="00715AC8" w:rsidRDefault="001B5AC0" w:rsidP="001B5AC0">
      <w:pPr>
        <w:autoSpaceDE w:val="0"/>
        <w:autoSpaceDN w:val="0"/>
        <w:adjustRightInd w:val="0"/>
        <w:rPr>
          <w:rFonts w:cs="Cambria"/>
          <w:sz w:val="22"/>
          <w:szCs w:val="22"/>
        </w:rPr>
      </w:pPr>
      <w:r w:rsidRPr="00715AC8">
        <w:rPr>
          <w:rFonts w:cs="Cambria"/>
          <w:sz w:val="22"/>
          <w:szCs w:val="22"/>
        </w:rPr>
        <w:t xml:space="preserve">MDT discussions relating to clinical care must be contemporaneously documented into a person’s ECR by a designated MDT clinician. </w:t>
      </w:r>
    </w:p>
    <w:p w14:paraId="53F3EF00" w14:textId="77777777" w:rsidR="001B5AC0" w:rsidRPr="00715AC8" w:rsidRDefault="001B5AC0" w:rsidP="001B5AC0">
      <w:pPr>
        <w:autoSpaceDE w:val="0"/>
        <w:autoSpaceDN w:val="0"/>
        <w:adjustRightInd w:val="0"/>
        <w:rPr>
          <w:rFonts w:cs="Cambria"/>
          <w:sz w:val="22"/>
          <w:szCs w:val="22"/>
        </w:rPr>
      </w:pPr>
    </w:p>
    <w:p w14:paraId="5024C6B0" w14:textId="464BC1A8" w:rsidR="001B5AC0" w:rsidRPr="00715AC8" w:rsidRDefault="00C97D77" w:rsidP="001B5AC0">
      <w:pPr>
        <w:rPr>
          <w:rFonts w:cs="Cambria"/>
          <w:sz w:val="22"/>
          <w:szCs w:val="22"/>
          <w:lang w:val="en-US"/>
        </w:rPr>
      </w:pPr>
      <w:r w:rsidRPr="00715AC8">
        <w:rPr>
          <w:rFonts w:cs="Cambria"/>
          <w:sz w:val="22"/>
          <w:szCs w:val="22"/>
          <w:lang w:val="en-US"/>
        </w:rPr>
        <w:t xml:space="preserve">Please refer to </w:t>
      </w:r>
      <w:r w:rsidRPr="00715AC8">
        <w:rPr>
          <w:rFonts w:cs="Cambria"/>
          <w:i/>
          <w:iCs/>
          <w:sz w:val="22"/>
          <w:szCs w:val="22"/>
          <w:lang w:val="en-US"/>
        </w:rPr>
        <w:t xml:space="preserve">Attachment </w:t>
      </w:r>
      <w:r w:rsidR="006D20DD" w:rsidRPr="00715AC8">
        <w:rPr>
          <w:rFonts w:cs="Cambria"/>
          <w:i/>
          <w:iCs/>
          <w:sz w:val="22"/>
          <w:szCs w:val="22"/>
          <w:lang w:val="en-US"/>
        </w:rPr>
        <w:t>4</w:t>
      </w:r>
      <w:r w:rsidRPr="00715AC8">
        <w:rPr>
          <w:rFonts w:cs="Cambria"/>
          <w:sz w:val="22"/>
          <w:szCs w:val="22"/>
          <w:lang w:val="en-US"/>
        </w:rPr>
        <w:t xml:space="preserve"> for AAMHS MDT Meeting Daily Agenda. </w:t>
      </w:r>
    </w:p>
    <w:p w14:paraId="5E832DB4" w14:textId="77777777" w:rsidR="001B5AC0" w:rsidRPr="001B5AC0" w:rsidRDefault="001B5AC0" w:rsidP="001B5AC0">
      <w:pPr>
        <w:rPr>
          <w:sz w:val="20"/>
        </w:rPr>
      </w:pPr>
    </w:p>
    <w:p w14:paraId="697D464D" w14:textId="77777777" w:rsidR="001B5AC0" w:rsidRPr="001B5AC0" w:rsidRDefault="00850C06" w:rsidP="00374709">
      <w:pPr>
        <w:autoSpaceDE w:val="0"/>
        <w:autoSpaceDN w:val="0"/>
        <w:adjustRightInd w:val="0"/>
        <w:jc w:val="right"/>
        <w:rPr>
          <w:rFonts w:ascii="Times New Roman" w:hAnsi="Times New Roman"/>
          <w:i/>
          <w:color w:val="000000"/>
          <w:szCs w:val="24"/>
          <w:lang w:eastAsia="en-AU"/>
        </w:rPr>
      </w:pPr>
      <w:hyperlink w:anchor="Contents" w:history="1">
        <w:r w:rsidR="001B5AC0" w:rsidRPr="001B5AC0">
          <w:rPr>
            <w:rFonts w:cs="Arial"/>
            <w:i/>
            <w:color w:val="0000FF"/>
            <w:szCs w:val="24"/>
            <w:u w:val="single"/>
            <w:lang w:eastAsia="en-AU"/>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1B5AC0" w:rsidRPr="001B5AC0" w14:paraId="2180C827" w14:textId="77777777" w:rsidTr="001B5AC0">
        <w:trPr>
          <w:cantSplit/>
          <w:trHeight w:val="285"/>
        </w:trPr>
        <w:tc>
          <w:tcPr>
            <w:tcW w:w="9158" w:type="dxa"/>
            <w:shd w:val="clear" w:color="auto" w:fill="A6A6A6"/>
          </w:tcPr>
          <w:p w14:paraId="05FEF81B" w14:textId="09F0C9BC" w:rsidR="001B5AC0" w:rsidRPr="001B5AC0" w:rsidRDefault="001B5AC0" w:rsidP="00D95234">
            <w:pPr>
              <w:pStyle w:val="Heading1"/>
            </w:pPr>
            <w:bookmarkStart w:id="52" w:name="_Toc9932316"/>
            <w:bookmarkStart w:id="53" w:name="_Toc105493579"/>
            <w:r w:rsidRPr="001B5AC0">
              <w:t xml:space="preserve">Section </w:t>
            </w:r>
            <w:r w:rsidR="00F14B6A">
              <w:t>8</w:t>
            </w:r>
            <w:r w:rsidRPr="001B5AC0">
              <w:t xml:space="preserve"> – Patient Identification</w:t>
            </w:r>
            <w:bookmarkEnd w:id="52"/>
            <w:bookmarkEnd w:id="53"/>
          </w:p>
        </w:tc>
      </w:tr>
    </w:tbl>
    <w:p w14:paraId="648B3750" w14:textId="77777777" w:rsidR="001B5AC0" w:rsidRPr="001B5AC0" w:rsidRDefault="001B5AC0" w:rsidP="001B5AC0"/>
    <w:p w14:paraId="68D62F11" w14:textId="0F17D920" w:rsidR="001B5AC0" w:rsidRPr="00715AC8" w:rsidRDefault="002312D7" w:rsidP="001B5AC0">
      <w:pPr>
        <w:rPr>
          <w:i/>
          <w:iCs/>
          <w:sz w:val="22"/>
          <w:szCs w:val="18"/>
        </w:rPr>
      </w:pPr>
      <w:r w:rsidRPr="00715AC8">
        <w:rPr>
          <w:rFonts w:cs="Arial"/>
          <w:sz w:val="22"/>
          <w:szCs w:val="22"/>
        </w:rPr>
        <w:t xml:space="preserve">All AAMHS staff should comply with and refer to the </w:t>
      </w:r>
      <w:r w:rsidR="001B5AC0" w:rsidRPr="00715AC8">
        <w:rPr>
          <w:sz w:val="22"/>
          <w:szCs w:val="18"/>
        </w:rPr>
        <w:t xml:space="preserve">overarching </w:t>
      </w:r>
      <w:bookmarkStart w:id="54" w:name="_Hlk104543718"/>
      <w:bookmarkStart w:id="55" w:name="_Hlk103848417"/>
      <w:r w:rsidR="001B5AC0" w:rsidRPr="00715AC8">
        <w:rPr>
          <w:i/>
          <w:iCs/>
          <w:sz w:val="22"/>
          <w:szCs w:val="18"/>
        </w:rPr>
        <w:t xml:space="preserve">CHS Patient identification and </w:t>
      </w:r>
      <w:r w:rsidR="00401B6E" w:rsidRPr="00715AC8">
        <w:rPr>
          <w:i/>
          <w:iCs/>
          <w:sz w:val="22"/>
          <w:szCs w:val="18"/>
        </w:rPr>
        <w:t>Procedure</w:t>
      </w:r>
      <w:r w:rsidR="001B5AC0" w:rsidRPr="00715AC8">
        <w:rPr>
          <w:i/>
          <w:iCs/>
          <w:sz w:val="22"/>
          <w:szCs w:val="18"/>
        </w:rPr>
        <w:t xml:space="preserve"> </w:t>
      </w:r>
      <w:r w:rsidR="00401B6E" w:rsidRPr="00715AC8">
        <w:rPr>
          <w:i/>
          <w:iCs/>
          <w:sz w:val="22"/>
          <w:szCs w:val="18"/>
        </w:rPr>
        <w:t>Matching Procedure</w:t>
      </w:r>
      <w:r w:rsidR="001B5AC0" w:rsidRPr="00715AC8">
        <w:rPr>
          <w:i/>
          <w:iCs/>
          <w:sz w:val="22"/>
          <w:szCs w:val="18"/>
        </w:rPr>
        <w:t>.</w:t>
      </w:r>
      <w:bookmarkEnd w:id="54"/>
    </w:p>
    <w:bookmarkEnd w:id="55"/>
    <w:p w14:paraId="7BD87FC1" w14:textId="77777777" w:rsidR="001B5AC0" w:rsidRPr="00715AC8" w:rsidRDefault="001B5AC0" w:rsidP="001B5AC0">
      <w:pPr>
        <w:rPr>
          <w:sz w:val="22"/>
          <w:szCs w:val="18"/>
        </w:rPr>
      </w:pPr>
    </w:p>
    <w:p w14:paraId="503D83D7" w14:textId="77777777" w:rsidR="001B5AC0" w:rsidRPr="00715AC8" w:rsidRDefault="001B5AC0" w:rsidP="001B5AC0">
      <w:pPr>
        <w:keepLines/>
        <w:pBdr>
          <w:top w:val="single" w:sz="4" w:space="1" w:color="auto"/>
          <w:left w:val="single" w:sz="4" w:space="4" w:color="auto"/>
          <w:bottom w:val="single" w:sz="4" w:space="2" w:color="auto"/>
          <w:right w:val="single" w:sz="4" w:space="4" w:color="auto"/>
        </w:pBdr>
        <w:ind w:left="95" w:hanging="95"/>
        <w:rPr>
          <w:sz w:val="22"/>
          <w:szCs w:val="22"/>
        </w:rPr>
      </w:pPr>
      <w:r w:rsidRPr="00715AC8">
        <w:rPr>
          <w:b/>
          <w:sz w:val="22"/>
          <w:szCs w:val="22"/>
        </w:rPr>
        <w:t>Alert</w:t>
      </w:r>
      <w:r w:rsidRPr="00715AC8">
        <w:rPr>
          <w:sz w:val="22"/>
          <w:szCs w:val="22"/>
        </w:rPr>
        <w:t>:</w:t>
      </w:r>
    </w:p>
    <w:p w14:paraId="62F7AC3D" w14:textId="77777777" w:rsidR="001B5AC0" w:rsidRPr="00715AC8" w:rsidRDefault="001B5AC0" w:rsidP="001B5AC0">
      <w:pPr>
        <w:keepLines/>
        <w:pBdr>
          <w:top w:val="single" w:sz="4" w:space="1" w:color="auto"/>
          <w:left w:val="single" w:sz="4" w:space="4" w:color="auto"/>
          <w:bottom w:val="single" w:sz="4" w:space="2" w:color="auto"/>
          <w:right w:val="single" w:sz="4" w:space="4" w:color="auto"/>
        </w:pBdr>
        <w:rPr>
          <w:sz w:val="22"/>
          <w:szCs w:val="22"/>
        </w:rPr>
      </w:pPr>
      <w:r w:rsidRPr="00715AC8">
        <w:rPr>
          <w:sz w:val="22"/>
          <w:szCs w:val="22"/>
        </w:rPr>
        <w:t xml:space="preserve">Under no circumstances should staff place themselves at unnecessary risk by insisting persons comply with the wearing of an identification band.  </w:t>
      </w:r>
    </w:p>
    <w:p w14:paraId="529797E5" w14:textId="77777777" w:rsidR="001B5AC0" w:rsidRPr="001B5AC0" w:rsidRDefault="001B5AC0" w:rsidP="001B5AC0">
      <w:pPr>
        <w:ind w:left="709"/>
        <w:contextualSpacing/>
        <w:rPr>
          <w:b/>
          <w:szCs w:val="24"/>
        </w:rPr>
      </w:pPr>
    </w:p>
    <w:p w14:paraId="3CADB83B" w14:textId="1AD946F9" w:rsidR="00CB3DB1" w:rsidRDefault="001B5AC0" w:rsidP="00F14B6A">
      <w:pPr>
        <w:keepLines/>
        <w:ind w:hanging="95"/>
        <w:jc w:val="right"/>
        <w:rPr>
          <w:rFonts w:cs="Arial"/>
          <w:i/>
          <w:color w:val="0000FF"/>
          <w:szCs w:val="24"/>
          <w:u w:val="single"/>
        </w:rPr>
      </w:pPr>
      <w:r w:rsidRPr="001B5AC0">
        <w:rPr>
          <w:szCs w:val="24"/>
        </w:rPr>
        <w:t xml:space="preserve">  </w:t>
      </w:r>
      <w:hyperlink w:anchor="Contents" w:history="1">
        <w:r w:rsidRPr="001B5AC0">
          <w:rPr>
            <w:rFonts w:cs="Arial"/>
            <w:i/>
            <w:color w:val="0000FF"/>
            <w:szCs w:val="24"/>
            <w:u w:val="single"/>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B3DB1" w:rsidRPr="001B5AC0" w14:paraId="6E0E4B71" w14:textId="77777777" w:rsidTr="004B1BDA">
        <w:trPr>
          <w:cantSplit/>
          <w:trHeight w:val="285"/>
        </w:trPr>
        <w:tc>
          <w:tcPr>
            <w:tcW w:w="9158" w:type="dxa"/>
            <w:shd w:val="clear" w:color="auto" w:fill="A6A6A6"/>
          </w:tcPr>
          <w:p w14:paraId="1727D475" w14:textId="28DA8D1C" w:rsidR="00CB3DB1" w:rsidRPr="001B5AC0" w:rsidRDefault="00CB3DB1" w:rsidP="00D95234">
            <w:pPr>
              <w:pStyle w:val="Heading1"/>
            </w:pPr>
            <w:bookmarkStart w:id="56" w:name="_Toc519065125"/>
            <w:bookmarkStart w:id="57" w:name="_Toc9932354"/>
            <w:bookmarkStart w:id="58" w:name="_Toc105493580"/>
            <w:r w:rsidRPr="001B5AC0">
              <w:t xml:space="preserve">Section </w:t>
            </w:r>
            <w:r w:rsidR="00F14B6A">
              <w:t>9</w:t>
            </w:r>
            <w:r w:rsidRPr="001B5AC0">
              <w:t xml:space="preserve"> – Patient and Property Search</w:t>
            </w:r>
            <w:bookmarkEnd w:id="56"/>
            <w:bookmarkEnd w:id="57"/>
            <w:bookmarkEnd w:id="58"/>
          </w:p>
        </w:tc>
      </w:tr>
    </w:tbl>
    <w:p w14:paraId="35711E12" w14:textId="77777777" w:rsidR="00CB3DB1" w:rsidRPr="001B5AC0" w:rsidRDefault="00CB3DB1" w:rsidP="00CB3DB1">
      <w:pPr>
        <w:tabs>
          <w:tab w:val="left" w:pos="-1440"/>
        </w:tabs>
        <w:jc w:val="both"/>
      </w:pPr>
    </w:p>
    <w:p w14:paraId="4502206A" w14:textId="31093DB9" w:rsidR="00C97D77" w:rsidRPr="00715AC8" w:rsidRDefault="00C97D77" w:rsidP="00C97D77">
      <w:pPr>
        <w:rPr>
          <w:rFonts w:asciiTheme="minorHAnsi" w:hAnsiTheme="minorHAnsi" w:cstheme="minorHAnsi"/>
          <w:i/>
          <w:iCs/>
          <w:sz w:val="22"/>
          <w:szCs w:val="22"/>
        </w:rPr>
      </w:pPr>
      <w:r w:rsidRPr="00715AC8">
        <w:rPr>
          <w:rFonts w:asciiTheme="minorHAnsi" w:hAnsiTheme="minorHAnsi" w:cstheme="minorHAnsi"/>
          <w:spacing w:val="-1"/>
          <w:sz w:val="22"/>
          <w:szCs w:val="22"/>
        </w:rPr>
        <w:t>In limited circumstances, searches</w:t>
      </w:r>
      <w:r w:rsidRPr="00715AC8">
        <w:rPr>
          <w:rFonts w:asciiTheme="minorHAnsi" w:hAnsiTheme="minorHAnsi" w:cstheme="minorHAnsi"/>
          <w:spacing w:val="33"/>
          <w:sz w:val="22"/>
          <w:szCs w:val="22"/>
        </w:rPr>
        <w:t xml:space="preserve"> </w:t>
      </w:r>
      <w:r w:rsidRPr="00715AC8">
        <w:rPr>
          <w:rFonts w:asciiTheme="minorHAnsi" w:hAnsiTheme="minorHAnsi" w:cstheme="minorHAnsi"/>
          <w:sz w:val="22"/>
          <w:szCs w:val="22"/>
        </w:rPr>
        <w:t xml:space="preserve">may be conducted </w:t>
      </w:r>
      <w:r w:rsidRPr="00715AC8">
        <w:rPr>
          <w:rFonts w:asciiTheme="minorHAnsi" w:hAnsiTheme="minorHAnsi" w:cstheme="minorHAnsi"/>
          <w:spacing w:val="-1"/>
          <w:sz w:val="22"/>
          <w:szCs w:val="22"/>
        </w:rPr>
        <w:t>within</w:t>
      </w:r>
      <w:r w:rsidRPr="00715AC8">
        <w:rPr>
          <w:rFonts w:asciiTheme="minorHAnsi" w:hAnsiTheme="minorHAnsi" w:cstheme="minorHAnsi"/>
          <w:spacing w:val="4"/>
          <w:sz w:val="22"/>
          <w:szCs w:val="22"/>
        </w:rPr>
        <w:t xml:space="preserve"> </w:t>
      </w:r>
      <w:r w:rsidRPr="00715AC8">
        <w:rPr>
          <w:rFonts w:asciiTheme="minorHAnsi" w:hAnsiTheme="minorHAnsi" w:cstheme="minorHAnsi"/>
          <w:spacing w:val="-1"/>
          <w:sz w:val="22"/>
          <w:szCs w:val="22"/>
        </w:rPr>
        <w:t>AAMHS</w:t>
      </w:r>
      <w:r w:rsidRPr="00715AC8">
        <w:rPr>
          <w:rFonts w:asciiTheme="minorHAnsi" w:hAnsiTheme="minorHAnsi" w:cstheme="minorHAnsi"/>
          <w:sz w:val="22"/>
          <w:szCs w:val="22"/>
        </w:rPr>
        <w:t xml:space="preserve"> to detect and reduce the risk of items that would present a danger to anyone in </w:t>
      </w:r>
      <w:r w:rsidR="00DC0535" w:rsidRPr="00715AC8">
        <w:rPr>
          <w:rFonts w:asciiTheme="minorHAnsi" w:hAnsiTheme="minorHAnsi" w:cstheme="minorHAnsi"/>
          <w:sz w:val="22"/>
          <w:szCs w:val="22"/>
        </w:rPr>
        <w:t>the unit</w:t>
      </w:r>
      <w:r w:rsidRPr="00715AC8">
        <w:rPr>
          <w:rFonts w:asciiTheme="minorHAnsi" w:hAnsiTheme="minorHAnsi" w:cstheme="minorHAnsi"/>
          <w:sz w:val="22"/>
          <w:szCs w:val="22"/>
        </w:rPr>
        <w:t xml:space="preserve"> or could be used by the person to abscond</w:t>
      </w:r>
      <w:r w:rsidR="00DC0535" w:rsidRPr="00715AC8">
        <w:rPr>
          <w:rFonts w:asciiTheme="minorHAnsi" w:hAnsiTheme="minorHAnsi" w:cstheme="minorHAnsi"/>
          <w:sz w:val="22"/>
          <w:szCs w:val="22"/>
        </w:rPr>
        <w:t>. All visitors and persons</w:t>
      </w:r>
      <w:r w:rsidRPr="00715AC8">
        <w:rPr>
          <w:rFonts w:asciiTheme="minorHAnsi" w:hAnsiTheme="minorHAnsi" w:cstheme="minorHAnsi"/>
          <w:sz w:val="22"/>
          <w:szCs w:val="22"/>
        </w:rPr>
        <w:t xml:space="preserve"> are made aware of </w:t>
      </w:r>
      <w:r w:rsidR="00DC0535" w:rsidRPr="00715AC8">
        <w:rPr>
          <w:rFonts w:asciiTheme="minorHAnsi" w:hAnsiTheme="minorHAnsi" w:cstheme="minorHAnsi"/>
          <w:sz w:val="22"/>
          <w:szCs w:val="22"/>
        </w:rPr>
        <w:t>prohibited</w:t>
      </w:r>
      <w:r w:rsidRPr="00715AC8">
        <w:rPr>
          <w:rFonts w:asciiTheme="minorHAnsi" w:hAnsiTheme="minorHAnsi" w:cstheme="minorHAnsi"/>
          <w:sz w:val="22"/>
          <w:szCs w:val="22"/>
        </w:rPr>
        <w:t xml:space="preserve"> items, through the Welcome to </w:t>
      </w:r>
      <w:r w:rsidR="00DC0535" w:rsidRPr="00715AC8">
        <w:rPr>
          <w:rFonts w:asciiTheme="minorHAnsi" w:hAnsiTheme="minorHAnsi" w:cstheme="minorHAnsi"/>
          <w:sz w:val="22"/>
          <w:szCs w:val="22"/>
        </w:rPr>
        <w:t>AAMHS</w:t>
      </w:r>
      <w:r w:rsidRPr="00715AC8">
        <w:rPr>
          <w:rFonts w:asciiTheme="minorHAnsi" w:hAnsiTheme="minorHAnsi" w:cstheme="minorHAnsi"/>
          <w:sz w:val="22"/>
          <w:szCs w:val="22"/>
        </w:rPr>
        <w:t xml:space="preserve"> handbook </w:t>
      </w:r>
      <w:r w:rsidR="00DC0535" w:rsidRPr="00715AC8">
        <w:rPr>
          <w:rFonts w:asciiTheme="minorHAnsi" w:hAnsiTheme="minorHAnsi" w:cstheme="minorHAnsi"/>
          <w:sz w:val="22"/>
          <w:szCs w:val="22"/>
        </w:rPr>
        <w:t>that is provided.</w:t>
      </w:r>
      <w:r w:rsidR="00F4441C" w:rsidRPr="00715AC8">
        <w:rPr>
          <w:rFonts w:asciiTheme="minorHAnsi" w:hAnsiTheme="minorHAnsi" w:cstheme="minorHAnsi"/>
          <w:sz w:val="22"/>
          <w:szCs w:val="22"/>
        </w:rPr>
        <w:t xml:space="preserve"> </w:t>
      </w:r>
      <w:r w:rsidR="00F304C5" w:rsidRPr="00715AC8">
        <w:rPr>
          <w:rFonts w:asciiTheme="minorHAnsi" w:hAnsiTheme="minorHAnsi" w:cstheme="minorHAnsi"/>
          <w:sz w:val="22"/>
          <w:szCs w:val="22"/>
        </w:rPr>
        <w:t xml:space="preserve">For guiding principles relating to consent and safeguards </w:t>
      </w:r>
      <w:r w:rsidR="006B2D2C" w:rsidRPr="00715AC8">
        <w:rPr>
          <w:rFonts w:asciiTheme="minorHAnsi" w:hAnsiTheme="minorHAnsi" w:cstheme="minorHAnsi"/>
          <w:sz w:val="22"/>
          <w:szCs w:val="22"/>
        </w:rPr>
        <w:t>regarding</w:t>
      </w:r>
      <w:r w:rsidR="00F304C5" w:rsidRPr="00715AC8">
        <w:rPr>
          <w:rFonts w:asciiTheme="minorHAnsi" w:hAnsiTheme="minorHAnsi" w:cstheme="minorHAnsi"/>
          <w:sz w:val="22"/>
          <w:szCs w:val="22"/>
        </w:rPr>
        <w:t xml:space="preserve"> a search of a person, please refer to the </w:t>
      </w:r>
      <w:r w:rsidR="00F304C5" w:rsidRPr="00715AC8">
        <w:rPr>
          <w:rFonts w:asciiTheme="minorHAnsi" w:hAnsiTheme="minorHAnsi" w:cstheme="minorHAnsi"/>
          <w:i/>
          <w:iCs/>
          <w:sz w:val="22"/>
          <w:szCs w:val="22"/>
        </w:rPr>
        <w:t>CHS Searching of a Consumer’s Person or Property Policy.</w:t>
      </w:r>
    </w:p>
    <w:p w14:paraId="7DA24D6F" w14:textId="77777777" w:rsidR="00C97D77" w:rsidRPr="00715AC8" w:rsidRDefault="00C97D77" w:rsidP="00C97D77">
      <w:pPr>
        <w:rPr>
          <w:rFonts w:asciiTheme="minorHAnsi" w:hAnsiTheme="minorHAnsi" w:cstheme="minorHAnsi"/>
          <w:sz w:val="22"/>
          <w:szCs w:val="22"/>
        </w:rPr>
      </w:pPr>
    </w:p>
    <w:p w14:paraId="56818DBD" w14:textId="77777777" w:rsidR="00C97D77" w:rsidRPr="00715AC8" w:rsidRDefault="00C97D77" w:rsidP="00C97D77">
      <w:pPr>
        <w:rPr>
          <w:rFonts w:asciiTheme="minorHAnsi" w:hAnsiTheme="minorHAnsi" w:cstheme="minorHAnsi"/>
          <w:sz w:val="22"/>
          <w:szCs w:val="22"/>
        </w:rPr>
      </w:pPr>
      <w:r w:rsidRPr="00715AC8">
        <w:rPr>
          <w:rFonts w:asciiTheme="minorHAnsi" w:hAnsiTheme="minorHAnsi" w:cstheme="minorHAnsi"/>
          <w:sz w:val="22"/>
          <w:szCs w:val="22"/>
        </w:rPr>
        <w:t>A search is only lawful if it is:</w:t>
      </w:r>
    </w:p>
    <w:p w14:paraId="43277396" w14:textId="11A2CAA8" w:rsidR="00C97D77" w:rsidRPr="00715AC8" w:rsidRDefault="00C97D77" w:rsidP="00AA57C1">
      <w:pPr>
        <w:numPr>
          <w:ilvl w:val="0"/>
          <w:numId w:val="42"/>
        </w:numPr>
        <w:ind w:right="414"/>
        <w:contextualSpacing/>
        <w:rPr>
          <w:rFonts w:asciiTheme="minorHAnsi" w:hAnsiTheme="minorHAnsi" w:cstheme="minorHAnsi"/>
          <w:sz w:val="22"/>
          <w:szCs w:val="22"/>
          <w:lang w:eastAsia="en-AU"/>
        </w:rPr>
      </w:pPr>
      <w:r w:rsidRPr="00715AC8">
        <w:rPr>
          <w:rFonts w:asciiTheme="minorHAnsi" w:hAnsiTheme="minorHAnsi" w:cstheme="minorHAnsi"/>
          <w:sz w:val="22"/>
          <w:szCs w:val="22"/>
        </w:rPr>
        <w:t xml:space="preserve">Conducted by an authorised person (see section </w:t>
      </w:r>
      <w:r w:rsidR="0059008C" w:rsidRPr="00715AC8">
        <w:rPr>
          <w:rFonts w:asciiTheme="minorHAnsi" w:hAnsiTheme="minorHAnsi" w:cstheme="minorHAnsi"/>
          <w:sz w:val="22"/>
          <w:szCs w:val="22"/>
        </w:rPr>
        <w:t>9</w:t>
      </w:r>
      <w:r w:rsidRPr="00715AC8">
        <w:rPr>
          <w:rFonts w:asciiTheme="minorHAnsi" w:hAnsiTheme="minorHAnsi" w:cstheme="minorHAnsi"/>
          <w:sz w:val="22"/>
          <w:szCs w:val="22"/>
        </w:rPr>
        <w:t>.2), and</w:t>
      </w:r>
    </w:p>
    <w:p w14:paraId="5B8A18DB" w14:textId="77777777" w:rsidR="00C97D77" w:rsidRPr="00715AC8" w:rsidRDefault="00C97D77" w:rsidP="00AA57C1">
      <w:pPr>
        <w:numPr>
          <w:ilvl w:val="0"/>
          <w:numId w:val="42"/>
        </w:numPr>
        <w:ind w:right="414"/>
        <w:contextualSpacing/>
        <w:rPr>
          <w:rFonts w:asciiTheme="minorHAnsi" w:hAnsiTheme="minorHAnsi" w:cstheme="minorHAnsi"/>
          <w:sz w:val="22"/>
          <w:szCs w:val="22"/>
          <w:lang w:eastAsia="en-AU"/>
        </w:rPr>
      </w:pPr>
      <w:r w:rsidRPr="00715AC8">
        <w:rPr>
          <w:rFonts w:asciiTheme="minorHAnsi" w:hAnsiTheme="minorHAnsi" w:cstheme="minorHAnsi"/>
          <w:sz w:val="22"/>
          <w:szCs w:val="22"/>
        </w:rPr>
        <w:t>The authorised person has reasonable grounds to</w:t>
      </w:r>
      <w:r w:rsidRPr="00715AC8">
        <w:rPr>
          <w:rFonts w:asciiTheme="minorHAnsi" w:hAnsiTheme="minorHAnsi" w:cstheme="minorHAnsi"/>
          <w:sz w:val="22"/>
          <w:szCs w:val="22"/>
          <w:lang w:eastAsia="en-AU"/>
        </w:rPr>
        <w:t xml:space="preserve"> believe that the person is carrying anything that:</w:t>
      </w:r>
    </w:p>
    <w:p w14:paraId="5BE881D1" w14:textId="77777777" w:rsidR="00C97D77" w:rsidRPr="00715AC8" w:rsidRDefault="00C97D77" w:rsidP="00AA57C1">
      <w:pPr>
        <w:numPr>
          <w:ilvl w:val="0"/>
          <w:numId w:val="43"/>
        </w:numPr>
        <w:rPr>
          <w:rFonts w:asciiTheme="minorHAnsi" w:hAnsiTheme="minorHAnsi" w:cstheme="minorHAnsi"/>
          <w:sz w:val="22"/>
          <w:szCs w:val="22"/>
          <w:lang w:eastAsia="en-AU"/>
        </w:rPr>
      </w:pPr>
      <w:r w:rsidRPr="00715AC8">
        <w:rPr>
          <w:rFonts w:asciiTheme="minorHAnsi" w:hAnsiTheme="minorHAnsi" w:cstheme="minorHAnsi"/>
          <w:sz w:val="22"/>
          <w:szCs w:val="22"/>
          <w:lang w:eastAsia="en-AU"/>
        </w:rPr>
        <w:t>would present a danger to the authorised person or another person; or</w:t>
      </w:r>
    </w:p>
    <w:p w14:paraId="01C91D39" w14:textId="77777777" w:rsidR="00C97D77" w:rsidRPr="00715AC8" w:rsidRDefault="00C97D77" w:rsidP="00AA57C1">
      <w:pPr>
        <w:numPr>
          <w:ilvl w:val="0"/>
          <w:numId w:val="43"/>
        </w:numPr>
        <w:rPr>
          <w:rFonts w:asciiTheme="minorHAnsi" w:hAnsiTheme="minorHAnsi" w:cstheme="minorHAnsi"/>
          <w:sz w:val="22"/>
          <w:szCs w:val="22"/>
          <w:lang w:eastAsia="en-AU"/>
        </w:rPr>
      </w:pPr>
      <w:r w:rsidRPr="00715AC8">
        <w:rPr>
          <w:rFonts w:asciiTheme="minorHAnsi" w:hAnsiTheme="minorHAnsi" w:cstheme="minorHAnsi"/>
          <w:sz w:val="22"/>
          <w:szCs w:val="22"/>
          <w:lang w:eastAsia="en-AU"/>
        </w:rPr>
        <w:t>could be used to assist the person to escape the authorised person’s custody.</w:t>
      </w:r>
    </w:p>
    <w:p w14:paraId="1B72D592" w14:textId="77777777" w:rsidR="00C97D77" w:rsidRPr="00715AC8" w:rsidRDefault="00C97D77" w:rsidP="00C97D77">
      <w:pPr>
        <w:spacing w:before="8"/>
        <w:ind w:right="414"/>
        <w:rPr>
          <w:rFonts w:asciiTheme="minorHAnsi" w:eastAsiaTheme="minorHAnsi" w:hAnsiTheme="minorHAnsi" w:cstheme="minorHAnsi"/>
          <w:b/>
          <w:bCs/>
          <w:sz w:val="22"/>
          <w:szCs w:val="22"/>
        </w:rPr>
      </w:pPr>
    </w:p>
    <w:p w14:paraId="1F780EEC" w14:textId="77777777" w:rsidR="00C97D77" w:rsidRPr="00715AC8" w:rsidRDefault="00C97D77" w:rsidP="00C97D77">
      <w:pPr>
        <w:spacing w:before="8"/>
        <w:ind w:right="414"/>
        <w:rPr>
          <w:rFonts w:asciiTheme="minorHAnsi" w:hAnsiTheme="minorHAnsi" w:cstheme="minorHAnsi"/>
          <w:b/>
          <w:bCs/>
          <w:sz w:val="22"/>
          <w:szCs w:val="22"/>
        </w:rPr>
      </w:pPr>
      <w:r w:rsidRPr="00715AC8">
        <w:rPr>
          <w:rFonts w:asciiTheme="minorHAnsi" w:hAnsiTheme="minorHAnsi" w:cstheme="minorHAnsi"/>
          <w:b/>
          <w:bCs/>
          <w:sz w:val="22"/>
          <w:szCs w:val="22"/>
        </w:rPr>
        <w:t xml:space="preserve">An unlawful search is a violation of the person’s human rights and may constitute a criminal offence. </w:t>
      </w:r>
    </w:p>
    <w:p w14:paraId="5BE125C9" w14:textId="77777777" w:rsidR="00C97D77" w:rsidRPr="00715AC8" w:rsidRDefault="00C97D77" w:rsidP="00C97D77">
      <w:pPr>
        <w:spacing w:before="8"/>
        <w:ind w:right="414"/>
        <w:rPr>
          <w:rFonts w:asciiTheme="minorHAnsi" w:hAnsiTheme="minorHAnsi" w:cstheme="minorHAnsi"/>
          <w:sz w:val="22"/>
          <w:szCs w:val="22"/>
        </w:rPr>
      </w:pPr>
    </w:p>
    <w:p w14:paraId="3776090C" w14:textId="0291B67F" w:rsidR="00F4441C" w:rsidRPr="00715AC8" w:rsidRDefault="00F4441C" w:rsidP="00F4441C">
      <w:pPr>
        <w:spacing w:before="8"/>
        <w:ind w:right="414"/>
        <w:rPr>
          <w:rFonts w:asciiTheme="minorHAnsi" w:hAnsiTheme="minorHAnsi" w:cstheme="minorHAnsi"/>
          <w:sz w:val="22"/>
          <w:szCs w:val="22"/>
        </w:rPr>
      </w:pPr>
      <w:r w:rsidRPr="00715AC8">
        <w:rPr>
          <w:rFonts w:asciiTheme="minorHAnsi" w:eastAsia="Calibri" w:hAnsiTheme="minorHAnsi" w:cstheme="minorHAnsi"/>
          <w:bCs/>
          <w:sz w:val="22"/>
          <w:szCs w:val="22"/>
        </w:rPr>
        <w:t>Searches of persons admitted to AAMHS should be conducted in a planned, systematic, and safe manner and only if there are reasonable grounds to do so.</w:t>
      </w:r>
      <w:r w:rsidRPr="00715AC8">
        <w:rPr>
          <w:rFonts w:asciiTheme="minorHAnsi" w:eastAsia="Calibri" w:hAnsiTheme="minorHAnsi" w:cstheme="minorHAnsi"/>
          <w:b/>
          <w:bCs/>
          <w:sz w:val="22"/>
          <w:szCs w:val="22"/>
        </w:rPr>
        <w:t xml:space="preserve"> </w:t>
      </w:r>
      <w:r w:rsidRPr="00715AC8">
        <w:rPr>
          <w:rFonts w:asciiTheme="minorHAnsi" w:hAnsiTheme="minorHAnsi" w:cstheme="minorHAnsi"/>
          <w:spacing w:val="-1"/>
          <w:sz w:val="22"/>
          <w:szCs w:val="22"/>
        </w:rPr>
        <w:t>S</w:t>
      </w:r>
      <w:r w:rsidRPr="00715AC8">
        <w:rPr>
          <w:rFonts w:asciiTheme="minorHAnsi" w:eastAsia="Calibri" w:hAnsiTheme="minorHAnsi" w:cstheme="minorHAnsi"/>
          <w:sz w:val="22"/>
          <w:szCs w:val="22"/>
        </w:rPr>
        <w:t xml:space="preserve">earching must always be done in an efficient, conscientious, and least intrusive manner. It should never be viewed as a routine ‘chore’ to be carried out in a cursory fashion. To do so would seriously compromise the safety </w:t>
      </w:r>
      <w:r w:rsidRPr="00715AC8">
        <w:rPr>
          <w:rFonts w:asciiTheme="minorHAnsi" w:eastAsia="Calibri" w:hAnsiTheme="minorHAnsi" w:cstheme="minorHAnsi"/>
          <w:sz w:val="22"/>
          <w:szCs w:val="22"/>
        </w:rPr>
        <w:lastRenderedPageBreak/>
        <w:t xml:space="preserve">and security of </w:t>
      </w:r>
      <w:r w:rsidR="00F304C5" w:rsidRPr="00715AC8">
        <w:rPr>
          <w:rFonts w:asciiTheme="minorHAnsi" w:eastAsia="Calibri" w:hAnsiTheme="minorHAnsi" w:cstheme="minorHAnsi"/>
          <w:sz w:val="22"/>
          <w:szCs w:val="22"/>
        </w:rPr>
        <w:t>AAMHS</w:t>
      </w:r>
      <w:r w:rsidRPr="00715AC8">
        <w:rPr>
          <w:rFonts w:asciiTheme="minorHAnsi" w:eastAsia="Calibri" w:hAnsiTheme="minorHAnsi" w:cstheme="minorHAnsi"/>
          <w:sz w:val="22"/>
          <w:szCs w:val="22"/>
        </w:rPr>
        <w:t xml:space="preserve"> or therapeutic relationships with </w:t>
      </w:r>
      <w:r w:rsidR="00F304C5" w:rsidRPr="00715AC8">
        <w:rPr>
          <w:rFonts w:asciiTheme="minorHAnsi" w:eastAsia="Calibri" w:hAnsiTheme="minorHAnsi" w:cstheme="minorHAnsi"/>
          <w:sz w:val="22"/>
          <w:szCs w:val="22"/>
        </w:rPr>
        <w:t>persons</w:t>
      </w:r>
      <w:r w:rsidRPr="00715AC8">
        <w:rPr>
          <w:rFonts w:asciiTheme="minorHAnsi" w:eastAsia="Calibri" w:hAnsiTheme="minorHAnsi" w:cstheme="minorHAnsi"/>
          <w:sz w:val="22"/>
          <w:szCs w:val="22"/>
        </w:rPr>
        <w:t>. Searches must never be conducted as punishment or to intimidate or elicit compliance for other actions.</w:t>
      </w:r>
    </w:p>
    <w:p w14:paraId="539F5859" w14:textId="77777777" w:rsidR="00C97D77" w:rsidRPr="00715AC8" w:rsidRDefault="00C97D77" w:rsidP="00C97D77">
      <w:pPr>
        <w:rPr>
          <w:rFonts w:asciiTheme="minorHAnsi" w:hAnsiTheme="minorHAnsi" w:cstheme="minorHAnsi"/>
          <w:sz w:val="22"/>
          <w:szCs w:val="22"/>
        </w:rPr>
      </w:pPr>
    </w:p>
    <w:p w14:paraId="230D3BCE" w14:textId="5D42EAE9" w:rsidR="00C97D77" w:rsidRPr="00715AC8" w:rsidRDefault="00C97D77" w:rsidP="00C97D77">
      <w:pPr>
        <w:spacing w:before="8"/>
        <w:rPr>
          <w:rFonts w:asciiTheme="minorHAnsi" w:hAnsiTheme="minorHAnsi" w:cstheme="minorHAnsi"/>
          <w:spacing w:val="-1"/>
          <w:sz w:val="22"/>
          <w:szCs w:val="22"/>
        </w:rPr>
      </w:pPr>
      <w:r w:rsidRPr="00715AC8">
        <w:rPr>
          <w:rFonts w:asciiTheme="minorHAnsi" w:hAnsiTheme="minorHAnsi" w:cstheme="minorHAnsi"/>
          <w:spacing w:val="-1"/>
          <w:sz w:val="22"/>
          <w:szCs w:val="22"/>
        </w:rPr>
        <w:t xml:space="preserve">A search is an intrusive measure, which may be traumatic to a person. </w:t>
      </w:r>
      <w:r w:rsidR="00F304C5" w:rsidRPr="00715AC8">
        <w:rPr>
          <w:rFonts w:asciiTheme="minorHAnsi" w:hAnsiTheme="minorHAnsi" w:cstheme="minorHAnsi"/>
          <w:spacing w:val="-1"/>
          <w:sz w:val="22"/>
          <w:szCs w:val="22"/>
        </w:rPr>
        <w:t>Authorised persons (see section 9.2)</w:t>
      </w:r>
      <w:r w:rsidRPr="00715AC8">
        <w:rPr>
          <w:rFonts w:asciiTheme="minorHAnsi" w:hAnsiTheme="minorHAnsi" w:cstheme="minorHAnsi"/>
          <w:spacing w:val="-1"/>
          <w:sz w:val="22"/>
          <w:szCs w:val="22"/>
        </w:rPr>
        <w:t xml:space="preserve"> conducting a search should always act in a professional manner that demonstrates concern and respect for the person and their property. </w:t>
      </w:r>
    </w:p>
    <w:p w14:paraId="6B3AE008" w14:textId="4CB1889E" w:rsidR="00272479" w:rsidRPr="00715AC8" w:rsidRDefault="00272479" w:rsidP="00C97D77">
      <w:pPr>
        <w:spacing w:before="8"/>
        <w:rPr>
          <w:rFonts w:asciiTheme="minorHAnsi" w:hAnsiTheme="minorHAnsi" w:cstheme="minorHAnsi"/>
          <w:spacing w:val="-1"/>
          <w:sz w:val="22"/>
          <w:szCs w:val="22"/>
          <w:highlight w:val="yellow"/>
        </w:rPr>
      </w:pPr>
    </w:p>
    <w:p w14:paraId="2641B10A" w14:textId="77777777" w:rsidR="00272479" w:rsidRPr="00715AC8" w:rsidRDefault="00272479" w:rsidP="00272479">
      <w:pPr>
        <w:ind w:right="225"/>
        <w:rPr>
          <w:rFonts w:asciiTheme="minorHAnsi" w:hAnsiTheme="minorHAnsi" w:cstheme="minorHAnsi"/>
          <w:sz w:val="22"/>
          <w:szCs w:val="22"/>
        </w:rPr>
      </w:pPr>
      <w:r w:rsidRPr="00715AC8">
        <w:rPr>
          <w:rFonts w:asciiTheme="minorHAnsi" w:hAnsiTheme="minorHAnsi" w:cstheme="minorHAnsi"/>
          <w:sz w:val="22"/>
          <w:szCs w:val="22"/>
        </w:rPr>
        <w:t>The Authorised person conducting the search should be of the same sex of the person or, if this is not practicable, another person of the same sex or a sex nominated by the person must be present while the search is conducted.</w:t>
      </w:r>
    </w:p>
    <w:p w14:paraId="413188A7" w14:textId="77777777" w:rsidR="00272479" w:rsidRPr="00715AC8" w:rsidRDefault="00272479" w:rsidP="00272479">
      <w:pPr>
        <w:ind w:right="225"/>
        <w:rPr>
          <w:rFonts w:asciiTheme="minorHAnsi" w:hAnsiTheme="minorHAnsi" w:cstheme="minorHAnsi"/>
          <w:sz w:val="22"/>
          <w:szCs w:val="22"/>
        </w:rPr>
      </w:pPr>
    </w:p>
    <w:p w14:paraId="51D2FD06" w14:textId="4D85F665" w:rsidR="00272479" w:rsidRPr="00715AC8" w:rsidRDefault="00272479" w:rsidP="00272479">
      <w:pPr>
        <w:ind w:right="225"/>
        <w:rPr>
          <w:rFonts w:asciiTheme="minorHAnsi" w:hAnsiTheme="minorHAnsi" w:cstheme="minorHAnsi"/>
          <w:sz w:val="22"/>
          <w:szCs w:val="22"/>
        </w:rPr>
      </w:pPr>
      <w:r w:rsidRPr="00715AC8">
        <w:rPr>
          <w:rFonts w:asciiTheme="minorHAnsi" w:hAnsiTheme="minorHAnsi" w:cstheme="minorHAnsi"/>
          <w:sz w:val="22"/>
          <w:szCs w:val="22"/>
        </w:rPr>
        <w:t>The search must be conducted in a way that provides reasonable privacy for the person, usually the person’s bedroom, and completed as quickly as possible.</w:t>
      </w:r>
    </w:p>
    <w:p w14:paraId="4DBC0FC6" w14:textId="77777777" w:rsidR="00C97D77" w:rsidRPr="00715AC8" w:rsidRDefault="00C97D77" w:rsidP="00C97D77">
      <w:pPr>
        <w:spacing w:before="8"/>
        <w:rPr>
          <w:rFonts w:asciiTheme="minorHAnsi" w:hAnsiTheme="minorHAnsi" w:cstheme="minorHAnsi"/>
          <w:spacing w:val="-1"/>
          <w:sz w:val="22"/>
          <w:szCs w:val="22"/>
        </w:rPr>
      </w:pPr>
    </w:p>
    <w:p w14:paraId="42B5F2C6" w14:textId="0DEAFD5F" w:rsidR="00C97D77" w:rsidRPr="00715AC8" w:rsidRDefault="0059008C" w:rsidP="00C97D77">
      <w:pPr>
        <w:keepNext/>
        <w:rPr>
          <w:rFonts w:asciiTheme="minorHAnsi" w:hAnsiTheme="minorHAnsi" w:cstheme="minorHAnsi"/>
          <w:i/>
          <w:iCs/>
          <w:sz w:val="22"/>
          <w:szCs w:val="22"/>
        </w:rPr>
      </w:pPr>
      <w:bookmarkStart w:id="59" w:name="_Toc519065126"/>
      <w:bookmarkStart w:id="60" w:name="_Toc9932355"/>
      <w:r w:rsidRPr="00715AC8">
        <w:rPr>
          <w:rFonts w:asciiTheme="minorHAnsi" w:hAnsiTheme="minorHAnsi" w:cstheme="minorHAnsi"/>
          <w:i/>
          <w:iCs/>
          <w:sz w:val="22"/>
          <w:szCs w:val="22"/>
        </w:rPr>
        <w:t>9</w:t>
      </w:r>
      <w:r w:rsidR="00C97D77" w:rsidRPr="00715AC8">
        <w:rPr>
          <w:rFonts w:asciiTheme="minorHAnsi" w:hAnsiTheme="minorHAnsi" w:cstheme="minorHAnsi"/>
          <w:i/>
          <w:iCs/>
          <w:sz w:val="22"/>
          <w:szCs w:val="22"/>
        </w:rPr>
        <w:t>.1 Search and a person’s legal status</w:t>
      </w:r>
      <w:bookmarkEnd w:id="59"/>
      <w:bookmarkEnd w:id="60"/>
    </w:p>
    <w:p w14:paraId="592F7995" w14:textId="4132C60F" w:rsidR="00C97D77" w:rsidRPr="00715AC8" w:rsidRDefault="00C97D77" w:rsidP="00C97D77">
      <w:pPr>
        <w:rPr>
          <w:rFonts w:asciiTheme="minorHAnsi" w:hAnsiTheme="minorHAnsi" w:cstheme="minorHAnsi"/>
          <w:sz w:val="22"/>
          <w:szCs w:val="22"/>
        </w:rPr>
      </w:pPr>
      <w:r w:rsidRPr="00715AC8">
        <w:rPr>
          <w:rFonts w:asciiTheme="minorHAnsi" w:hAnsiTheme="minorHAnsi" w:cstheme="minorHAnsi"/>
          <w:sz w:val="22"/>
          <w:szCs w:val="22"/>
        </w:rPr>
        <w:t xml:space="preserve">An authorised person (see section </w:t>
      </w:r>
      <w:r w:rsidR="0059008C" w:rsidRPr="00715AC8">
        <w:rPr>
          <w:rFonts w:asciiTheme="minorHAnsi" w:hAnsiTheme="minorHAnsi" w:cstheme="minorHAnsi"/>
          <w:sz w:val="22"/>
          <w:szCs w:val="22"/>
        </w:rPr>
        <w:t>9</w:t>
      </w:r>
      <w:r w:rsidRPr="00715AC8">
        <w:rPr>
          <w:rFonts w:asciiTheme="minorHAnsi" w:hAnsiTheme="minorHAnsi" w:cstheme="minorHAnsi"/>
          <w:sz w:val="22"/>
          <w:szCs w:val="22"/>
        </w:rPr>
        <w:t>.2) may conduct an ordinary search or pat down search of a person, a person’s property (see definition of terms) or the bedroom of a person who is subject to emergency detention (ED3 or ED11) or a mental health order, i.e. an Assessment Order (AO), Psychiatric Treatment Order (PTO), CCO</w:t>
      </w:r>
      <w:r w:rsidR="00DC0535" w:rsidRPr="00715AC8">
        <w:rPr>
          <w:rFonts w:asciiTheme="minorHAnsi" w:hAnsiTheme="minorHAnsi" w:cstheme="minorHAnsi"/>
          <w:sz w:val="22"/>
          <w:szCs w:val="22"/>
        </w:rPr>
        <w:t>,</w:t>
      </w:r>
      <w:r w:rsidRPr="00715AC8">
        <w:rPr>
          <w:rFonts w:asciiTheme="minorHAnsi" w:hAnsiTheme="minorHAnsi" w:cstheme="minorHAnsi"/>
          <w:sz w:val="22"/>
          <w:szCs w:val="22"/>
        </w:rPr>
        <w:t xml:space="preserve"> Forensic Psychiatric Treatment Order (FPTO) or Forensic Community Care Order (FCCO).  </w:t>
      </w:r>
    </w:p>
    <w:p w14:paraId="0D58394D" w14:textId="77777777" w:rsidR="00C97D77" w:rsidRPr="00715AC8" w:rsidRDefault="00C97D77" w:rsidP="00C97D77">
      <w:pPr>
        <w:rPr>
          <w:rFonts w:asciiTheme="minorHAnsi" w:hAnsiTheme="minorHAnsi" w:cstheme="minorHAnsi"/>
          <w:sz w:val="22"/>
          <w:szCs w:val="22"/>
        </w:rPr>
      </w:pPr>
    </w:p>
    <w:p w14:paraId="0C9AEF3B" w14:textId="77777777" w:rsidR="00C97D77" w:rsidRPr="00715AC8" w:rsidRDefault="00C97D77" w:rsidP="00C97D77">
      <w:pPr>
        <w:rPr>
          <w:rFonts w:asciiTheme="minorHAnsi" w:hAnsiTheme="minorHAnsi" w:cstheme="minorHAnsi"/>
          <w:sz w:val="22"/>
          <w:szCs w:val="22"/>
        </w:rPr>
      </w:pPr>
      <w:r w:rsidRPr="00715AC8">
        <w:rPr>
          <w:rFonts w:asciiTheme="minorHAnsi" w:hAnsiTheme="minorHAnsi" w:cstheme="minorHAnsi"/>
          <w:sz w:val="22"/>
          <w:szCs w:val="22"/>
        </w:rPr>
        <w:t>Scanning searches can only be conducted on the above persons by a security officer at the direction of an authorised clinician, as only security officers are trained and licensed to operate the scanning equipment.</w:t>
      </w:r>
    </w:p>
    <w:p w14:paraId="2ED85D03" w14:textId="77777777" w:rsidR="00C97D77" w:rsidRPr="00715AC8" w:rsidRDefault="00C97D77" w:rsidP="00C97D77">
      <w:pPr>
        <w:rPr>
          <w:rFonts w:asciiTheme="minorHAnsi" w:hAnsiTheme="minorHAnsi" w:cstheme="minorHAnsi"/>
          <w:sz w:val="22"/>
          <w:szCs w:val="22"/>
        </w:rPr>
      </w:pPr>
    </w:p>
    <w:p w14:paraId="3D7506DE" w14:textId="1091749F" w:rsidR="00C97D77" w:rsidRPr="00715AC8" w:rsidRDefault="00C97D77" w:rsidP="00C97D77">
      <w:pPr>
        <w:rPr>
          <w:rFonts w:asciiTheme="minorHAnsi" w:hAnsiTheme="minorHAnsi" w:cstheme="minorHAnsi"/>
          <w:sz w:val="22"/>
          <w:szCs w:val="22"/>
        </w:rPr>
      </w:pPr>
      <w:r w:rsidRPr="00715AC8">
        <w:rPr>
          <w:rFonts w:asciiTheme="minorHAnsi" w:hAnsiTheme="minorHAnsi" w:cstheme="minorHAnsi"/>
          <w:sz w:val="22"/>
          <w:szCs w:val="22"/>
        </w:rPr>
        <w:t xml:space="preserve">There are no powers within the </w:t>
      </w:r>
      <w:r w:rsidRPr="00715AC8">
        <w:rPr>
          <w:rFonts w:asciiTheme="minorHAnsi" w:hAnsiTheme="minorHAnsi" w:cstheme="minorHAnsi"/>
          <w:i/>
          <w:iCs/>
          <w:sz w:val="22"/>
          <w:szCs w:val="22"/>
        </w:rPr>
        <w:t xml:space="preserve">Mental Health Act 2015 </w:t>
      </w:r>
      <w:r w:rsidRPr="00715AC8">
        <w:rPr>
          <w:rFonts w:asciiTheme="minorHAnsi" w:hAnsiTheme="minorHAnsi" w:cstheme="minorHAnsi"/>
          <w:sz w:val="22"/>
          <w:szCs w:val="22"/>
        </w:rPr>
        <w:t xml:space="preserve">for voluntary persons to be searched without their consent. However, </w:t>
      </w:r>
      <w:proofErr w:type="gramStart"/>
      <w:r w:rsidRPr="00715AC8">
        <w:rPr>
          <w:rFonts w:asciiTheme="minorHAnsi" w:hAnsiTheme="minorHAnsi" w:cstheme="minorHAnsi"/>
          <w:sz w:val="22"/>
          <w:szCs w:val="22"/>
        </w:rPr>
        <w:t>in order to</w:t>
      </w:r>
      <w:proofErr w:type="gramEnd"/>
      <w:r w:rsidRPr="00715AC8">
        <w:rPr>
          <w:rFonts w:asciiTheme="minorHAnsi" w:hAnsiTheme="minorHAnsi" w:cstheme="minorHAnsi"/>
          <w:sz w:val="22"/>
          <w:szCs w:val="22"/>
        </w:rPr>
        <w:t xml:space="preserve"> keep everyone safe at </w:t>
      </w:r>
      <w:r w:rsidR="00DC0535" w:rsidRPr="00715AC8">
        <w:rPr>
          <w:rFonts w:asciiTheme="minorHAnsi" w:hAnsiTheme="minorHAnsi" w:cstheme="minorHAnsi"/>
          <w:sz w:val="22"/>
          <w:szCs w:val="22"/>
        </w:rPr>
        <w:t>AAMHS</w:t>
      </w:r>
      <w:r w:rsidRPr="00715AC8">
        <w:rPr>
          <w:rFonts w:asciiTheme="minorHAnsi" w:hAnsiTheme="minorHAnsi" w:cstheme="minorHAnsi"/>
          <w:sz w:val="22"/>
          <w:szCs w:val="22"/>
        </w:rPr>
        <w:t xml:space="preserve"> and to prevent other persons on an involuntary mental health order from acquiring items that could be used to facilitate an escape, all persons admitted to </w:t>
      </w:r>
      <w:r w:rsidR="00DC0535" w:rsidRPr="00715AC8">
        <w:rPr>
          <w:rFonts w:asciiTheme="minorHAnsi" w:hAnsiTheme="minorHAnsi" w:cstheme="minorHAnsi"/>
          <w:sz w:val="22"/>
          <w:szCs w:val="22"/>
        </w:rPr>
        <w:t>AAMHS</w:t>
      </w:r>
      <w:r w:rsidRPr="00715AC8">
        <w:rPr>
          <w:rFonts w:asciiTheme="minorHAnsi" w:hAnsiTheme="minorHAnsi" w:cstheme="minorHAnsi"/>
          <w:sz w:val="22"/>
          <w:szCs w:val="22"/>
        </w:rPr>
        <w:t xml:space="preserve"> may be asked to participate in a search to the extent allowed under common law. </w:t>
      </w:r>
    </w:p>
    <w:p w14:paraId="4D955720" w14:textId="77777777" w:rsidR="00C97D77" w:rsidRPr="00715AC8" w:rsidRDefault="00C97D77" w:rsidP="00C97D77">
      <w:pPr>
        <w:rPr>
          <w:rFonts w:asciiTheme="minorHAnsi" w:hAnsiTheme="minorHAnsi" w:cstheme="minorHAnsi"/>
          <w:sz w:val="22"/>
          <w:szCs w:val="22"/>
        </w:rPr>
      </w:pPr>
    </w:p>
    <w:p w14:paraId="753C56B7" w14:textId="6A20AE8B" w:rsidR="00C97D77" w:rsidRPr="00715AC8" w:rsidRDefault="0059008C" w:rsidP="00C97D77">
      <w:pPr>
        <w:keepNext/>
        <w:rPr>
          <w:rFonts w:asciiTheme="minorHAnsi" w:hAnsiTheme="minorHAnsi" w:cstheme="minorHAnsi"/>
          <w:i/>
          <w:iCs/>
          <w:sz w:val="22"/>
          <w:szCs w:val="22"/>
        </w:rPr>
      </w:pPr>
      <w:bookmarkStart w:id="61" w:name="_Toc519065127"/>
      <w:bookmarkStart w:id="62" w:name="_Toc9932356"/>
      <w:r w:rsidRPr="00715AC8">
        <w:rPr>
          <w:rFonts w:asciiTheme="minorHAnsi" w:hAnsiTheme="minorHAnsi" w:cstheme="minorHAnsi"/>
          <w:i/>
          <w:iCs/>
          <w:sz w:val="22"/>
          <w:szCs w:val="22"/>
        </w:rPr>
        <w:t>9</w:t>
      </w:r>
      <w:r w:rsidR="00C97D77" w:rsidRPr="00715AC8">
        <w:rPr>
          <w:rFonts w:asciiTheme="minorHAnsi" w:hAnsiTheme="minorHAnsi" w:cstheme="minorHAnsi"/>
          <w:i/>
          <w:iCs/>
          <w:sz w:val="22"/>
          <w:szCs w:val="22"/>
        </w:rPr>
        <w:t>.2 Authorised people</w:t>
      </w:r>
      <w:bookmarkEnd w:id="61"/>
      <w:bookmarkEnd w:id="62"/>
    </w:p>
    <w:p w14:paraId="26D7A07F" w14:textId="0F9B9DFE" w:rsidR="00C97D77" w:rsidRPr="00715AC8" w:rsidRDefault="00C97D77" w:rsidP="00C97D77">
      <w:pPr>
        <w:rPr>
          <w:rFonts w:asciiTheme="minorHAnsi" w:hAnsiTheme="minorHAnsi" w:cstheme="minorHAnsi"/>
          <w:sz w:val="22"/>
          <w:szCs w:val="22"/>
        </w:rPr>
      </w:pPr>
      <w:r w:rsidRPr="00715AC8">
        <w:rPr>
          <w:rFonts w:asciiTheme="minorHAnsi" w:hAnsiTheme="minorHAnsi" w:cstheme="minorHAnsi"/>
          <w:sz w:val="22"/>
          <w:szCs w:val="22"/>
        </w:rPr>
        <w:t xml:space="preserve">Only the following people may conduct searches of persons admitted to </w:t>
      </w:r>
      <w:r w:rsidR="00DC0535" w:rsidRPr="00715AC8">
        <w:rPr>
          <w:rFonts w:asciiTheme="minorHAnsi" w:hAnsiTheme="minorHAnsi" w:cstheme="minorHAnsi"/>
          <w:sz w:val="22"/>
          <w:szCs w:val="22"/>
        </w:rPr>
        <w:t>AAMHS</w:t>
      </w:r>
      <w:r w:rsidRPr="00715AC8">
        <w:rPr>
          <w:rFonts w:asciiTheme="minorHAnsi" w:hAnsiTheme="minorHAnsi" w:cstheme="minorHAnsi"/>
          <w:sz w:val="22"/>
          <w:szCs w:val="22"/>
        </w:rPr>
        <w:t>:</w:t>
      </w:r>
    </w:p>
    <w:p w14:paraId="3934DEE9" w14:textId="77777777" w:rsidR="00C97D77" w:rsidRPr="00715AC8" w:rsidRDefault="00C97D77" w:rsidP="00AA57C1">
      <w:pPr>
        <w:numPr>
          <w:ilvl w:val="0"/>
          <w:numId w:val="44"/>
        </w:numPr>
        <w:contextualSpacing/>
        <w:rPr>
          <w:rFonts w:asciiTheme="minorHAnsi" w:hAnsiTheme="minorHAnsi" w:cstheme="minorHAnsi"/>
          <w:sz w:val="22"/>
          <w:szCs w:val="22"/>
        </w:rPr>
      </w:pPr>
      <w:r w:rsidRPr="00715AC8">
        <w:rPr>
          <w:rFonts w:asciiTheme="minorHAnsi" w:hAnsiTheme="minorHAnsi" w:cstheme="minorHAnsi"/>
          <w:sz w:val="22"/>
          <w:szCs w:val="22"/>
        </w:rPr>
        <w:t xml:space="preserve">Consultant </w:t>
      </w:r>
      <w:proofErr w:type="gramStart"/>
      <w:r w:rsidRPr="00715AC8">
        <w:rPr>
          <w:rFonts w:asciiTheme="minorHAnsi" w:hAnsiTheme="minorHAnsi" w:cstheme="minorHAnsi"/>
          <w:sz w:val="22"/>
          <w:szCs w:val="22"/>
        </w:rPr>
        <w:t>Psychiatrist;</w:t>
      </w:r>
      <w:proofErr w:type="gramEnd"/>
      <w:r w:rsidRPr="00715AC8">
        <w:rPr>
          <w:rFonts w:asciiTheme="minorHAnsi" w:hAnsiTheme="minorHAnsi" w:cstheme="minorHAnsi"/>
          <w:sz w:val="22"/>
          <w:szCs w:val="22"/>
        </w:rPr>
        <w:t xml:space="preserve"> </w:t>
      </w:r>
    </w:p>
    <w:p w14:paraId="3C586204" w14:textId="77777777" w:rsidR="00C97D77" w:rsidRPr="00715AC8" w:rsidRDefault="00C97D77" w:rsidP="00AA57C1">
      <w:pPr>
        <w:numPr>
          <w:ilvl w:val="0"/>
          <w:numId w:val="44"/>
        </w:numPr>
        <w:contextualSpacing/>
        <w:rPr>
          <w:rFonts w:asciiTheme="minorHAnsi" w:hAnsiTheme="minorHAnsi" w:cstheme="minorHAnsi"/>
          <w:sz w:val="22"/>
          <w:szCs w:val="22"/>
        </w:rPr>
      </w:pPr>
      <w:proofErr w:type="gramStart"/>
      <w:r w:rsidRPr="00715AC8">
        <w:rPr>
          <w:rFonts w:asciiTheme="minorHAnsi" w:hAnsiTheme="minorHAnsi" w:cstheme="minorHAnsi"/>
          <w:sz w:val="22"/>
          <w:szCs w:val="22"/>
        </w:rPr>
        <w:t>Registrar;</w:t>
      </w:r>
      <w:proofErr w:type="gramEnd"/>
    </w:p>
    <w:p w14:paraId="25B51756" w14:textId="77777777" w:rsidR="00C97D77" w:rsidRPr="00715AC8" w:rsidRDefault="00C97D77" w:rsidP="00AA57C1">
      <w:pPr>
        <w:numPr>
          <w:ilvl w:val="0"/>
          <w:numId w:val="44"/>
        </w:numPr>
        <w:contextualSpacing/>
        <w:rPr>
          <w:rFonts w:asciiTheme="minorHAnsi" w:hAnsiTheme="minorHAnsi" w:cstheme="minorHAnsi"/>
          <w:sz w:val="22"/>
          <w:szCs w:val="22"/>
        </w:rPr>
      </w:pPr>
      <w:r w:rsidRPr="00715AC8">
        <w:rPr>
          <w:rFonts w:asciiTheme="minorHAnsi" w:hAnsiTheme="minorHAnsi" w:cstheme="minorHAnsi"/>
          <w:sz w:val="22"/>
          <w:szCs w:val="22"/>
        </w:rPr>
        <w:t xml:space="preserve">Medical </w:t>
      </w:r>
      <w:proofErr w:type="gramStart"/>
      <w:r w:rsidRPr="00715AC8">
        <w:rPr>
          <w:rFonts w:asciiTheme="minorHAnsi" w:hAnsiTheme="minorHAnsi" w:cstheme="minorHAnsi"/>
          <w:sz w:val="22"/>
          <w:szCs w:val="22"/>
        </w:rPr>
        <w:t>Officer;</w:t>
      </w:r>
      <w:proofErr w:type="gramEnd"/>
    </w:p>
    <w:p w14:paraId="2F4CF697" w14:textId="2652F9DB" w:rsidR="00C97D77" w:rsidRPr="00715AC8" w:rsidRDefault="00DC0535" w:rsidP="00AA57C1">
      <w:pPr>
        <w:numPr>
          <w:ilvl w:val="0"/>
          <w:numId w:val="44"/>
        </w:numPr>
        <w:contextualSpacing/>
        <w:rPr>
          <w:rFonts w:asciiTheme="minorHAnsi" w:hAnsiTheme="minorHAnsi" w:cstheme="minorHAnsi"/>
          <w:sz w:val="22"/>
          <w:szCs w:val="22"/>
        </w:rPr>
      </w:pPr>
      <w:r w:rsidRPr="00715AC8">
        <w:rPr>
          <w:rFonts w:asciiTheme="minorHAnsi" w:hAnsiTheme="minorHAnsi" w:cstheme="minorHAnsi"/>
          <w:sz w:val="22"/>
          <w:szCs w:val="22"/>
        </w:rPr>
        <w:t xml:space="preserve">ADON, </w:t>
      </w:r>
      <w:proofErr w:type="gramStart"/>
      <w:r w:rsidRPr="00715AC8">
        <w:rPr>
          <w:rFonts w:asciiTheme="minorHAnsi" w:hAnsiTheme="minorHAnsi" w:cstheme="minorHAnsi"/>
          <w:sz w:val="22"/>
          <w:szCs w:val="22"/>
        </w:rPr>
        <w:t>AAMHS</w:t>
      </w:r>
      <w:r w:rsidR="00C97D77" w:rsidRPr="00715AC8">
        <w:rPr>
          <w:rFonts w:asciiTheme="minorHAnsi" w:hAnsiTheme="minorHAnsi" w:cstheme="minorHAnsi"/>
          <w:sz w:val="22"/>
          <w:szCs w:val="22"/>
        </w:rPr>
        <w:t>;</w:t>
      </w:r>
      <w:proofErr w:type="gramEnd"/>
      <w:r w:rsidR="00C97D77" w:rsidRPr="00715AC8">
        <w:rPr>
          <w:rFonts w:asciiTheme="minorHAnsi" w:hAnsiTheme="minorHAnsi" w:cstheme="minorHAnsi"/>
          <w:sz w:val="22"/>
          <w:szCs w:val="22"/>
        </w:rPr>
        <w:t xml:space="preserve"> </w:t>
      </w:r>
    </w:p>
    <w:p w14:paraId="369CC91C" w14:textId="77777777" w:rsidR="00C97D77" w:rsidRPr="00715AC8" w:rsidRDefault="00C97D77" w:rsidP="00AA57C1">
      <w:pPr>
        <w:numPr>
          <w:ilvl w:val="0"/>
          <w:numId w:val="44"/>
        </w:numPr>
        <w:contextualSpacing/>
        <w:rPr>
          <w:rFonts w:asciiTheme="minorHAnsi" w:hAnsiTheme="minorHAnsi" w:cstheme="minorHAnsi"/>
          <w:sz w:val="22"/>
          <w:szCs w:val="22"/>
        </w:rPr>
      </w:pPr>
      <w:r w:rsidRPr="00715AC8">
        <w:rPr>
          <w:rFonts w:asciiTheme="minorHAnsi" w:hAnsiTheme="minorHAnsi" w:cstheme="minorHAnsi"/>
          <w:sz w:val="22"/>
          <w:szCs w:val="22"/>
        </w:rPr>
        <w:t>Registered Nurse, only at the direction of the ADON or above; and</w:t>
      </w:r>
    </w:p>
    <w:p w14:paraId="37DC113D" w14:textId="77777777" w:rsidR="00C97D77" w:rsidRPr="00715AC8" w:rsidRDefault="00C97D77" w:rsidP="00AA57C1">
      <w:pPr>
        <w:numPr>
          <w:ilvl w:val="0"/>
          <w:numId w:val="44"/>
        </w:numPr>
        <w:contextualSpacing/>
        <w:rPr>
          <w:rFonts w:asciiTheme="minorHAnsi" w:hAnsiTheme="minorHAnsi" w:cstheme="minorHAnsi"/>
          <w:sz w:val="22"/>
          <w:szCs w:val="22"/>
        </w:rPr>
      </w:pPr>
      <w:r w:rsidRPr="00715AC8">
        <w:rPr>
          <w:rFonts w:asciiTheme="minorHAnsi" w:hAnsiTheme="minorHAnsi" w:cstheme="minorHAnsi"/>
          <w:sz w:val="22"/>
          <w:szCs w:val="22"/>
        </w:rPr>
        <w:t>A security officer, only at the direction of the ADON or above.</w:t>
      </w:r>
    </w:p>
    <w:p w14:paraId="108E1160" w14:textId="77777777" w:rsidR="00C97D77" w:rsidRPr="00715AC8" w:rsidRDefault="00C97D77" w:rsidP="00C97D77">
      <w:pPr>
        <w:rPr>
          <w:rFonts w:asciiTheme="minorHAnsi" w:eastAsiaTheme="minorHAnsi" w:hAnsiTheme="minorHAnsi" w:cstheme="minorHAnsi"/>
          <w:sz w:val="22"/>
          <w:szCs w:val="22"/>
        </w:rPr>
      </w:pPr>
    </w:p>
    <w:p w14:paraId="353D5CE7" w14:textId="77777777" w:rsidR="00C97D77" w:rsidRPr="00715AC8" w:rsidRDefault="00C97D77" w:rsidP="00C97D77">
      <w:pPr>
        <w:spacing w:before="8"/>
        <w:ind w:right="414"/>
        <w:rPr>
          <w:rFonts w:asciiTheme="minorHAnsi" w:hAnsiTheme="minorHAnsi" w:cstheme="minorHAnsi"/>
          <w:spacing w:val="-1"/>
          <w:sz w:val="22"/>
          <w:szCs w:val="22"/>
        </w:rPr>
      </w:pPr>
      <w:r w:rsidRPr="00715AC8">
        <w:rPr>
          <w:rFonts w:asciiTheme="minorHAnsi" w:hAnsiTheme="minorHAnsi" w:cstheme="minorHAnsi"/>
          <w:sz w:val="22"/>
          <w:szCs w:val="22"/>
        </w:rPr>
        <w:t xml:space="preserve">Authorised people </w:t>
      </w:r>
      <w:r w:rsidRPr="00715AC8">
        <w:rPr>
          <w:rFonts w:asciiTheme="minorHAnsi" w:hAnsiTheme="minorHAnsi" w:cstheme="minorHAnsi"/>
          <w:spacing w:val="-1"/>
          <w:sz w:val="22"/>
          <w:szCs w:val="22"/>
        </w:rPr>
        <w:t>have</w:t>
      </w:r>
      <w:r w:rsidRPr="00715AC8">
        <w:rPr>
          <w:rFonts w:asciiTheme="minorHAnsi" w:hAnsiTheme="minorHAnsi" w:cstheme="minorHAnsi"/>
          <w:spacing w:val="23"/>
          <w:sz w:val="22"/>
          <w:szCs w:val="22"/>
        </w:rPr>
        <w:t xml:space="preserve"> </w:t>
      </w:r>
      <w:r w:rsidRPr="00715AC8">
        <w:rPr>
          <w:rFonts w:asciiTheme="minorHAnsi" w:hAnsiTheme="minorHAnsi" w:cstheme="minorHAnsi"/>
          <w:sz w:val="22"/>
          <w:szCs w:val="22"/>
        </w:rPr>
        <w:t>a</w:t>
      </w:r>
      <w:r w:rsidRPr="00715AC8">
        <w:rPr>
          <w:rFonts w:asciiTheme="minorHAnsi" w:hAnsiTheme="minorHAnsi" w:cstheme="minorHAnsi"/>
          <w:spacing w:val="21"/>
          <w:sz w:val="22"/>
          <w:szCs w:val="22"/>
        </w:rPr>
        <w:t xml:space="preserve"> </w:t>
      </w:r>
      <w:r w:rsidRPr="00715AC8">
        <w:rPr>
          <w:rFonts w:asciiTheme="minorHAnsi" w:hAnsiTheme="minorHAnsi" w:cstheme="minorHAnsi"/>
          <w:spacing w:val="-1"/>
          <w:sz w:val="22"/>
          <w:szCs w:val="22"/>
        </w:rPr>
        <w:t>responsibility</w:t>
      </w:r>
      <w:r w:rsidRPr="00715AC8">
        <w:rPr>
          <w:rFonts w:asciiTheme="minorHAnsi" w:hAnsiTheme="minorHAnsi" w:cstheme="minorHAnsi"/>
          <w:spacing w:val="32"/>
          <w:sz w:val="22"/>
          <w:szCs w:val="22"/>
        </w:rPr>
        <w:t xml:space="preserve"> </w:t>
      </w:r>
      <w:r w:rsidRPr="00715AC8">
        <w:rPr>
          <w:rFonts w:asciiTheme="minorHAnsi" w:hAnsiTheme="minorHAnsi" w:cstheme="minorHAnsi"/>
          <w:spacing w:val="-1"/>
          <w:sz w:val="22"/>
          <w:szCs w:val="22"/>
        </w:rPr>
        <w:t>to</w:t>
      </w:r>
      <w:r w:rsidRPr="00715AC8">
        <w:rPr>
          <w:rFonts w:asciiTheme="minorHAnsi" w:hAnsiTheme="minorHAnsi" w:cstheme="minorHAnsi"/>
          <w:spacing w:val="34"/>
          <w:sz w:val="22"/>
          <w:szCs w:val="22"/>
        </w:rPr>
        <w:t xml:space="preserve"> </w:t>
      </w:r>
      <w:r w:rsidRPr="00715AC8">
        <w:rPr>
          <w:rFonts w:asciiTheme="minorHAnsi" w:hAnsiTheme="minorHAnsi" w:cstheme="minorHAnsi"/>
          <w:spacing w:val="-1"/>
          <w:sz w:val="22"/>
          <w:szCs w:val="22"/>
        </w:rPr>
        <w:t>ensure that</w:t>
      </w:r>
      <w:r w:rsidRPr="00715AC8">
        <w:rPr>
          <w:rFonts w:asciiTheme="minorHAnsi" w:hAnsiTheme="minorHAnsi" w:cstheme="minorHAnsi"/>
          <w:spacing w:val="32"/>
          <w:sz w:val="22"/>
          <w:szCs w:val="22"/>
        </w:rPr>
        <w:t xml:space="preserve"> </w:t>
      </w:r>
      <w:r w:rsidRPr="00715AC8">
        <w:rPr>
          <w:rFonts w:asciiTheme="minorHAnsi" w:hAnsiTheme="minorHAnsi" w:cstheme="minorHAnsi"/>
          <w:spacing w:val="-1"/>
          <w:sz w:val="22"/>
          <w:szCs w:val="22"/>
        </w:rPr>
        <w:t>searches</w:t>
      </w:r>
      <w:r w:rsidRPr="00715AC8">
        <w:rPr>
          <w:rFonts w:asciiTheme="minorHAnsi" w:hAnsiTheme="minorHAnsi" w:cstheme="minorHAnsi"/>
          <w:spacing w:val="34"/>
          <w:sz w:val="22"/>
          <w:szCs w:val="22"/>
        </w:rPr>
        <w:t xml:space="preserve"> </w:t>
      </w:r>
      <w:r w:rsidRPr="00715AC8">
        <w:rPr>
          <w:rFonts w:asciiTheme="minorHAnsi" w:hAnsiTheme="minorHAnsi" w:cstheme="minorHAnsi"/>
          <w:sz w:val="22"/>
          <w:szCs w:val="22"/>
        </w:rPr>
        <w:t>are</w:t>
      </w:r>
      <w:r w:rsidRPr="00715AC8">
        <w:rPr>
          <w:rFonts w:asciiTheme="minorHAnsi" w:hAnsiTheme="minorHAnsi" w:cstheme="minorHAnsi"/>
          <w:spacing w:val="35"/>
          <w:sz w:val="22"/>
          <w:szCs w:val="22"/>
        </w:rPr>
        <w:t xml:space="preserve"> </w:t>
      </w:r>
      <w:r w:rsidRPr="00715AC8">
        <w:rPr>
          <w:rFonts w:asciiTheme="minorHAnsi" w:hAnsiTheme="minorHAnsi" w:cstheme="minorHAnsi"/>
          <w:sz w:val="22"/>
          <w:szCs w:val="22"/>
        </w:rPr>
        <w:t>carried</w:t>
      </w:r>
      <w:r w:rsidRPr="00715AC8">
        <w:rPr>
          <w:rFonts w:asciiTheme="minorHAnsi" w:hAnsiTheme="minorHAnsi" w:cstheme="minorHAnsi"/>
          <w:spacing w:val="35"/>
          <w:sz w:val="22"/>
          <w:szCs w:val="22"/>
        </w:rPr>
        <w:t xml:space="preserve"> </w:t>
      </w:r>
      <w:r w:rsidRPr="00715AC8">
        <w:rPr>
          <w:rFonts w:asciiTheme="minorHAnsi" w:hAnsiTheme="minorHAnsi" w:cstheme="minorHAnsi"/>
          <w:spacing w:val="-2"/>
          <w:sz w:val="22"/>
          <w:szCs w:val="22"/>
        </w:rPr>
        <w:t>out</w:t>
      </w:r>
      <w:r w:rsidRPr="00715AC8">
        <w:rPr>
          <w:rFonts w:asciiTheme="minorHAnsi" w:hAnsiTheme="minorHAnsi" w:cstheme="minorHAnsi"/>
          <w:spacing w:val="34"/>
          <w:sz w:val="22"/>
          <w:szCs w:val="22"/>
        </w:rPr>
        <w:t xml:space="preserve"> </w:t>
      </w:r>
      <w:r w:rsidRPr="00715AC8">
        <w:rPr>
          <w:rFonts w:asciiTheme="minorHAnsi" w:hAnsiTheme="minorHAnsi" w:cstheme="minorHAnsi"/>
          <w:sz w:val="22"/>
          <w:szCs w:val="22"/>
        </w:rPr>
        <w:t>in</w:t>
      </w:r>
      <w:r w:rsidRPr="00715AC8">
        <w:rPr>
          <w:rFonts w:asciiTheme="minorHAnsi" w:hAnsiTheme="minorHAnsi" w:cstheme="minorHAnsi"/>
          <w:spacing w:val="35"/>
          <w:sz w:val="22"/>
          <w:szCs w:val="22"/>
        </w:rPr>
        <w:t xml:space="preserve"> </w:t>
      </w:r>
      <w:r w:rsidRPr="00715AC8">
        <w:rPr>
          <w:rFonts w:asciiTheme="minorHAnsi" w:hAnsiTheme="minorHAnsi" w:cstheme="minorHAnsi"/>
          <w:sz w:val="22"/>
          <w:szCs w:val="22"/>
        </w:rPr>
        <w:t>a</w:t>
      </w:r>
      <w:r w:rsidRPr="00715AC8">
        <w:rPr>
          <w:rFonts w:asciiTheme="minorHAnsi" w:hAnsiTheme="minorHAnsi" w:cstheme="minorHAnsi"/>
          <w:spacing w:val="34"/>
          <w:sz w:val="22"/>
          <w:szCs w:val="22"/>
        </w:rPr>
        <w:t xml:space="preserve"> </w:t>
      </w:r>
      <w:r w:rsidRPr="00715AC8">
        <w:rPr>
          <w:rFonts w:asciiTheme="minorHAnsi" w:hAnsiTheme="minorHAnsi" w:cstheme="minorHAnsi"/>
          <w:spacing w:val="-1"/>
          <w:sz w:val="22"/>
          <w:szCs w:val="22"/>
        </w:rPr>
        <w:t>manner</w:t>
      </w:r>
      <w:r w:rsidRPr="00715AC8">
        <w:rPr>
          <w:rFonts w:asciiTheme="minorHAnsi" w:hAnsiTheme="minorHAnsi" w:cstheme="minorHAnsi"/>
          <w:spacing w:val="35"/>
          <w:sz w:val="22"/>
          <w:szCs w:val="22"/>
        </w:rPr>
        <w:t xml:space="preserve"> </w:t>
      </w:r>
      <w:r w:rsidRPr="00715AC8">
        <w:rPr>
          <w:rFonts w:asciiTheme="minorHAnsi" w:hAnsiTheme="minorHAnsi" w:cstheme="minorHAnsi"/>
          <w:spacing w:val="-1"/>
          <w:sz w:val="22"/>
          <w:szCs w:val="22"/>
        </w:rPr>
        <w:t>consistent</w:t>
      </w:r>
      <w:r w:rsidRPr="00715AC8">
        <w:rPr>
          <w:rFonts w:asciiTheme="minorHAnsi" w:hAnsiTheme="minorHAnsi" w:cstheme="minorHAnsi"/>
          <w:spacing w:val="34"/>
          <w:sz w:val="22"/>
          <w:szCs w:val="22"/>
        </w:rPr>
        <w:t xml:space="preserve"> </w:t>
      </w:r>
      <w:r w:rsidRPr="00715AC8">
        <w:rPr>
          <w:rFonts w:asciiTheme="minorHAnsi" w:hAnsiTheme="minorHAnsi" w:cstheme="minorHAnsi"/>
          <w:spacing w:val="-1"/>
          <w:sz w:val="22"/>
          <w:szCs w:val="22"/>
        </w:rPr>
        <w:t>with</w:t>
      </w:r>
      <w:r w:rsidRPr="00715AC8">
        <w:rPr>
          <w:rFonts w:asciiTheme="minorHAnsi" w:hAnsiTheme="minorHAnsi" w:cstheme="minorHAnsi"/>
          <w:spacing w:val="32"/>
          <w:sz w:val="22"/>
          <w:szCs w:val="22"/>
        </w:rPr>
        <w:t xml:space="preserve"> </w:t>
      </w:r>
      <w:r w:rsidRPr="00715AC8">
        <w:rPr>
          <w:rFonts w:asciiTheme="minorHAnsi" w:hAnsiTheme="minorHAnsi" w:cstheme="minorHAnsi"/>
          <w:sz w:val="22"/>
          <w:szCs w:val="22"/>
        </w:rPr>
        <w:t>the</w:t>
      </w:r>
      <w:r w:rsidRPr="00715AC8">
        <w:rPr>
          <w:rFonts w:asciiTheme="minorHAnsi" w:hAnsiTheme="minorHAnsi" w:cstheme="minorHAnsi"/>
          <w:spacing w:val="65"/>
          <w:sz w:val="22"/>
          <w:szCs w:val="22"/>
        </w:rPr>
        <w:t xml:space="preserve"> </w:t>
      </w:r>
      <w:r w:rsidRPr="00715AC8">
        <w:rPr>
          <w:rFonts w:asciiTheme="minorHAnsi" w:hAnsiTheme="minorHAnsi" w:cstheme="minorHAnsi"/>
          <w:spacing w:val="-1"/>
          <w:sz w:val="22"/>
          <w:szCs w:val="22"/>
        </w:rPr>
        <w:t>principles</w:t>
      </w:r>
      <w:r w:rsidRPr="00715AC8">
        <w:rPr>
          <w:rFonts w:asciiTheme="minorHAnsi" w:hAnsiTheme="minorHAnsi" w:cstheme="minorHAnsi"/>
          <w:spacing w:val="6"/>
          <w:sz w:val="22"/>
          <w:szCs w:val="22"/>
        </w:rPr>
        <w:t xml:space="preserve"> </w:t>
      </w:r>
      <w:r w:rsidRPr="00715AC8">
        <w:rPr>
          <w:rFonts w:asciiTheme="minorHAnsi" w:hAnsiTheme="minorHAnsi" w:cstheme="minorHAnsi"/>
          <w:sz w:val="22"/>
          <w:szCs w:val="22"/>
        </w:rPr>
        <w:t>of</w:t>
      </w:r>
      <w:r w:rsidRPr="00715AC8">
        <w:rPr>
          <w:rFonts w:asciiTheme="minorHAnsi" w:hAnsiTheme="minorHAnsi" w:cstheme="minorHAnsi"/>
          <w:spacing w:val="4"/>
          <w:sz w:val="22"/>
          <w:szCs w:val="22"/>
        </w:rPr>
        <w:t xml:space="preserve"> </w:t>
      </w:r>
      <w:r w:rsidRPr="00715AC8">
        <w:rPr>
          <w:rFonts w:asciiTheme="minorHAnsi" w:hAnsiTheme="minorHAnsi" w:cstheme="minorHAnsi"/>
          <w:spacing w:val="-1"/>
          <w:sz w:val="22"/>
          <w:szCs w:val="22"/>
        </w:rPr>
        <w:t>care</w:t>
      </w:r>
      <w:r w:rsidRPr="00715AC8">
        <w:rPr>
          <w:rFonts w:asciiTheme="minorHAnsi" w:hAnsiTheme="minorHAnsi" w:cstheme="minorHAnsi"/>
          <w:spacing w:val="7"/>
          <w:sz w:val="22"/>
          <w:szCs w:val="22"/>
        </w:rPr>
        <w:t xml:space="preserve"> </w:t>
      </w:r>
      <w:r w:rsidRPr="00715AC8">
        <w:rPr>
          <w:rFonts w:asciiTheme="minorHAnsi" w:hAnsiTheme="minorHAnsi" w:cstheme="minorHAnsi"/>
          <w:spacing w:val="-1"/>
          <w:sz w:val="22"/>
          <w:szCs w:val="22"/>
        </w:rPr>
        <w:t>and</w:t>
      </w:r>
      <w:r w:rsidRPr="00715AC8">
        <w:rPr>
          <w:rFonts w:asciiTheme="minorHAnsi" w:hAnsiTheme="minorHAnsi" w:cstheme="minorHAnsi"/>
          <w:spacing w:val="4"/>
          <w:sz w:val="22"/>
          <w:szCs w:val="22"/>
        </w:rPr>
        <w:t xml:space="preserve"> </w:t>
      </w:r>
      <w:r w:rsidRPr="00715AC8">
        <w:rPr>
          <w:rFonts w:asciiTheme="minorHAnsi" w:hAnsiTheme="minorHAnsi" w:cstheme="minorHAnsi"/>
          <w:spacing w:val="-1"/>
          <w:sz w:val="22"/>
          <w:szCs w:val="22"/>
        </w:rPr>
        <w:t>treatment</w:t>
      </w:r>
      <w:r w:rsidRPr="00715AC8">
        <w:rPr>
          <w:rFonts w:asciiTheme="minorHAnsi" w:hAnsiTheme="minorHAnsi" w:cstheme="minorHAnsi"/>
          <w:spacing w:val="7"/>
          <w:sz w:val="22"/>
          <w:szCs w:val="22"/>
        </w:rPr>
        <w:t xml:space="preserve"> </w:t>
      </w:r>
      <w:r w:rsidRPr="00715AC8">
        <w:rPr>
          <w:rFonts w:asciiTheme="minorHAnsi" w:hAnsiTheme="minorHAnsi" w:cstheme="minorHAnsi"/>
          <w:spacing w:val="-2"/>
          <w:sz w:val="22"/>
          <w:szCs w:val="22"/>
        </w:rPr>
        <w:t>set</w:t>
      </w:r>
      <w:r w:rsidRPr="00715AC8">
        <w:rPr>
          <w:rFonts w:asciiTheme="minorHAnsi" w:hAnsiTheme="minorHAnsi" w:cstheme="minorHAnsi"/>
          <w:spacing w:val="6"/>
          <w:sz w:val="22"/>
          <w:szCs w:val="22"/>
        </w:rPr>
        <w:t xml:space="preserve"> </w:t>
      </w:r>
      <w:r w:rsidRPr="00715AC8">
        <w:rPr>
          <w:rFonts w:asciiTheme="minorHAnsi" w:hAnsiTheme="minorHAnsi" w:cstheme="minorHAnsi"/>
          <w:spacing w:val="-1"/>
          <w:sz w:val="22"/>
          <w:szCs w:val="22"/>
        </w:rPr>
        <w:t>out</w:t>
      </w:r>
      <w:r w:rsidRPr="00715AC8">
        <w:rPr>
          <w:rFonts w:asciiTheme="minorHAnsi" w:hAnsiTheme="minorHAnsi" w:cstheme="minorHAnsi"/>
          <w:spacing w:val="6"/>
          <w:sz w:val="22"/>
          <w:szCs w:val="22"/>
        </w:rPr>
        <w:t xml:space="preserve"> </w:t>
      </w:r>
      <w:r w:rsidRPr="00715AC8">
        <w:rPr>
          <w:rFonts w:asciiTheme="minorHAnsi" w:hAnsiTheme="minorHAnsi" w:cstheme="minorHAnsi"/>
          <w:spacing w:val="-2"/>
          <w:sz w:val="22"/>
          <w:szCs w:val="22"/>
        </w:rPr>
        <w:t>in</w:t>
      </w:r>
      <w:r w:rsidRPr="00715AC8">
        <w:rPr>
          <w:rFonts w:asciiTheme="minorHAnsi" w:hAnsiTheme="minorHAnsi" w:cstheme="minorHAnsi"/>
          <w:spacing w:val="5"/>
          <w:sz w:val="22"/>
          <w:szCs w:val="22"/>
        </w:rPr>
        <w:t xml:space="preserve"> </w:t>
      </w:r>
      <w:r w:rsidRPr="00715AC8">
        <w:rPr>
          <w:rFonts w:asciiTheme="minorHAnsi" w:hAnsiTheme="minorHAnsi" w:cstheme="minorHAnsi"/>
          <w:spacing w:val="-1"/>
          <w:sz w:val="22"/>
          <w:szCs w:val="22"/>
        </w:rPr>
        <w:t>the</w:t>
      </w:r>
      <w:r w:rsidRPr="00715AC8">
        <w:rPr>
          <w:rFonts w:asciiTheme="minorHAnsi" w:hAnsiTheme="minorHAnsi" w:cstheme="minorHAnsi"/>
          <w:spacing w:val="6"/>
          <w:sz w:val="22"/>
          <w:szCs w:val="22"/>
        </w:rPr>
        <w:t xml:space="preserve"> </w:t>
      </w:r>
      <w:r w:rsidRPr="00715AC8">
        <w:rPr>
          <w:rFonts w:asciiTheme="minorHAnsi" w:hAnsiTheme="minorHAnsi" w:cstheme="minorHAnsi"/>
          <w:i/>
          <w:iCs/>
          <w:spacing w:val="-1"/>
          <w:sz w:val="22"/>
          <w:szCs w:val="22"/>
        </w:rPr>
        <w:t>Mental</w:t>
      </w:r>
      <w:r w:rsidRPr="00715AC8">
        <w:rPr>
          <w:rFonts w:asciiTheme="minorHAnsi" w:hAnsiTheme="minorHAnsi" w:cstheme="minorHAnsi"/>
          <w:i/>
          <w:iCs/>
          <w:spacing w:val="7"/>
          <w:sz w:val="22"/>
          <w:szCs w:val="22"/>
        </w:rPr>
        <w:t xml:space="preserve"> </w:t>
      </w:r>
      <w:r w:rsidRPr="00715AC8">
        <w:rPr>
          <w:rFonts w:asciiTheme="minorHAnsi" w:hAnsiTheme="minorHAnsi" w:cstheme="minorHAnsi"/>
          <w:i/>
          <w:iCs/>
          <w:spacing w:val="-1"/>
          <w:sz w:val="22"/>
          <w:szCs w:val="22"/>
        </w:rPr>
        <w:t>Health</w:t>
      </w:r>
      <w:r w:rsidRPr="00715AC8">
        <w:rPr>
          <w:rFonts w:asciiTheme="minorHAnsi" w:hAnsiTheme="minorHAnsi" w:cstheme="minorHAnsi"/>
          <w:i/>
          <w:iCs/>
          <w:spacing w:val="6"/>
          <w:sz w:val="22"/>
          <w:szCs w:val="22"/>
        </w:rPr>
        <w:t xml:space="preserve"> </w:t>
      </w:r>
      <w:r w:rsidRPr="00715AC8">
        <w:rPr>
          <w:rFonts w:asciiTheme="minorHAnsi" w:hAnsiTheme="minorHAnsi" w:cstheme="minorHAnsi"/>
          <w:i/>
          <w:iCs/>
          <w:spacing w:val="-1"/>
          <w:sz w:val="22"/>
          <w:szCs w:val="22"/>
        </w:rPr>
        <w:t>Act</w:t>
      </w:r>
      <w:r w:rsidRPr="00715AC8">
        <w:rPr>
          <w:rFonts w:asciiTheme="minorHAnsi" w:hAnsiTheme="minorHAnsi" w:cstheme="minorHAnsi"/>
          <w:i/>
          <w:iCs/>
          <w:spacing w:val="4"/>
          <w:sz w:val="22"/>
          <w:szCs w:val="22"/>
        </w:rPr>
        <w:t xml:space="preserve"> </w:t>
      </w:r>
      <w:r w:rsidRPr="00715AC8">
        <w:rPr>
          <w:rFonts w:asciiTheme="minorHAnsi" w:hAnsiTheme="minorHAnsi" w:cstheme="minorHAnsi"/>
          <w:i/>
          <w:iCs/>
          <w:sz w:val="22"/>
          <w:szCs w:val="22"/>
        </w:rPr>
        <w:t>2015</w:t>
      </w:r>
      <w:r w:rsidRPr="00715AC8">
        <w:rPr>
          <w:rFonts w:asciiTheme="minorHAnsi" w:hAnsiTheme="minorHAnsi" w:cstheme="minorHAnsi"/>
          <w:sz w:val="22"/>
          <w:szCs w:val="22"/>
        </w:rPr>
        <w:t>.</w:t>
      </w:r>
      <w:r w:rsidRPr="00715AC8">
        <w:rPr>
          <w:rFonts w:asciiTheme="minorHAnsi" w:hAnsiTheme="minorHAnsi" w:cstheme="minorHAnsi"/>
          <w:spacing w:val="6"/>
          <w:sz w:val="22"/>
          <w:szCs w:val="22"/>
        </w:rPr>
        <w:t xml:space="preserve"> </w:t>
      </w:r>
      <w:r w:rsidRPr="00715AC8">
        <w:rPr>
          <w:rFonts w:asciiTheme="minorHAnsi" w:hAnsiTheme="minorHAnsi" w:cstheme="minorHAnsi"/>
          <w:spacing w:val="-2"/>
          <w:sz w:val="22"/>
          <w:szCs w:val="22"/>
        </w:rPr>
        <w:t>That</w:t>
      </w:r>
      <w:r w:rsidRPr="00715AC8">
        <w:rPr>
          <w:rFonts w:asciiTheme="minorHAnsi" w:hAnsiTheme="minorHAnsi" w:cstheme="minorHAnsi"/>
          <w:spacing w:val="6"/>
          <w:sz w:val="22"/>
          <w:szCs w:val="22"/>
        </w:rPr>
        <w:t xml:space="preserve"> </w:t>
      </w:r>
      <w:r w:rsidRPr="00715AC8">
        <w:rPr>
          <w:rFonts w:asciiTheme="minorHAnsi" w:hAnsiTheme="minorHAnsi" w:cstheme="minorHAnsi"/>
          <w:sz w:val="22"/>
          <w:szCs w:val="22"/>
        </w:rPr>
        <w:t>is,</w:t>
      </w:r>
      <w:r w:rsidRPr="00715AC8">
        <w:rPr>
          <w:rFonts w:asciiTheme="minorHAnsi" w:hAnsiTheme="minorHAnsi" w:cstheme="minorHAnsi"/>
          <w:spacing w:val="6"/>
          <w:sz w:val="22"/>
          <w:szCs w:val="22"/>
        </w:rPr>
        <w:t xml:space="preserve"> </w:t>
      </w:r>
      <w:r w:rsidRPr="00715AC8">
        <w:rPr>
          <w:rFonts w:asciiTheme="minorHAnsi" w:hAnsiTheme="minorHAnsi" w:cstheme="minorHAnsi"/>
          <w:spacing w:val="-1"/>
          <w:sz w:val="22"/>
          <w:szCs w:val="22"/>
        </w:rPr>
        <w:t>any interference</w:t>
      </w:r>
      <w:r w:rsidRPr="00715AC8">
        <w:rPr>
          <w:rFonts w:asciiTheme="minorHAnsi" w:hAnsiTheme="minorHAnsi" w:cstheme="minorHAnsi"/>
          <w:spacing w:val="18"/>
          <w:sz w:val="22"/>
          <w:szCs w:val="22"/>
        </w:rPr>
        <w:t xml:space="preserve"> </w:t>
      </w:r>
      <w:r w:rsidRPr="00715AC8">
        <w:rPr>
          <w:rFonts w:asciiTheme="minorHAnsi" w:hAnsiTheme="minorHAnsi" w:cstheme="minorHAnsi"/>
          <w:spacing w:val="-1"/>
          <w:sz w:val="22"/>
          <w:szCs w:val="22"/>
        </w:rPr>
        <w:t>with</w:t>
      </w:r>
      <w:r w:rsidRPr="00715AC8">
        <w:rPr>
          <w:rFonts w:asciiTheme="minorHAnsi" w:hAnsiTheme="minorHAnsi" w:cstheme="minorHAnsi"/>
          <w:spacing w:val="17"/>
          <w:sz w:val="22"/>
          <w:szCs w:val="22"/>
        </w:rPr>
        <w:t xml:space="preserve"> </w:t>
      </w:r>
      <w:r w:rsidRPr="00715AC8">
        <w:rPr>
          <w:rFonts w:asciiTheme="minorHAnsi" w:hAnsiTheme="minorHAnsi" w:cstheme="minorHAnsi"/>
          <w:sz w:val="22"/>
          <w:szCs w:val="22"/>
        </w:rPr>
        <w:t>the</w:t>
      </w:r>
      <w:r w:rsidRPr="00715AC8">
        <w:rPr>
          <w:rFonts w:asciiTheme="minorHAnsi" w:hAnsiTheme="minorHAnsi" w:cstheme="minorHAnsi"/>
          <w:spacing w:val="14"/>
          <w:sz w:val="22"/>
          <w:szCs w:val="22"/>
        </w:rPr>
        <w:t xml:space="preserve"> </w:t>
      </w:r>
      <w:r w:rsidRPr="00715AC8">
        <w:rPr>
          <w:rFonts w:asciiTheme="minorHAnsi" w:hAnsiTheme="minorHAnsi" w:cstheme="minorHAnsi"/>
          <w:sz w:val="22"/>
          <w:szCs w:val="22"/>
        </w:rPr>
        <w:t>person’s</w:t>
      </w:r>
      <w:r w:rsidRPr="00715AC8">
        <w:rPr>
          <w:rFonts w:asciiTheme="minorHAnsi" w:hAnsiTheme="minorHAnsi" w:cstheme="minorHAnsi"/>
          <w:spacing w:val="16"/>
          <w:sz w:val="22"/>
          <w:szCs w:val="22"/>
        </w:rPr>
        <w:t xml:space="preserve"> </w:t>
      </w:r>
      <w:r w:rsidRPr="00715AC8">
        <w:rPr>
          <w:rFonts w:asciiTheme="minorHAnsi" w:hAnsiTheme="minorHAnsi" w:cstheme="minorHAnsi"/>
          <w:spacing w:val="-1"/>
          <w:sz w:val="22"/>
          <w:szCs w:val="22"/>
        </w:rPr>
        <w:t>rights,</w:t>
      </w:r>
      <w:r w:rsidRPr="00715AC8">
        <w:rPr>
          <w:rFonts w:asciiTheme="minorHAnsi" w:hAnsiTheme="minorHAnsi" w:cstheme="minorHAnsi"/>
          <w:spacing w:val="18"/>
          <w:sz w:val="22"/>
          <w:szCs w:val="22"/>
        </w:rPr>
        <w:t xml:space="preserve"> </w:t>
      </w:r>
      <w:r w:rsidRPr="00715AC8">
        <w:rPr>
          <w:rFonts w:asciiTheme="minorHAnsi" w:hAnsiTheme="minorHAnsi" w:cstheme="minorHAnsi"/>
          <w:spacing w:val="-1"/>
          <w:sz w:val="22"/>
          <w:szCs w:val="22"/>
        </w:rPr>
        <w:t>dignity and</w:t>
      </w:r>
      <w:r w:rsidRPr="00715AC8">
        <w:rPr>
          <w:rFonts w:asciiTheme="minorHAnsi" w:hAnsiTheme="minorHAnsi" w:cstheme="minorHAnsi"/>
          <w:spacing w:val="15"/>
          <w:sz w:val="22"/>
          <w:szCs w:val="22"/>
        </w:rPr>
        <w:t xml:space="preserve"> </w:t>
      </w:r>
      <w:r w:rsidRPr="00715AC8">
        <w:rPr>
          <w:rFonts w:asciiTheme="minorHAnsi" w:hAnsiTheme="minorHAnsi" w:cstheme="minorHAnsi"/>
          <w:spacing w:val="-1"/>
          <w:sz w:val="22"/>
          <w:szCs w:val="22"/>
        </w:rPr>
        <w:t>privacy</w:t>
      </w:r>
      <w:r w:rsidRPr="00715AC8">
        <w:rPr>
          <w:rFonts w:asciiTheme="minorHAnsi" w:hAnsiTheme="minorHAnsi" w:cstheme="minorHAnsi"/>
          <w:spacing w:val="18"/>
          <w:sz w:val="22"/>
          <w:szCs w:val="22"/>
        </w:rPr>
        <w:t xml:space="preserve"> </w:t>
      </w:r>
      <w:r w:rsidRPr="00715AC8">
        <w:rPr>
          <w:rFonts w:asciiTheme="minorHAnsi" w:hAnsiTheme="minorHAnsi" w:cstheme="minorHAnsi"/>
          <w:sz w:val="22"/>
          <w:szCs w:val="22"/>
        </w:rPr>
        <w:t>is</w:t>
      </w:r>
      <w:r w:rsidRPr="00715AC8">
        <w:rPr>
          <w:rFonts w:asciiTheme="minorHAnsi" w:hAnsiTheme="minorHAnsi" w:cstheme="minorHAnsi"/>
          <w:spacing w:val="18"/>
          <w:sz w:val="22"/>
          <w:szCs w:val="22"/>
        </w:rPr>
        <w:t xml:space="preserve"> to be </w:t>
      </w:r>
      <w:r w:rsidRPr="00715AC8">
        <w:rPr>
          <w:rFonts w:asciiTheme="minorHAnsi" w:hAnsiTheme="minorHAnsi" w:cstheme="minorHAnsi"/>
          <w:spacing w:val="-1"/>
          <w:sz w:val="22"/>
          <w:szCs w:val="22"/>
        </w:rPr>
        <w:t>kept</w:t>
      </w:r>
      <w:r w:rsidRPr="00715AC8">
        <w:rPr>
          <w:rFonts w:asciiTheme="minorHAnsi" w:hAnsiTheme="minorHAnsi" w:cstheme="minorHAnsi"/>
          <w:spacing w:val="19"/>
          <w:sz w:val="22"/>
          <w:szCs w:val="22"/>
        </w:rPr>
        <w:t xml:space="preserve"> </w:t>
      </w:r>
      <w:r w:rsidRPr="00715AC8">
        <w:rPr>
          <w:rFonts w:asciiTheme="minorHAnsi" w:hAnsiTheme="minorHAnsi" w:cstheme="minorHAnsi"/>
          <w:spacing w:val="-1"/>
          <w:sz w:val="22"/>
          <w:szCs w:val="22"/>
        </w:rPr>
        <w:t>to</w:t>
      </w:r>
      <w:r w:rsidRPr="00715AC8">
        <w:rPr>
          <w:rFonts w:asciiTheme="minorHAnsi" w:hAnsiTheme="minorHAnsi" w:cstheme="minorHAnsi"/>
          <w:spacing w:val="19"/>
          <w:sz w:val="22"/>
          <w:szCs w:val="22"/>
        </w:rPr>
        <w:t xml:space="preserve"> </w:t>
      </w:r>
      <w:r w:rsidRPr="00715AC8">
        <w:rPr>
          <w:rFonts w:asciiTheme="minorHAnsi" w:hAnsiTheme="minorHAnsi" w:cstheme="minorHAnsi"/>
          <w:spacing w:val="-1"/>
          <w:sz w:val="22"/>
          <w:szCs w:val="22"/>
        </w:rPr>
        <w:t>the</w:t>
      </w:r>
      <w:r w:rsidRPr="00715AC8">
        <w:rPr>
          <w:rFonts w:asciiTheme="minorHAnsi" w:hAnsiTheme="minorHAnsi" w:cstheme="minorHAnsi"/>
          <w:spacing w:val="73"/>
          <w:sz w:val="22"/>
          <w:szCs w:val="22"/>
        </w:rPr>
        <w:t xml:space="preserve"> </w:t>
      </w:r>
      <w:r w:rsidRPr="00715AC8">
        <w:rPr>
          <w:rFonts w:asciiTheme="minorHAnsi" w:hAnsiTheme="minorHAnsi" w:cstheme="minorHAnsi"/>
          <w:sz w:val="22"/>
          <w:szCs w:val="22"/>
        </w:rPr>
        <w:t>minimum</w:t>
      </w:r>
      <w:r w:rsidRPr="00715AC8">
        <w:rPr>
          <w:rFonts w:asciiTheme="minorHAnsi" w:hAnsiTheme="minorHAnsi" w:cstheme="minorHAnsi"/>
          <w:spacing w:val="-6"/>
          <w:sz w:val="22"/>
          <w:szCs w:val="22"/>
        </w:rPr>
        <w:t xml:space="preserve"> </w:t>
      </w:r>
      <w:r w:rsidRPr="00715AC8">
        <w:rPr>
          <w:rFonts w:asciiTheme="minorHAnsi" w:hAnsiTheme="minorHAnsi" w:cstheme="minorHAnsi"/>
          <w:sz w:val="22"/>
          <w:szCs w:val="22"/>
        </w:rPr>
        <w:t>necessary</w:t>
      </w:r>
      <w:r w:rsidRPr="00715AC8">
        <w:rPr>
          <w:rFonts w:asciiTheme="minorHAnsi" w:hAnsiTheme="minorHAnsi" w:cstheme="minorHAnsi"/>
          <w:spacing w:val="-7"/>
          <w:sz w:val="22"/>
          <w:szCs w:val="22"/>
        </w:rPr>
        <w:t xml:space="preserve"> </w:t>
      </w:r>
      <w:r w:rsidRPr="00715AC8">
        <w:rPr>
          <w:rFonts w:asciiTheme="minorHAnsi" w:hAnsiTheme="minorHAnsi" w:cstheme="minorHAnsi"/>
          <w:sz w:val="22"/>
          <w:szCs w:val="22"/>
        </w:rPr>
        <w:t>in</w:t>
      </w:r>
      <w:r w:rsidRPr="00715AC8">
        <w:rPr>
          <w:rFonts w:asciiTheme="minorHAnsi" w:hAnsiTheme="minorHAnsi" w:cstheme="minorHAnsi"/>
          <w:spacing w:val="-6"/>
          <w:sz w:val="22"/>
          <w:szCs w:val="22"/>
        </w:rPr>
        <w:t xml:space="preserve"> </w:t>
      </w:r>
      <w:r w:rsidRPr="00715AC8">
        <w:rPr>
          <w:rFonts w:asciiTheme="minorHAnsi" w:hAnsiTheme="minorHAnsi" w:cstheme="minorHAnsi"/>
          <w:spacing w:val="-1"/>
          <w:sz w:val="22"/>
          <w:szCs w:val="22"/>
        </w:rPr>
        <w:t>the</w:t>
      </w:r>
      <w:r w:rsidRPr="00715AC8">
        <w:rPr>
          <w:rFonts w:asciiTheme="minorHAnsi" w:hAnsiTheme="minorHAnsi" w:cstheme="minorHAnsi"/>
          <w:spacing w:val="-3"/>
          <w:sz w:val="22"/>
          <w:szCs w:val="22"/>
        </w:rPr>
        <w:t xml:space="preserve"> </w:t>
      </w:r>
      <w:r w:rsidRPr="00715AC8">
        <w:rPr>
          <w:rFonts w:asciiTheme="minorHAnsi" w:hAnsiTheme="minorHAnsi" w:cstheme="minorHAnsi"/>
          <w:spacing w:val="-1"/>
          <w:sz w:val="22"/>
          <w:szCs w:val="22"/>
        </w:rPr>
        <w:t>circumstances. The</w:t>
      </w:r>
      <w:r w:rsidRPr="00715AC8">
        <w:rPr>
          <w:rFonts w:asciiTheme="minorHAnsi" w:hAnsiTheme="minorHAnsi" w:cstheme="minorHAnsi"/>
          <w:spacing w:val="32"/>
          <w:sz w:val="22"/>
          <w:szCs w:val="22"/>
        </w:rPr>
        <w:t xml:space="preserve"> </w:t>
      </w:r>
      <w:r w:rsidRPr="00715AC8">
        <w:rPr>
          <w:rFonts w:asciiTheme="minorHAnsi" w:hAnsiTheme="minorHAnsi" w:cstheme="minorHAnsi"/>
          <w:spacing w:val="-1"/>
          <w:sz w:val="22"/>
          <w:szCs w:val="22"/>
        </w:rPr>
        <w:t>therapeutic safety and security</w:t>
      </w:r>
      <w:r w:rsidRPr="00715AC8">
        <w:rPr>
          <w:rFonts w:asciiTheme="minorHAnsi" w:hAnsiTheme="minorHAnsi" w:cstheme="minorHAnsi"/>
          <w:spacing w:val="-3"/>
          <w:sz w:val="22"/>
          <w:szCs w:val="22"/>
        </w:rPr>
        <w:t xml:space="preserve"> </w:t>
      </w:r>
      <w:r w:rsidRPr="00715AC8">
        <w:rPr>
          <w:rFonts w:asciiTheme="minorHAnsi" w:hAnsiTheme="minorHAnsi" w:cstheme="minorHAnsi"/>
          <w:spacing w:val="-1"/>
          <w:sz w:val="22"/>
          <w:szCs w:val="22"/>
        </w:rPr>
        <w:t>of</w:t>
      </w:r>
      <w:r w:rsidRPr="00715AC8">
        <w:rPr>
          <w:rFonts w:asciiTheme="minorHAnsi" w:hAnsiTheme="minorHAnsi" w:cstheme="minorHAnsi"/>
          <w:spacing w:val="-4"/>
          <w:sz w:val="22"/>
          <w:szCs w:val="22"/>
        </w:rPr>
        <w:t xml:space="preserve"> </w:t>
      </w:r>
      <w:r w:rsidRPr="00715AC8">
        <w:rPr>
          <w:rFonts w:asciiTheme="minorHAnsi" w:hAnsiTheme="minorHAnsi" w:cstheme="minorHAnsi"/>
          <w:spacing w:val="-1"/>
          <w:sz w:val="22"/>
          <w:szCs w:val="22"/>
        </w:rPr>
        <w:t>all</w:t>
      </w:r>
      <w:r w:rsidRPr="00715AC8">
        <w:rPr>
          <w:rFonts w:asciiTheme="minorHAnsi" w:hAnsiTheme="minorHAnsi" w:cstheme="minorHAnsi"/>
          <w:spacing w:val="-3"/>
          <w:sz w:val="22"/>
          <w:szCs w:val="22"/>
        </w:rPr>
        <w:t xml:space="preserve"> persons in the Unit </w:t>
      </w:r>
      <w:r w:rsidRPr="00715AC8">
        <w:rPr>
          <w:rFonts w:asciiTheme="minorHAnsi" w:hAnsiTheme="minorHAnsi" w:cstheme="minorHAnsi"/>
          <w:spacing w:val="-1"/>
          <w:sz w:val="22"/>
          <w:szCs w:val="22"/>
        </w:rPr>
        <w:t>remains</w:t>
      </w:r>
      <w:r w:rsidRPr="00715AC8">
        <w:rPr>
          <w:rFonts w:asciiTheme="minorHAnsi" w:hAnsiTheme="minorHAnsi" w:cstheme="minorHAnsi"/>
          <w:spacing w:val="-3"/>
          <w:sz w:val="22"/>
          <w:szCs w:val="22"/>
        </w:rPr>
        <w:t xml:space="preserve"> </w:t>
      </w:r>
      <w:r w:rsidRPr="00715AC8">
        <w:rPr>
          <w:rFonts w:asciiTheme="minorHAnsi" w:hAnsiTheme="minorHAnsi" w:cstheme="minorHAnsi"/>
          <w:spacing w:val="-1"/>
          <w:sz w:val="22"/>
          <w:szCs w:val="22"/>
        </w:rPr>
        <w:t xml:space="preserve">paramount. </w:t>
      </w:r>
    </w:p>
    <w:p w14:paraId="3C25DD1C" w14:textId="77777777" w:rsidR="00C97D77" w:rsidRPr="00715AC8" w:rsidRDefault="00C97D77" w:rsidP="00C97D77">
      <w:pPr>
        <w:rPr>
          <w:rFonts w:asciiTheme="minorHAnsi" w:hAnsiTheme="minorHAnsi" w:cstheme="minorHAnsi"/>
          <w:b/>
          <w:bCs/>
          <w:sz w:val="22"/>
          <w:szCs w:val="22"/>
        </w:rPr>
      </w:pPr>
    </w:p>
    <w:p w14:paraId="005E3D38" w14:textId="07B1A22D" w:rsidR="00C97D77" w:rsidRPr="00715AC8" w:rsidRDefault="007F648C" w:rsidP="00C97D77">
      <w:pPr>
        <w:keepNext/>
        <w:rPr>
          <w:rFonts w:asciiTheme="minorHAnsi" w:hAnsiTheme="minorHAnsi" w:cstheme="minorHAnsi"/>
          <w:i/>
          <w:iCs/>
          <w:sz w:val="22"/>
          <w:szCs w:val="22"/>
        </w:rPr>
      </w:pPr>
      <w:bookmarkStart w:id="63" w:name="_Toc519065130"/>
      <w:bookmarkStart w:id="64" w:name="_Toc9932359"/>
      <w:r w:rsidRPr="00715AC8">
        <w:rPr>
          <w:rFonts w:asciiTheme="minorHAnsi" w:hAnsiTheme="minorHAnsi" w:cstheme="minorHAnsi"/>
          <w:i/>
          <w:iCs/>
          <w:sz w:val="22"/>
          <w:szCs w:val="22"/>
        </w:rPr>
        <w:lastRenderedPageBreak/>
        <w:t>9</w:t>
      </w:r>
      <w:r w:rsidR="00C97D77" w:rsidRPr="00715AC8">
        <w:rPr>
          <w:rFonts w:asciiTheme="minorHAnsi" w:hAnsiTheme="minorHAnsi" w:cstheme="minorHAnsi"/>
          <w:i/>
          <w:iCs/>
          <w:sz w:val="22"/>
          <w:szCs w:val="22"/>
        </w:rPr>
        <w:t>.</w:t>
      </w:r>
      <w:r w:rsidR="001E2162" w:rsidRPr="00715AC8">
        <w:rPr>
          <w:rFonts w:asciiTheme="minorHAnsi" w:hAnsiTheme="minorHAnsi" w:cstheme="minorHAnsi"/>
          <w:i/>
          <w:iCs/>
          <w:sz w:val="22"/>
          <w:szCs w:val="22"/>
        </w:rPr>
        <w:t>3</w:t>
      </w:r>
      <w:r w:rsidR="00C97D77" w:rsidRPr="00715AC8">
        <w:rPr>
          <w:rFonts w:asciiTheme="minorHAnsi" w:hAnsiTheme="minorHAnsi" w:cstheme="minorHAnsi"/>
          <w:i/>
          <w:iCs/>
          <w:sz w:val="22"/>
          <w:szCs w:val="22"/>
        </w:rPr>
        <w:t xml:space="preserve"> Types of </w:t>
      </w:r>
      <w:bookmarkEnd w:id="63"/>
      <w:bookmarkEnd w:id="64"/>
      <w:r w:rsidR="006B2D2C" w:rsidRPr="00715AC8">
        <w:rPr>
          <w:rFonts w:asciiTheme="minorHAnsi" w:hAnsiTheme="minorHAnsi" w:cstheme="minorHAnsi"/>
          <w:i/>
          <w:iCs/>
          <w:sz w:val="22"/>
          <w:szCs w:val="22"/>
        </w:rPr>
        <w:t>Searches</w:t>
      </w:r>
    </w:p>
    <w:p w14:paraId="62ED8967" w14:textId="77777777" w:rsidR="001E2162" w:rsidRPr="00715AC8" w:rsidRDefault="001E2162" w:rsidP="00C97D77">
      <w:pPr>
        <w:keepNext/>
        <w:rPr>
          <w:rFonts w:asciiTheme="minorHAnsi" w:hAnsiTheme="minorHAnsi" w:cstheme="minorHAnsi"/>
          <w:i/>
          <w:iCs/>
          <w:sz w:val="22"/>
          <w:szCs w:val="22"/>
        </w:rPr>
      </w:pPr>
    </w:p>
    <w:p w14:paraId="3A5F4949" w14:textId="4FAEC37F" w:rsidR="00C97D77" w:rsidRPr="00715AC8" w:rsidRDefault="007F648C" w:rsidP="007F648C">
      <w:pPr>
        <w:rPr>
          <w:rFonts w:asciiTheme="minorHAnsi" w:hAnsiTheme="minorHAnsi" w:cstheme="minorHAnsi"/>
          <w:i/>
          <w:iCs/>
          <w:sz w:val="22"/>
          <w:szCs w:val="22"/>
        </w:rPr>
      </w:pPr>
      <w:bookmarkStart w:id="65" w:name="_Toc492631795"/>
      <w:r w:rsidRPr="00715AC8">
        <w:rPr>
          <w:rFonts w:asciiTheme="minorHAnsi" w:hAnsiTheme="minorHAnsi" w:cstheme="minorHAnsi"/>
          <w:i/>
          <w:iCs/>
          <w:sz w:val="22"/>
          <w:szCs w:val="22"/>
        </w:rPr>
        <w:t>9</w:t>
      </w:r>
      <w:r w:rsidR="00C97D77" w:rsidRPr="00715AC8">
        <w:rPr>
          <w:rFonts w:asciiTheme="minorHAnsi" w:hAnsiTheme="minorHAnsi" w:cstheme="minorHAnsi"/>
          <w:i/>
          <w:iCs/>
          <w:sz w:val="22"/>
          <w:szCs w:val="22"/>
        </w:rPr>
        <w:t>.</w:t>
      </w:r>
      <w:r w:rsidR="001E2162" w:rsidRPr="00715AC8">
        <w:rPr>
          <w:rFonts w:asciiTheme="minorHAnsi" w:hAnsiTheme="minorHAnsi" w:cstheme="minorHAnsi"/>
          <w:i/>
          <w:iCs/>
          <w:sz w:val="22"/>
          <w:szCs w:val="22"/>
        </w:rPr>
        <w:t>3</w:t>
      </w:r>
      <w:r w:rsidR="00C97D77" w:rsidRPr="00715AC8">
        <w:rPr>
          <w:rFonts w:asciiTheme="minorHAnsi" w:hAnsiTheme="minorHAnsi" w:cstheme="minorHAnsi"/>
          <w:i/>
          <w:iCs/>
          <w:sz w:val="22"/>
          <w:szCs w:val="22"/>
        </w:rPr>
        <w:t>.1    Scanning Search</w:t>
      </w:r>
      <w:bookmarkEnd w:id="65"/>
    </w:p>
    <w:p w14:paraId="213C47CA" w14:textId="524AAE92" w:rsidR="00C97D77" w:rsidRPr="00715AC8" w:rsidRDefault="001E2162" w:rsidP="00C97D77">
      <w:pPr>
        <w:rPr>
          <w:rFonts w:asciiTheme="minorHAnsi" w:hAnsiTheme="minorHAnsi" w:cstheme="minorHAnsi"/>
          <w:sz w:val="22"/>
          <w:szCs w:val="22"/>
        </w:rPr>
      </w:pPr>
      <w:r w:rsidRPr="00715AC8">
        <w:rPr>
          <w:rFonts w:asciiTheme="minorHAnsi" w:hAnsiTheme="minorHAnsi" w:cstheme="minorHAnsi"/>
          <w:bCs/>
          <w:iCs/>
          <w:sz w:val="22"/>
          <w:szCs w:val="22"/>
        </w:rPr>
        <w:t xml:space="preserve">A </w:t>
      </w:r>
      <w:r w:rsidRPr="00715AC8">
        <w:rPr>
          <w:rFonts w:asciiTheme="minorHAnsi" w:hAnsiTheme="minorHAnsi" w:cstheme="minorHAnsi"/>
          <w:iCs/>
          <w:sz w:val="22"/>
          <w:szCs w:val="22"/>
        </w:rPr>
        <w:t>scanning search is</w:t>
      </w:r>
      <w:r w:rsidRPr="00715AC8">
        <w:rPr>
          <w:rFonts w:asciiTheme="minorHAnsi" w:hAnsiTheme="minorHAnsi" w:cstheme="minorHAnsi"/>
          <w:bCs/>
          <w:iCs/>
          <w:sz w:val="22"/>
          <w:szCs w:val="22"/>
        </w:rPr>
        <w:t xml:space="preserve"> a s</w:t>
      </w:r>
      <w:r w:rsidRPr="00715AC8">
        <w:rPr>
          <w:rFonts w:asciiTheme="minorHAnsi" w:hAnsiTheme="minorHAnsi" w:cstheme="minorHAnsi"/>
          <w:sz w:val="22"/>
          <w:szCs w:val="22"/>
        </w:rPr>
        <w:t>earch of a person and their personal items by electronic or other means that does not require the person to remove their clothing or to be touched by someone else.</w:t>
      </w:r>
    </w:p>
    <w:p w14:paraId="1617E6B1" w14:textId="77777777" w:rsidR="001E2162" w:rsidRPr="00715AC8" w:rsidRDefault="001E2162" w:rsidP="00C97D77">
      <w:pPr>
        <w:rPr>
          <w:rFonts w:asciiTheme="minorHAnsi" w:hAnsiTheme="minorHAnsi" w:cstheme="minorHAnsi"/>
          <w:sz w:val="22"/>
          <w:szCs w:val="22"/>
        </w:rPr>
      </w:pPr>
    </w:p>
    <w:p w14:paraId="03030B11" w14:textId="34AA730D" w:rsidR="00C97D77" w:rsidRPr="00715AC8" w:rsidRDefault="00C97D77" w:rsidP="00C97D77">
      <w:pPr>
        <w:ind w:right="225"/>
        <w:rPr>
          <w:rFonts w:asciiTheme="minorHAnsi" w:hAnsiTheme="minorHAnsi" w:cstheme="minorHAnsi"/>
          <w:sz w:val="22"/>
          <w:szCs w:val="22"/>
        </w:rPr>
      </w:pPr>
      <w:r w:rsidRPr="00715AC8">
        <w:rPr>
          <w:rFonts w:asciiTheme="minorHAnsi" w:hAnsiTheme="minorHAnsi" w:cstheme="minorHAnsi"/>
          <w:sz w:val="22"/>
          <w:szCs w:val="22"/>
        </w:rPr>
        <w:t xml:space="preserve">For further information on undertaking a scanning search, see </w:t>
      </w:r>
      <w:r w:rsidRPr="00715AC8">
        <w:rPr>
          <w:rFonts w:asciiTheme="minorHAnsi" w:hAnsiTheme="minorHAnsi" w:cstheme="minorHAnsi"/>
          <w:i/>
          <w:iCs/>
          <w:sz w:val="22"/>
          <w:szCs w:val="22"/>
        </w:rPr>
        <w:t xml:space="preserve">Attachment </w:t>
      </w:r>
      <w:r w:rsidR="001E2162" w:rsidRPr="00715AC8">
        <w:rPr>
          <w:rFonts w:asciiTheme="minorHAnsi" w:hAnsiTheme="minorHAnsi" w:cstheme="minorHAnsi"/>
          <w:i/>
          <w:iCs/>
          <w:sz w:val="22"/>
          <w:szCs w:val="22"/>
        </w:rPr>
        <w:t>6.</w:t>
      </w:r>
      <w:r w:rsidRPr="00715AC8">
        <w:rPr>
          <w:rFonts w:asciiTheme="minorHAnsi" w:hAnsiTheme="minorHAnsi" w:cstheme="minorHAnsi"/>
          <w:i/>
          <w:iCs/>
          <w:sz w:val="22"/>
          <w:szCs w:val="22"/>
        </w:rPr>
        <w:t xml:space="preserve"> </w:t>
      </w:r>
    </w:p>
    <w:p w14:paraId="26CC3669" w14:textId="77777777" w:rsidR="00C97D77" w:rsidRPr="00715AC8" w:rsidRDefault="00C97D77" w:rsidP="00C97D77">
      <w:pPr>
        <w:rPr>
          <w:rFonts w:asciiTheme="minorHAnsi" w:hAnsiTheme="minorHAnsi" w:cstheme="minorHAnsi"/>
          <w:sz w:val="22"/>
          <w:szCs w:val="22"/>
        </w:rPr>
      </w:pPr>
    </w:p>
    <w:p w14:paraId="03502C92" w14:textId="6DA7BE57" w:rsidR="00C97D77" w:rsidRPr="00715AC8" w:rsidRDefault="00C97D77" w:rsidP="00C97D77">
      <w:pPr>
        <w:rPr>
          <w:rFonts w:asciiTheme="minorHAnsi" w:hAnsiTheme="minorHAnsi" w:cstheme="minorHAnsi"/>
          <w:sz w:val="22"/>
          <w:szCs w:val="22"/>
        </w:rPr>
      </w:pPr>
      <w:r w:rsidRPr="00715AC8">
        <w:rPr>
          <w:rFonts w:asciiTheme="minorHAnsi" w:hAnsiTheme="minorHAnsi" w:cstheme="minorHAnsi"/>
          <w:sz w:val="22"/>
          <w:szCs w:val="22"/>
        </w:rPr>
        <w:t xml:space="preserve">If the item still cannot be located, and a reasonable belief remains that the person is in possession of an items that may present a danger to anyone in </w:t>
      </w:r>
      <w:r w:rsidR="00125BC7" w:rsidRPr="00715AC8">
        <w:rPr>
          <w:rFonts w:asciiTheme="minorHAnsi" w:hAnsiTheme="minorHAnsi" w:cstheme="minorHAnsi"/>
          <w:sz w:val="22"/>
          <w:szCs w:val="22"/>
        </w:rPr>
        <w:t>AAMHS</w:t>
      </w:r>
      <w:r w:rsidRPr="00715AC8">
        <w:rPr>
          <w:rFonts w:asciiTheme="minorHAnsi" w:hAnsiTheme="minorHAnsi" w:cstheme="minorHAnsi"/>
          <w:sz w:val="22"/>
          <w:szCs w:val="22"/>
        </w:rPr>
        <w:t xml:space="preserve"> or may be used by a person to escape from </w:t>
      </w:r>
      <w:r w:rsidR="00125BC7" w:rsidRPr="00715AC8">
        <w:rPr>
          <w:rFonts w:asciiTheme="minorHAnsi" w:hAnsiTheme="minorHAnsi" w:cstheme="minorHAnsi"/>
          <w:sz w:val="22"/>
          <w:szCs w:val="22"/>
        </w:rPr>
        <w:t>AAMHS</w:t>
      </w:r>
      <w:r w:rsidRPr="00715AC8">
        <w:rPr>
          <w:rFonts w:asciiTheme="minorHAnsi" w:hAnsiTheme="minorHAnsi" w:cstheme="minorHAnsi"/>
          <w:sz w:val="22"/>
          <w:szCs w:val="22"/>
        </w:rPr>
        <w:t>, an ordinary or pat down search (also known as frisk search) of the person may be required.</w:t>
      </w:r>
    </w:p>
    <w:p w14:paraId="35CAA007" w14:textId="77777777" w:rsidR="00C97D77" w:rsidRPr="00715AC8" w:rsidRDefault="00C97D77" w:rsidP="00C97D77">
      <w:pPr>
        <w:autoSpaceDE w:val="0"/>
        <w:autoSpaceDN w:val="0"/>
        <w:rPr>
          <w:rFonts w:asciiTheme="minorHAnsi" w:hAnsiTheme="minorHAnsi" w:cstheme="minorHAnsi"/>
          <w:sz w:val="22"/>
          <w:szCs w:val="22"/>
        </w:rPr>
      </w:pPr>
    </w:p>
    <w:p w14:paraId="3969EEDC" w14:textId="6F88DC96" w:rsidR="00C97D77" w:rsidRPr="00715AC8" w:rsidRDefault="00272479" w:rsidP="00C97D77">
      <w:pPr>
        <w:rPr>
          <w:rFonts w:asciiTheme="minorHAnsi" w:hAnsiTheme="minorHAnsi" w:cstheme="minorHAnsi"/>
          <w:b/>
          <w:bCs/>
          <w:i/>
          <w:iCs/>
          <w:sz w:val="22"/>
          <w:szCs w:val="22"/>
        </w:rPr>
      </w:pPr>
      <w:r w:rsidRPr="00715AC8">
        <w:rPr>
          <w:rFonts w:asciiTheme="minorHAnsi" w:hAnsiTheme="minorHAnsi" w:cstheme="minorHAnsi"/>
          <w:i/>
          <w:iCs/>
          <w:sz w:val="22"/>
          <w:szCs w:val="22"/>
        </w:rPr>
        <w:t>9.3</w:t>
      </w:r>
      <w:r w:rsidR="00C97D77" w:rsidRPr="00715AC8">
        <w:rPr>
          <w:rFonts w:asciiTheme="minorHAnsi" w:hAnsiTheme="minorHAnsi" w:cstheme="minorHAnsi"/>
          <w:i/>
          <w:iCs/>
          <w:sz w:val="22"/>
          <w:szCs w:val="22"/>
        </w:rPr>
        <w:t>.2 Ordinary Search</w:t>
      </w:r>
    </w:p>
    <w:p w14:paraId="2FFD2EE3" w14:textId="77777777" w:rsidR="00C97D77" w:rsidRPr="00715AC8" w:rsidRDefault="00C97D77" w:rsidP="00C97D77">
      <w:pPr>
        <w:rPr>
          <w:rFonts w:asciiTheme="minorHAnsi" w:hAnsiTheme="minorHAnsi" w:cstheme="minorHAnsi"/>
          <w:sz w:val="22"/>
          <w:szCs w:val="22"/>
        </w:rPr>
      </w:pPr>
      <w:r w:rsidRPr="00715AC8">
        <w:rPr>
          <w:rFonts w:asciiTheme="minorHAnsi" w:hAnsiTheme="minorHAnsi" w:cstheme="minorHAnsi"/>
          <w:sz w:val="22"/>
          <w:szCs w:val="22"/>
        </w:rPr>
        <w:t>An Ordinary Search is a search of a person, or of articles in the person’s possession that may include:</w:t>
      </w:r>
    </w:p>
    <w:p w14:paraId="1EFC8073" w14:textId="7789C2F2" w:rsidR="00C97D77" w:rsidRPr="00715AC8" w:rsidRDefault="00C97D77" w:rsidP="00AA57C1">
      <w:pPr>
        <w:numPr>
          <w:ilvl w:val="0"/>
          <w:numId w:val="49"/>
        </w:numPr>
        <w:ind w:left="360"/>
        <w:contextualSpacing/>
        <w:rPr>
          <w:rFonts w:asciiTheme="minorHAnsi" w:hAnsiTheme="minorHAnsi" w:cstheme="minorHAnsi"/>
          <w:sz w:val="22"/>
          <w:szCs w:val="22"/>
        </w:rPr>
      </w:pPr>
      <w:r w:rsidRPr="00715AC8">
        <w:rPr>
          <w:rFonts w:asciiTheme="minorHAnsi" w:hAnsiTheme="minorHAnsi" w:cstheme="minorHAnsi"/>
          <w:sz w:val="22"/>
          <w:szCs w:val="22"/>
        </w:rPr>
        <w:t xml:space="preserve">Requiring the person to remove an overcoat, coat or jacket and any gloves, </w:t>
      </w:r>
      <w:r w:rsidR="006B2D2C" w:rsidRPr="00715AC8">
        <w:rPr>
          <w:rFonts w:asciiTheme="minorHAnsi" w:hAnsiTheme="minorHAnsi" w:cstheme="minorHAnsi"/>
          <w:sz w:val="22"/>
          <w:szCs w:val="22"/>
        </w:rPr>
        <w:t>shoes,</w:t>
      </w:r>
      <w:r w:rsidRPr="00715AC8">
        <w:rPr>
          <w:rFonts w:asciiTheme="minorHAnsi" w:hAnsiTheme="minorHAnsi" w:cstheme="minorHAnsi"/>
          <w:sz w:val="22"/>
          <w:szCs w:val="22"/>
        </w:rPr>
        <w:t xml:space="preserve"> or headwear.</w:t>
      </w:r>
    </w:p>
    <w:p w14:paraId="57D88847" w14:textId="77777777" w:rsidR="00C97D77" w:rsidRPr="00715AC8" w:rsidRDefault="00C97D77" w:rsidP="00AA57C1">
      <w:pPr>
        <w:numPr>
          <w:ilvl w:val="0"/>
          <w:numId w:val="49"/>
        </w:numPr>
        <w:ind w:left="360"/>
        <w:contextualSpacing/>
        <w:rPr>
          <w:rFonts w:asciiTheme="minorHAnsi" w:hAnsiTheme="minorHAnsi" w:cstheme="minorHAnsi"/>
          <w:sz w:val="22"/>
          <w:szCs w:val="22"/>
        </w:rPr>
      </w:pPr>
      <w:r w:rsidRPr="00715AC8">
        <w:rPr>
          <w:rFonts w:asciiTheme="minorHAnsi" w:hAnsiTheme="minorHAnsi" w:cstheme="minorHAnsi"/>
          <w:sz w:val="22"/>
          <w:szCs w:val="22"/>
        </w:rPr>
        <w:t>An examination of those items.</w:t>
      </w:r>
    </w:p>
    <w:p w14:paraId="3707FAEF" w14:textId="77777777" w:rsidR="00C97D77" w:rsidRPr="00715AC8" w:rsidRDefault="00C97D77" w:rsidP="00C97D77">
      <w:pPr>
        <w:ind w:right="225"/>
        <w:rPr>
          <w:rFonts w:asciiTheme="minorHAnsi" w:hAnsiTheme="minorHAnsi" w:cstheme="minorHAnsi"/>
          <w:sz w:val="22"/>
          <w:szCs w:val="22"/>
        </w:rPr>
      </w:pPr>
    </w:p>
    <w:p w14:paraId="0F2B0634" w14:textId="044ADC25" w:rsidR="00C97D77" w:rsidRPr="00715AC8" w:rsidRDefault="00C97D77" w:rsidP="00C97D77">
      <w:pPr>
        <w:ind w:right="225"/>
        <w:rPr>
          <w:rFonts w:asciiTheme="minorHAnsi" w:hAnsiTheme="minorHAnsi" w:cstheme="minorHAnsi"/>
          <w:sz w:val="22"/>
          <w:szCs w:val="22"/>
        </w:rPr>
      </w:pPr>
      <w:r w:rsidRPr="00715AC8">
        <w:rPr>
          <w:rFonts w:asciiTheme="minorHAnsi" w:hAnsiTheme="minorHAnsi" w:cstheme="minorHAnsi"/>
          <w:sz w:val="22"/>
          <w:szCs w:val="22"/>
        </w:rPr>
        <w:t xml:space="preserve">For further information on undertaking an ordinary search, see </w:t>
      </w:r>
      <w:r w:rsidRPr="00715AC8">
        <w:rPr>
          <w:rFonts w:asciiTheme="minorHAnsi" w:hAnsiTheme="minorHAnsi" w:cstheme="minorHAnsi"/>
          <w:i/>
          <w:iCs/>
          <w:sz w:val="22"/>
          <w:szCs w:val="22"/>
        </w:rPr>
        <w:t xml:space="preserve">Attachment </w:t>
      </w:r>
      <w:r w:rsidR="00272479" w:rsidRPr="00715AC8">
        <w:rPr>
          <w:rFonts w:asciiTheme="minorHAnsi" w:hAnsiTheme="minorHAnsi" w:cstheme="minorHAnsi"/>
          <w:i/>
          <w:iCs/>
          <w:sz w:val="22"/>
          <w:szCs w:val="22"/>
        </w:rPr>
        <w:t>6</w:t>
      </w:r>
      <w:r w:rsidRPr="00715AC8">
        <w:rPr>
          <w:rFonts w:asciiTheme="minorHAnsi" w:hAnsiTheme="minorHAnsi" w:cstheme="minorHAnsi"/>
          <w:i/>
          <w:iCs/>
          <w:sz w:val="22"/>
          <w:szCs w:val="22"/>
        </w:rPr>
        <w:t>.</w:t>
      </w:r>
    </w:p>
    <w:p w14:paraId="0099BF8D" w14:textId="77777777" w:rsidR="00C97D77" w:rsidRPr="00715AC8" w:rsidRDefault="00C97D77" w:rsidP="00C97D77">
      <w:pPr>
        <w:ind w:right="225"/>
        <w:rPr>
          <w:rFonts w:asciiTheme="minorHAnsi" w:hAnsiTheme="minorHAnsi" w:cstheme="minorHAnsi"/>
          <w:sz w:val="22"/>
          <w:szCs w:val="22"/>
        </w:rPr>
      </w:pPr>
    </w:p>
    <w:p w14:paraId="255642B7" w14:textId="46F2E278" w:rsidR="00C97D77" w:rsidRPr="00715AC8" w:rsidRDefault="00C97D77" w:rsidP="00C97D77">
      <w:pPr>
        <w:rPr>
          <w:rFonts w:asciiTheme="minorHAnsi" w:hAnsiTheme="minorHAnsi" w:cstheme="minorHAnsi"/>
          <w:sz w:val="22"/>
          <w:szCs w:val="22"/>
        </w:rPr>
      </w:pPr>
      <w:r w:rsidRPr="00715AC8">
        <w:rPr>
          <w:rFonts w:asciiTheme="minorHAnsi" w:hAnsiTheme="minorHAnsi" w:cstheme="minorHAnsi"/>
          <w:sz w:val="22"/>
          <w:szCs w:val="22"/>
        </w:rPr>
        <w:t xml:space="preserve">If the item still cannot be located, and a reasonable belief remains that the person is in possession of items that may present a danger to anyone in </w:t>
      </w:r>
      <w:r w:rsidR="00125BC7" w:rsidRPr="00715AC8">
        <w:rPr>
          <w:rFonts w:asciiTheme="minorHAnsi" w:hAnsiTheme="minorHAnsi" w:cstheme="minorHAnsi"/>
          <w:sz w:val="22"/>
          <w:szCs w:val="22"/>
        </w:rPr>
        <w:t>AAMHS</w:t>
      </w:r>
      <w:r w:rsidRPr="00715AC8">
        <w:rPr>
          <w:rFonts w:asciiTheme="minorHAnsi" w:hAnsiTheme="minorHAnsi" w:cstheme="minorHAnsi"/>
          <w:sz w:val="22"/>
          <w:szCs w:val="22"/>
        </w:rPr>
        <w:t xml:space="preserve"> or may be used by a person to escape </w:t>
      </w:r>
      <w:r w:rsidR="00125BC7" w:rsidRPr="00715AC8">
        <w:rPr>
          <w:rFonts w:asciiTheme="minorHAnsi" w:hAnsiTheme="minorHAnsi" w:cstheme="minorHAnsi"/>
          <w:sz w:val="22"/>
          <w:szCs w:val="22"/>
        </w:rPr>
        <w:t>AAMHS</w:t>
      </w:r>
      <w:r w:rsidRPr="00715AC8">
        <w:rPr>
          <w:rFonts w:asciiTheme="minorHAnsi" w:hAnsiTheme="minorHAnsi" w:cstheme="minorHAnsi"/>
          <w:sz w:val="22"/>
          <w:szCs w:val="22"/>
        </w:rPr>
        <w:t>, a pat down search of the person may be required.</w:t>
      </w:r>
    </w:p>
    <w:p w14:paraId="794A2CB0" w14:textId="77777777" w:rsidR="00C97D77" w:rsidRPr="00715AC8" w:rsidRDefault="00C97D77" w:rsidP="00C97D77">
      <w:pPr>
        <w:autoSpaceDE w:val="0"/>
        <w:autoSpaceDN w:val="0"/>
        <w:rPr>
          <w:rFonts w:asciiTheme="minorHAnsi" w:hAnsiTheme="minorHAnsi" w:cstheme="minorHAnsi"/>
          <w:sz w:val="22"/>
          <w:szCs w:val="22"/>
        </w:rPr>
      </w:pPr>
    </w:p>
    <w:p w14:paraId="2DA148D9" w14:textId="79C4F5A7" w:rsidR="00C97D77" w:rsidRPr="00715AC8" w:rsidRDefault="00272479" w:rsidP="00C97D77">
      <w:pPr>
        <w:rPr>
          <w:rFonts w:asciiTheme="minorHAnsi" w:hAnsiTheme="minorHAnsi" w:cstheme="minorHAnsi"/>
          <w:i/>
          <w:iCs/>
          <w:sz w:val="22"/>
          <w:szCs w:val="22"/>
        </w:rPr>
      </w:pPr>
      <w:r w:rsidRPr="00715AC8">
        <w:rPr>
          <w:rFonts w:asciiTheme="minorHAnsi" w:hAnsiTheme="minorHAnsi" w:cstheme="minorHAnsi"/>
          <w:i/>
          <w:iCs/>
          <w:sz w:val="22"/>
          <w:szCs w:val="22"/>
        </w:rPr>
        <w:t>9.3</w:t>
      </w:r>
      <w:r w:rsidR="00C97D77" w:rsidRPr="00715AC8">
        <w:rPr>
          <w:rFonts w:asciiTheme="minorHAnsi" w:hAnsiTheme="minorHAnsi" w:cstheme="minorHAnsi"/>
          <w:i/>
          <w:iCs/>
          <w:sz w:val="22"/>
          <w:szCs w:val="22"/>
        </w:rPr>
        <w:t>.3 Pat Down Search</w:t>
      </w:r>
    </w:p>
    <w:p w14:paraId="1F747417" w14:textId="77777777" w:rsidR="00C97D77" w:rsidRPr="00715AC8" w:rsidRDefault="00C97D77" w:rsidP="00C97D77">
      <w:pPr>
        <w:autoSpaceDE w:val="0"/>
        <w:autoSpaceDN w:val="0"/>
        <w:rPr>
          <w:rFonts w:asciiTheme="minorHAnsi" w:hAnsiTheme="minorHAnsi" w:cstheme="minorHAnsi"/>
          <w:sz w:val="22"/>
          <w:szCs w:val="22"/>
        </w:rPr>
      </w:pPr>
      <w:r w:rsidRPr="00715AC8">
        <w:rPr>
          <w:rFonts w:asciiTheme="minorHAnsi" w:hAnsiTheme="minorHAnsi" w:cstheme="minorHAnsi"/>
          <w:sz w:val="22"/>
          <w:szCs w:val="22"/>
        </w:rPr>
        <w:t>A pat down search is a search conducted by quickly running the hands over the persons’ outer garments and examining anything worn or carried by the person that is conveniently and voluntarily removed by the person.</w:t>
      </w:r>
    </w:p>
    <w:p w14:paraId="5196663A" w14:textId="77777777" w:rsidR="00C97D77" w:rsidRPr="00715AC8" w:rsidRDefault="00C97D77" w:rsidP="00C97D77">
      <w:pPr>
        <w:rPr>
          <w:rFonts w:asciiTheme="minorHAnsi" w:hAnsiTheme="minorHAnsi" w:cstheme="minorHAnsi"/>
          <w:sz w:val="22"/>
          <w:szCs w:val="22"/>
        </w:rPr>
      </w:pPr>
    </w:p>
    <w:p w14:paraId="137020C3" w14:textId="6AE725AF" w:rsidR="00C97D77" w:rsidRPr="00715AC8" w:rsidRDefault="00C97D77" w:rsidP="00C97D77">
      <w:pPr>
        <w:ind w:right="225"/>
        <w:rPr>
          <w:rFonts w:asciiTheme="minorHAnsi" w:hAnsiTheme="minorHAnsi" w:cstheme="minorHAnsi"/>
          <w:sz w:val="22"/>
          <w:szCs w:val="22"/>
        </w:rPr>
      </w:pPr>
      <w:r w:rsidRPr="00715AC8">
        <w:rPr>
          <w:rFonts w:asciiTheme="minorHAnsi" w:hAnsiTheme="minorHAnsi" w:cstheme="minorHAnsi"/>
          <w:sz w:val="22"/>
          <w:szCs w:val="22"/>
        </w:rPr>
        <w:t xml:space="preserve">For further information on undertaking an ordinary search, see </w:t>
      </w:r>
      <w:r w:rsidRPr="00715AC8">
        <w:rPr>
          <w:rFonts w:asciiTheme="minorHAnsi" w:hAnsiTheme="minorHAnsi" w:cstheme="minorHAnsi"/>
          <w:i/>
          <w:iCs/>
          <w:sz w:val="22"/>
          <w:szCs w:val="22"/>
        </w:rPr>
        <w:t xml:space="preserve">Attachment </w:t>
      </w:r>
      <w:r w:rsidR="00272479" w:rsidRPr="00715AC8">
        <w:rPr>
          <w:rFonts w:asciiTheme="minorHAnsi" w:hAnsiTheme="minorHAnsi" w:cstheme="minorHAnsi"/>
          <w:i/>
          <w:iCs/>
          <w:sz w:val="22"/>
          <w:szCs w:val="22"/>
        </w:rPr>
        <w:t>6</w:t>
      </w:r>
      <w:r w:rsidRPr="00715AC8">
        <w:rPr>
          <w:rFonts w:asciiTheme="minorHAnsi" w:hAnsiTheme="minorHAnsi" w:cstheme="minorHAnsi"/>
          <w:i/>
          <w:iCs/>
          <w:sz w:val="22"/>
          <w:szCs w:val="22"/>
        </w:rPr>
        <w:t>.</w:t>
      </w:r>
    </w:p>
    <w:p w14:paraId="4FA591DC" w14:textId="77777777" w:rsidR="00C97D77" w:rsidRPr="00715AC8" w:rsidRDefault="00C97D77" w:rsidP="00C97D77">
      <w:pPr>
        <w:ind w:right="225"/>
        <w:rPr>
          <w:rFonts w:asciiTheme="minorHAnsi" w:hAnsiTheme="minorHAnsi" w:cstheme="minorHAnsi"/>
          <w:sz w:val="22"/>
          <w:szCs w:val="22"/>
        </w:rPr>
      </w:pPr>
    </w:p>
    <w:p w14:paraId="1DD98788" w14:textId="783AD7E0" w:rsidR="00C97D77" w:rsidRPr="00715AC8" w:rsidRDefault="00272479" w:rsidP="00C97D77">
      <w:pPr>
        <w:rPr>
          <w:rFonts w:asciiTheme="minorHAnsi" w:hAnsiTheme="minorHAnsi" w:cstheme="minorHAnsi"/>
          <w:i/>
          <w:iCs/>
          <w:sz w:val="22"/>
          <w:szCs w:val="22"/>
        </w:rPr>
      </w:pPr>
      <w:r w:rsidRPr="00715AC8">
        <w:rPr>
          <w:rFonts w:asciiTheme="minorHAnsi" w:hAnsiTheme="minorHAnsi" w:cstheme="minorHAnsi"/>
          <w:i/>
          <w:iCs/>
          <w:sz w:val="22"/>
          <w:szCs w:val="22"/>
        </w:rPr>
        <w:t>9.3</w:t>
      </w:r>
      <w:r w:rsidR="00C97D77" w:rsidRPr="00715AC8">
        <w:rPr>
          <w:rFonts w:asciiTheme="minorHAnsi" w:hAnsiTheme="minorHAnsi" w:cstheme="minorHAnsi"/>
          <w:i/>
          <w:iCs/>
          <w:sz w:val="22"/>
          <w:szCs w:val="22"/>
        </w:rPr>
        <w:t>.4 Personal property and bedroom searches</w:t>
      </w:r>
    </w:p>
    <w:p w14:paraId="3D312162" w14:textId="04789953" w:rsidR="00C97D77" w:rsidRPr="00715AC8" w:rsidRDefault="00C97D77" w:rsidP="00C97D77">
      <w:pPr>
        <w:rPr>
          <w:rFonts w:asciiTheme="minorHAnsi" w:hAnsiTheme="minorHAnsi" w:cstheme="minorHAnsi"/>
          <w:sz w:val="22"/>
          <w:szCs w:val="22"/>
        </w:rPr>
      </w:pPr>
      <w:r w:rsidRPr="00715AC8">
        <w:rPr>
          <w:rFonts w:asciiTheme="minorHAnsi" w:hAnsiTheme="minorHAnsi" w:cstheme="minorHAnsi"/>
          <w:sz w:val="22"/>
          <w:szCs w:val="22"/>
        </w:rPr>
        <w:t xml:space="preserve">An authorised person may conduct a search of a person’s bedroom or property if there are reasonable concerns that the person is in possession items that may present a danger to anyone in </w:t>
      </w:r>
      <w:r w:rsidR="00125BC7" w:rsidRPr="00715AC8">
        <w:rPr>
          <w:rFonts w:asciiTheme="minorHAnsi" w:hAnsiTheme="minorHAnsi" w:cstheme="minorHAnsi"/>
          <w:sz w:val="22"/>
          <w:szCs w:val="22"/>
        </w:rPr>
        <w:t xml:space="preserve">AAMHS </w:t>
      </w:r>
      <w:r w:rsidRPr="00715AC8">
        <w:rPr>
          <w:rFonts w:asciiTheme="minorHAnsi" w:hAnsiTheme="minorHAnsi" w:cstheme="minorHAnsi"/>
          <w:sz w:val="22"/>
          <w:szCs w:val="22"/>
        </w:rPr>
        <w:t xml:space="preserve">or may be used by a person to escape from </w:t>
      </w:r>
      <w:r w:rsidR="00125BC7" w:rsidRPr="00715AC8">
        <w:rPr>
          <w:rFonts w:asciiTheme="minorHAnsi" w:hAnsiTheme="minorHAnsi" w:cstheme="minorHAnsi"/>
          <w:sz w:val="22"/>
          <w:szCs w:val="22"/>
        </w:rPr>
        <w:t>AAMHS</w:t>
      </w:r>
      <w:r w:rsidRPr="00715AC8">
        <w:rPr>
          <w:rFonts w:asciiTheme="minorHAnsi" w:hAnsiTheme="minorHAnsi" w:cstheme="minorHAnsi"/>
          <w:sz w:val="22"/>
          <w:szCs w:val="22"/>
        </w:rPr>
        <w:t xml:space="preserve">. </w:t>
      </w:r>
    </w:p>
    <w:p w14:paraId="20DA7030" w14:textId="77777777" w:rsidR="00C97D77" w:rsidRPr="00715AC8" w:rsidRDefault="00C97D77" w:rsidP="00C97D77">
      <w:pPr>
        <w:rPr>
          <w:rFonts w:asciiTheme="minorHAnsi" w:hAnsiTheme="minorHAnsi" w:cstheme="minorHAnsi"/>
          <w:sz w:val="22"/>
          <w:szCs w:val="22"/>
        </w:rPr>
      </w:pPr>
    </w:p>
    <w:p w14:paraId="770EB521" w14:textId="77777777" w:rsidR="00C97D77" w:rsidRPr="00715AC8" w:rsidRDefault="00C97D77" w:rsidP="00C97D77">
      <w:pPr>
        <w:rPr>
          <w:rFonts w:asciiTheme="minorHAnsi" w:hAnsiTheme="minorHAnsi" w:cstheme="minorHAnsi"/>
          <w:sz w:val="22"/>
          <w:szCs w:val="22"/>
        </w:rPr>
      </w:pPr>
      <w:r w:rsidRPr="00715AC8">
        <w:rPr>
          <w:rFonts w:asciiTheme="minorHAnsi" w:hAnsiTheme="minorHAnsi" w:cstheme="minorHAnsi"/>
          <w:sz w:val="22"/>
          <w:szCs w:val="22"/>
        </w:rPr>
        <w:t>Before commencing a personal property or bedroom search, the Authorised person conducting the search must explain to the person why a search is necessary.  Every effort should then be made to obtain the person’s verbal consent and cooperation. Consent may be withdrawn at any stage, although a person admitted involuntarily should be informed that a search may proceed even without consent.</w:t>
      </w:r>
    </w:p>
    <w:p w14:paraId="0A47AF13" w14:textId="77777777" w:rsidR="00C97D77" w:rsidRPr="00715AC8" w:rsidRDefault="00C97D77" w:rsidP="00C97D77">
      <w:pPr>
        <w:rPr>
          <w:rFonts w:asciiTheme="minorHAnsi" w:hAnsiTheme="minorHAnsi" w:cstheme="minorHAnsi"/>
          <w:sz w:val="22"/>
          <w:szCs w:val="22"/>
        </w:rPr>
      </w:pPr>
    </w:p>
    <w:p w14:paraId="558FC88E" w14:textId="77777777" w:rsidR="00C97D77" w:rsidRPr="00715AC8" w:rsidRDefault="00C97D77" w:rsidP="00C97D77">
      <w:pPr>
        <w:ind w:right="133"/>
        <w:rPr>
          <w:rFonts w:asciiTheme="minorHAnsi" w:hAnsiTheme="minorHAnsi" w:cstheme="minorHAnsi"/>
          <w:sz w:val="22"/>
          <w:szCs w:val="22"/>
        </w:rPr>
      </w:pPr>
      <w:r w:rsidRPr="00715AC8">
        <w:rPr>
          <w:rFonts w:asciiTheme="minorHAnsi" w:hAnsiTheme="minorHAnsi" w:cstheme="minorHAnsi"/>
          <w:sz w:val="22"/>
          <w:szCs w:val="22"/>
        </w:rPr>
        <w:t>The person, or a person nominated by the person, must be offered the opportunity to observe the bedroom search.</w:t>
      </w:r>
    </w:p>
    <w:p w14:paraId="080DCB27" w14:textId="77777777" w:rsidR="00C97D77" w:rsidRPr="00715AC8" w:rsidRDefault="00C97D77" w:rsidP="00C97D77">
      <w:pPr>
        <w:ind w:right="133"/>
        <w:rPr>
          <w:rFonts w:asciiTheme="minorHAnsi" w:hAnsiTheme="minorHAnsi" w:cstheme="minorHAnsi"/>
          <w:sz w:val="22"/>
          <w:szCs w:val="22"/>
        </w:rPr>
      </w:pPr>
    </w:p>
    <w:p w14:paraId="08517DC4" w14:textId="0E87C87E" w:rsidR="00C97D77" w:rsidRPr="00715AC8" w:rsidRDefault="00C97D77" w:rsidP="00272479">
      <w:pPr>
        <w:spacing w:before="8"/>
        <w:ind w:right="414"/>
        <w:rPr>
          <w:rFonts w:asciiTheme="minorHAnsi" w:hAnsiTheme="minorHAnsi" w:cstheme="minorHAnsi"/>
          <w:sz w:val="22"/>
          <w:szCs w:val="22"/>
        </w:rPr>
      </w:pPr>
      <w:r w:rsidRPr="00715AC8">
        <w:rPr>
          <w:rFonts w:asciiTheme="minorHAnsi" w:hAnsiTheme="minorHAnsi" w:cstheme="minorHAnsi"/>
          <w:sz w:val="22"/>
          <w:szCs w:val="22"/>
        </w:rPr>
        <w:t xml:space="preserve">During this search, the person should be supervised to ensure items are not concealed or removed from their room. </w:t>
      </w:r>
      <w:r w:rsidRPr="00715AC8">
        <w:rPr>
          <w:rFonts w:asciiTheme="minorHAnsi" w:hAnsiTheme="minorHAnsi" w:cstheme="minorHAnsi"/>
          <w:sz w:val="22"/>
          <w:szCs w:val="22"/>
          <w:lang w:val="en-US"/>
        </w:rPr>
        <w:t>Prior to a bedroom search, an Authorised person may conduct an ordinary search (see definition of terms) of the person.</w:t>
      </w:r>
    </w:p>
    <w:p w14:paraId="4AEFCA68" w14:textId="77777777" w:rsidR="00135CDE" w:rsidRPr="00715AC8" w:rsidRDefault="00135CDE" w:rsidP="00C97D77">
      <w:pPr>
        <w:keepNext/>
        <w:rPr>
          <w:rFonts w:asciiTheme="minorHAnsi" w:hAnsiTheme="minorHAnsi" w:cstheme="minorHAnsi"/>
          <w:spacing w:val="-1"/>
          <w:sz w:val="22"/>
          <w:szCs w:val="22"/>
        </w:rPr>
      </w:pPr>
    </w:p>
    <w:p w14:paraId="06ED160A" w14:textId="64311B43" w:rsidR="00C97D77" w:rsidRPr="00715AC8" w:rsidRDefault="00C97D77" w:rsidP="00C97D77">
      <w:pPr>
        <w:keepNext/>
        <w:rPr>
          <w:rFonts w:asciiTheme="minorHAnsi" w:hAnsiTheme="minorHAnsi" w:cstheme="minorHAnsi"/>
          <w:sz w:val="22"/>
          <w:szCs w:val="22"/>
        </w:rPr>
      </w:pPr>
      <w:r w:rsidRPr="00715AC8">
        <w:rPr>
          <w:rFonts w:asciiTheme="minorHAnsi" w:hAnsiTheme="minorHAnsi" w:cstheme="minorHAnsi"/>
          <w:sz w:val="22"/>
          <w:szCs w:val="22"/>
        </w:rPr>
        <w:t xml:space="preserve">When any bedroom search is conducted without consent a Clinical incident report must be completed by the authorised person leading the search. </w:t>
      </w:r>
    </w:p>
    <w:p w14:paraId="50733634" w14:textId="77777777" w:rsidR="00C97D77" w:rsidRPr="00715AC8" w:rsidRDefault="00C97D77" w:rsidP="00C97D77">
      <w:pPr>
        <w:keepNext/>
        <w:rPr>
          <w:rFonts w:asciiTheme="minorHAnsi" w:hAnsiTheme="minorHAnsi" w:cstheme="minorHAnsi"/>
          <w:sz w:val="22"/>
          <w:szCs w:val="22"/>
        </w:rPr>
      </w:pPr>
    </w:p>
    <w:p w14:paraId="6EF3480C" w14:textId="1490871A" w:rsidR="00C97D77" w:rsidRPr="00715AC8" w:rsidRDefault="00135CDE" w:rsidP="00C97D77">
      <w:pPr>
        <w:keepNext/>
        <w:rPr>
          <w:rFonts w:asciiTheme="minorHAnsi" w:hAnsiTheme="minorHAnsi" w:cstheme="minorHAnsi"/>
          <w:i/>
          <w:iCs/>
          <w:sz w:val="22"/>
          <w:szCs w:val="22"/>
        </w:rPr>
      </w:pPr>
      <w:bookmarkStart w:id="66" w:name="_Toc9932360"/>
      <w:r w:rsidRPr="00715AC8">
        <w:rPr>
          <w:rFonts w:asciiTheme="minorHAnsi" w:hAnsiTheme="minorHAnsi" w:cstheme="minorHAnsi"/>
          <w:i/>
          <w:iCs/>
          <w:sz w:val="22"/>
          <w:szCs w:val="22"/>
        </w:rPr>
        <w:t>9.4</w:t>
      </w:r>
      <w:r w:rsidR="00C97D77" w:rsidRPr="00715AC8">
        <w:rPr>
          <w:rFonts w:asciiTheme="minorHAnsi" w:hAnsiTheme="minorHAnsi" w:cstheme="minorHAnsi"/>
          <w:i/>
          <w:iCs/>
          <w:sz w:val="22"/>
          <w:szCs w:val="22"/>
        </w:rPr>
        <w:t xml:space="preserve"> What to search for</w:t>
      </w:r>
      <w:bookmarkEnd w:id="66"/>
      <w:r w:rsidR="00C97D77" w:rsidRPr="00715AC8">
        <w:rPr>
          <w:rFonts w:asciiTheme="minorHAnsi" w:hAnsiTheme="minorHAnsi" w:cstheme="minorHAnsi"/>
          <w:i/>
          <w:iCs/>
          <w:sz w:val="22"/>
          <w:szCs w:val="22"/>
        </w:rPr>
        <w:t xml:space="preserve"> </w:t>
      </w:r>
    </w:p>
    <w:p w14:paraId="061FE86D" w14:textId="09787A6B" w:rsidR="00C97D77" w:rsidRPr="00715AC8" w:rsidRDefault="00135CDE" w:rsidP="00C97D77">
      <w:pPr>
        <w:spacing w:before="8"/>
        <w:ind w:right="414"/>
        <w:rPr>
          <w:rFonts w:asciiTheme="minorHAnsi" w:hAnsiTheme="minorHAnsi" w:cstheme="minorHAnsi"/>
          <w:sz w:val="22"/>
          <w:szCs w:val="22"/>
        </w:rPr>
      </w:pPr>
      <w:r w:rsidRPr="00715AC8">
        <w:rPr>
          <w:rFonts w:asciiTheme="minorHAnsi" w:hAnsiTheme="minorHAnsi" w:cstheme="minorHAnsi"/>
          <w:sz w:val="22"/>
          <w:szCs w:val="22"/>
        </w:rPr>
        <w:t>When conducting a search, the</w:t>
      </w:r>
      <w:r w:rsidR="00C97D77" w:rsidRPr="00715AC8">
        <w:rPr>
          <w:rFonts w:asciiTheme="minorHAnsi" w:hAnsiTheme="minorHAnsi" w:cstheme="minorHAnsi"/>
          <w:sz w:val="22"/>
          <w:szCs w:val="22"/>
        </w:rPr>
        <w:t xml:space="preserve"> authorised person should search for any item or items that present a danger to anyone in </w:t>
      </w:r>
      <w:r w:rsidR="00125BC7" w:rsidRPr="00715AC8">
        <w:rPr>
          <w:rFonts w:asciiTheme="minorHAnsi" w:hAnsiTheme="minorHAnsi" w:cstheme="minorHAnsi"/>
          <w:sz w:val="22"/>
          <w:szCs w:val="22"/>
        </w:rPr>
        <w:t xml:space="preserve">AAMHS </w:t>
      </w:r>
      <w:r w:rsidR="00C97D77" w:rsidRPr="00715AC8">
        <w:rPr>
          <w:rFonts w:asciiTheme="minorHAnsi" w:hAnsiTheme="minorHAnsi" w:cstheme="minorHAnsi"/>
          <w:sz w:val="22"/>
          <w:szCs w:val="22"/>
        </w:rPr>
        <w:t>or may be used by a person to escape</w:t>
      </w:r>
      <w:r w:rsidRPr="00715AC8">
        <w:rPr>
          <w:rFonts w:asciiTheme="minorHAnsi" w:hAnsiTheme="minorHAnsi" w:cstheme="minorHAnsi"/>
          <w:sz w:val="22"/>
          <w:szCs w:val="22"/>
        </w:rPr>
        <w:t xml:space="preserve">, </w:t>
      </w:r>
      <w:r w:rsidR="00C97D77" w:rsidRPr="00715AC8">
        <w:rPr>
          <w:rFonts w:asciiTheme="minorHAnsi" w:hAnsiTheme="minorHAnsi" w:cstheme="minorHAnsi"/>
          <w:sz w:val="22"/>
          <w:szCs w:val="22"/>
        </w:rPr>
        <w:t>including:</w:t>
      </w:r>
    </w:p>
    <w:p w14:paraId="11245F03" w14:textId="77777777" w:rsidR="00C97D77" w:rsidRPr="00715AC8" w:rsidRDefault="00C97D77" w:rsidP="00AA57C1">
      <w:pPr>
        <w:numPr>
          <w:ilvl w:val="0"/>
          <w:numId w:val="50"/>
        </w:numPr>
        <w:ind w:left="426" w:hanging="426"/>
        <w:rPr>
          <w:rFonts w:asciiTheme="minorHAnsi" w:hAnsiTheme="minorHAnsi" w:cstheme="minorHAnsi"/>
          <w:sz w:val="22"/>
          <w:szCs w:val="22"/>
        </w:rPr>
      </w:pPr>
      <w:r w:rsidRPr="00715AC8">
        <w:rPr>
          <w:rFonts w:asciiTheme="minorHAnsi" w:hAnsiTheme="minorHAnsi" w:cstheme="minorHAnsi"/>
          <w:sz w:val="22"/>
          <w:szCs w:val="22"/>
        </w:rPr>
        <w:t>items that may cause injury to others or used to self-</w:t>
      </w:r>
      <w:proofErr w:type="gramStart"/>
      <w:r w:rsidRPr="00715AC8">
        <w:rPr>
          <w:rFonts w:asciiTheme="minorHAnsi" w:hAnsiTheme="minorHAnsi" w:cstheme="minorHAnsi"/>
          <w:sz w:val="22"/>
          <w:szCs w:val="22"/>
        </w:rPr>
        <w:t>harm;</w:t>
      </w:r>
      <w:proofErr w:type="gramEnd"/>
    </w:p>
    <w:p w14:paraId="3B5DBF85" w14:textId="77777777" w:rsidR="00C97D77" w:rsidRPr="00715AC8" w:rsidRDefault="00C97D77" w:rsidP="00AA57C1">
      <w:pPr>
        <w:numPr>
          <w:ilvl w:val="0"/>
          <w:numId w:val="50"/>
        </w:numPr>
        <w:ind w:left="426" w:hanging="426"/>
        <w:rPr>
          <w:rFonts w:asciiTheme="minorHAnsi" w:hAnsiTheme="minorHAnsi" w:cstheme="minorHAnsi"/>
          <w:sz w:val="22"/>
          <w:szCs w:val="22"/>
        </w:rPr>
      </w:pPr>
      <w:r w:rsidRPr="00715AC8">
        <w:rPr>
          <w:rFonts w:asciiTheme="minorHAnsi" w:hAnsiTheme="minorHAnsi" w:cstheme="minorHAnsi"/>
          <w:sz w:val="22"/>
          <w:szCs w:val="22"/>
        </w:rPr>
        <w:t>ignition sources (matches, lighters, battery chargers</w:t>
      </w:r>
      <w:proofErr w:type="gramStart"/>
      <w:r w:rsidRPr="00715AC8">
        <w:rPr>
          <w:rFonts w:asciiTheme="minorHAnsi" w:hAnsiTheme="minorHAnsi" w:cstheme="minorHAnsi"/>
          <w:sz w:val="22"/>
          <w:szCs w:val="22"/>
        </w:rPr>
        <w:t>);</w:t>
      </w:r>
      <w:proofErr w:type="gramEnd"/>
    </w:p>
    <w:p w14:paraId="16892B75" w14:textId="77777777" w:rsidR="00C97D77" w:rsidRPr="00715AC8" w:rsidRDefault="00C97D77" w:rsidP="00AA57C1">
      <w:pPr>
        <w:numPr>
          <w:ilvl w:val="0"/>
          <w:numId w:val="50"/>
        </w:numPr>
        <w:ind w:left="426" w:hanging="426"/>
        <w:rPr>
          <w:rFonts w:asciiTheme="minorHAnsi" w:hAnsiTheme="minorHAnsi" w:cstheme="minorHAnsi"/>
          <w:sz w:val="22"/>
          <w:szCs w:val="22"/>
        </w:rPr>
      </w:pPr>
      <w:r w:rsidRPr="00715AC8">
        <w:rPr>
          <w:rFonts w:asciiTheme="minorHAnsi" w:hAnsiTheme="minorHAnsi" w:cstheme="minorHAnsi"/>
          <w:sz w:val="22"/>
          <w:szCs w:val="22"/>
        </w:rPr>
        <w:t xml:space="preserve">alcohol, including items that may be used to brew alcohol e.g. yeast and sugar </w:t>
      </w:r>
      <w:proofErr w:type="gramStart"/>
      <w:r w:rsidRPr="00715AC8">
        <w:rPr>
          <w:rFonts w:asciiTheme="minorHAnsi" w:hAnsiTheme="minorHAnsi" w:cstheme="minorHAnsi"/>
          <w:sz w:val="22"/>
          <w:szCs w:val="22"/>
        </w:rPr>
        <w:t>products;</w:t>
      </w:r>
      <w:proofErr w:type="gramEnd"/>
    </w:p>
    <w:p w14:paraId="2754EEB0" w14:textId="77777777" w:rsidR="00C97D77" w:rsidRPr="00715AC8" w:rsidRDefault="00C97D77" w:rsidP="00AA57C1">
      <w:pPr>
        <w:numPr>
          <w:ilvl w:val="0"/>
          <w:numId w:val="50"/>
        </w:numPr>
        <w:ind w:left="426" w:hanging="426"/>
        <w:rPr>
          <w:rFonts w:asciiTheme="minorHAnsi" w:hAnsiTheme="minorHAnsi" w:cstheme="minorHAnsi"/>
          <w:sz w:val="22"/>
          <w:szCs w:val="22"/>
        </w:rPr>
      </w:pPr>
      <w:r w:rsidRPr="00715AC8">
        <w:rPr>
          <w:rFonts w:asciiTheme="minorHAnsi" w:hAnsiTheme="minorHAnsi" w:cstheme="minorHAnsi"/>
          <w:sz w:val="22"/>
          <w:szCs w:val="22"/>
        </w:rPr>
        <w:t xml:space="preserve">drugs or other substances that may adversely affect a person’s mental state and interfere with the treatment </w:t>
      </w:r>
      <w:proofErr w:type="gramStart"/>
      <w:r w:rsidRPr="00715AC8">
        <w:rPr>
          <w:rFonts w:asciiTheme="minorHAnsi" w:hAnsiTheme="minorHAnsi" w:cstheme="minorHAnsi"/>
          <w:sz w:val="22"/>
          <w:szCs w:val="22"/>
        </w:rPr>
        <w:t>process;</w:t>
      </w:r>
      <w:proofErr w:type="gramEnd"/>
    </w:p>
    <w:p w14:paraId="00559ED9" w14:textId="77777777" w:rsidR="00C97D77" w:rsidRPr="00715AC8" w:rsidRDefault="00C97D77" w:rsidP="00AA57C1">
      <w:pPr>
        <w:numPr>
          <w:ilvl w:val="0"/>
          <w:numId w:val="50"/>
        </w:numPr>
        <w:ind w:left="426" w:hanging="426"/>
        <w:rPr>
          <w:rFonts w:asciiTheme="minorHAnsi" w:hAnsiTheme="minorHAnsi" w:cstheme="minorHAnsi"/>
          <w:sz w:val="22"/>
          <w:szCs w:val="22"/>
        </w:rPr>
      </w:pPr>
      <w:r w:rsidRPr="00715AC8">
        <w:rPr>
          <w:rFonts w:asciiTheme="minorHAnsi" w:hAnsiTheme="minorHAnsi" w:cstheme="minorHAnsi"/>
          <w:sz w:val="22"/>
          <w:szCs w:val="22"/>
        </w:rPr>
        <w:t xml:space="preserve">items that may present a health or hygiene hazard e.g. open </w:t>
      </w:r>
      <w:proofErr w:type="gramStart"/>
      <w:r w:rsidRPr="00715AC8">
        <w:rPr>
          <w:rFonts w:asciiTheme="minorHAnsi" w:hAnsiTheme="minorHAnsi" w:cstheme="minorHAnsi"/>
          <w:sz w:val="22"/>
          <w:szCs w:val="22"/>
        </w:rPr>
        <w:t>foodstuffs;</w:t>
      </w:r>
      <w:proofErr w:type="gramEnd"/>
    </w:p>
    <w:p w14:paraId="6FBB9431" w14:textId="77777777" w:rsidR="00C97D77" w:rsidRPr="00715AC8" w:rsidRDefault="00C97D77" w:rsidP="00AA57C1">
      <w:pPr>
        <w:numPr>
          <w:ilvl w:val="0"/>
          <w:numId w:val="50"/>
        </w:numPr>
        <w:ind w:left="426" w:hanging="426"/>
        <w:rPr>
          <w:rFonts w:asciiTheme="minorHAnsi" w:hAnsiTheme="minorHAnsi" w:cstheme="minorHAnsi"/>
          <w:sz w:val="22"/>
          <w:szCs w:val="22"/>
        </w:rPr>
      </w:pPr>
      <w:r w:rsidRPr="00715AC8">
        <w:rPr>
          <w:rFonts w:asciiTheme="minorHAnsi" w:hAnsiTheme="minorHAnsi" w:cstheme="minorHAnsi"/>
          <w:sz w:val="22"/>
          <w:szCs w:val="22"/>
        </w:rPr>
        <w:t>material or items that, when held in quantities may indicate undesirable activity e.g. hoarding of medications; and</w:t>
      </w:r>
    </w:p>
    <w:p w14:paraId="0A30FFD6" w14:textId="77777777" w:rsidR="00C97D77" w:rsidRPr="00715AC8" w:rsidRDefault="00C97D77" w:rsidP="00C97D77">
      <w:pPr>
        <w:rPr>
          <w:rFonts w:asciiTheme="minorHAnsi" w:hAnsiTheme="minorHAnsi" w:cstheme="minorHAnsi"/>
          <w:spacing w:val="-1"/>
          <w:sz w:val="22"/>
          <w:szCs w:val="22"/>
        </w:rPr>
      </w:pPr>
    </w:p>
    <w:p w14:paraId="14D36320" w14:textId="12A4C584" w:rsidR="00C97D77" w:rsidRPr="00715AC8" w:rsidRDefault="00135CDE" w:rsidP="00C97D77">
      <w:pPr>
        <w:keepNext/>
        <w:rPr>
          <w:rFonts w:asciiTheme="minorHAnsi" w:hAnsiTheme="minorHAnsi" w:cstheme="minorHAnsi"/>
          <w:i/>
          <w:iCs/>
          <w:sz w:val="22"/>
          <w:szCs w:val="22"/>
        </w:rPr>
      </w:pPr>
      <w:bookmarkStart w:id="67" w:name="_Toc496794464"/>
      <w:bookmarkStart w:id="68" w:name="_Toc519065131"/>
      <w:bookmarkStart w:id="69" w:name="_Toc9932361"/>
      <w:r w:rsidRPr="00715AC8">
        <w:rPr>
          <w:rFonts w:asciiTheme="minorHAnsi" w:hAnsiTheme="minorHAnsi" w:cstheme="minorHAnsi"/>
          <w:i/>
          <w:iCs/>
          <w:sz w:val="22"/>
          <w:szCs w:val="22"/>
        </w:rPr>
        <w:t>9.5</w:t>
      </w:r>
      <w:r w:rsidR="00C97D77" w:rsidRPr="00715AC8">
        <w:rPr>
          <w:rFonts w:asciiTheme="minorHAnsi" w:hAnsiTheme="minorHAnsi" w:cstheme="minorHAnsi"/>
          <w:i/>
          <w:iCs/>
          <w:sz w:val="22"/>
          <w:szCs w:val="22"/>
        </w:rPr>
        <w:t xml:space="preserve"> Documentation</w:t>
      </w:r>
      <w:bookmarkEnd w:id="67"/>
      <w:bookmarkEnd w:id="68"/>
      <w:bookmarkEnd w:id="69"/>
    </w:p>
    <w:p w14:paraId="5DBE2F80" w14:textId="563A0D7A" w:rsidR="00135CDE" w:rsidRPr="00715AC8" w:rsidRDefault="00135CDE" w:rsidP="00135CDE">
      <w:pPr>
        <w:spacing w:before="8"/>
        <w:ind w:right="414"/>
        <w:rPr>
          <w:rFonts w:asciiTheme="minorHAnsi" w:hAnsiTheme="minorHAnsi" w:cstheme="minorHAnsi"/>
          <w:sz w:val="22"/>
          <w:szCs w:val="22"/>
        </w:rPr>
      </w:pPr>
      <w:r w:rsidRPr="00715AC8">
        <w:rPr>
          <w:rFonts w:asciiTheme="minorHAnsi" w:hAnsiTheme="minorHAnsi" w:cstheme="minorHAnsi"/>
          <w:sz w:val="22"/>
          <w:szCs w:val="22"/>
        </w:rPr>
        <w:t>A post-incident review by the MDT must follow every search undertaken where consent has been withheld. The review should include consideration for the provision of any additional support for the staff and person involved. The review must include offering the person contact with the Public Advocate and the Official Visitor. Details of the review must be documented in the person’s ECR.</w:t>
      </w:r>
    </w:p>
    <w:p w14:paraId="0C23E7D3" w14:textId="77777777" w:rsidR="00135CDE" w:rsidRPr="00715AC8" w:rsidRDefault="00135CDE" w:rsidP="00135CDE">
      <w:pPr>
        <w:spacing w:before="8"/>
        <w:ind w:right="414"/>
        <w:rPr>
          <w:rFonts w:asciiTheme="minorHAnsi" w:hAnsiTheme="minorHAnsi" w:cstheme="minorHAnsi"/>
          <w:sz w:val="22"/>
          <w:szCs w:val="22"/>
        </w:rPr>
      </w:pPr>
    </w:p>
    <w:p w14:paraId="0C8E86D0" w14:textId="07A2A6FB" w:rsidR="00C97D77" w:rsidRPr="00715AC8" w:rsidRDefault="00C97D77" w:rsidP="00C97D77">
      <w:pPr>
        <w:rPr>
          <w:rFonts w:asciiTheme="minorHAnsi" w:hAnsiTheme="minorHAnsi" w:cstheme="minorHAnsi"/>
          <w:sz w:val="22"/>
          <w:szCs w:val="22"/>
          <w:lang w:eastAsia="en-AU"/>
        </w:rPr>
      </w:pPr>
      <w:r w:rsidRPr="00715AC8">
        <w:rPr>
          <w:rFonts w:asciiTheme="minorHAnsi" w:hAnsiTheme="minorHAnsi" w:cstheme="minorHAnsi"/>
          <w:sz w:val="22"/>
          <w:szCs w:val="22"/>
          <w:lang w:eastAsia="en-AU"/>
        </w:rPr>
        <w:t xml:space="preserve">All searches on </w:t>
      </w:r>
      <w:r w:rsidR="00135CDE" w:rsidRPr="00715AC8">
        <w:rPr>
          <w:rFonts w:asciiTheme="minorHAnsi" w:hAnsiTheme="minorHAnsi" w:cstheme="minorHAnsi"/>
          <w:sz w:val="22"/>
          <w:szCs w:val="22"/>
          <w:lang w:eastAsia="en-AU"/>
        </w:rPr>
        <w:t xml:space="preserve">a person </w:t>
      </w:r>
      <w:r w:rsidRPr="00715AC8">
        <w:rPr>
          <w:rFonts w:asciiTheme="minorHAnsi" w:hAnsiTheme="minorHAnsi" w:cstheme="minorHAnsi"/>
          <w:sz w:val="22"/>
          <w:szCs w:val="22"/>
          <w:lang w:eastAsia="en-AU"/>
        </w:rPr>
        <w:t>must be recorded in the</w:t>
      </w:r>
      <w:r w:rsidR="00135CDE" w:rsidRPr="00715AC8">
        <w:rPr>
          <w:rFonts w:asciiTheme="minorHAnsi" w:hAnsiTheme="minorHAnsi" w:cstheme="minorHAnsi"/>
          <w:sz w:val="22"/>
          <w:szCs w:val="22"/>
          <w:lang w:eastAsia="en-AU"/>
        </w:rPr>
        <w:t xml:space="preserve"> </w:t>
      </w:r>
      <w:r w:rsidRPr="00715AC8">
        <w:rPr>
          <w:rFonts w:asciiTheme="minorHAnsi" w:hAnsiTheme="minorHAnsi" w:cstheme="minorHAnsi"/>
          <w:sz w:val="22"/>
          <w:szCs w:val="22"/>
          <w:lang w:eastAsia="en-AU"/>
        </w:rPr>
        <w:t xml:space="preserve">ECR and in </w:t>
      </w:r>
      <w:r w:rsidR="00135CDE" w:rsidRPr="00715AC8">
        <w:rPr>
          <w:rFonts w:asciiTheme="minorHAnsi" w:hAnsiTheme="minorHAnsi" w:cstheme="minorHAnsi"/>
          <w:sz w:val="22"/>
          <w:szCs w:val="22"/>
          <w:lang w:eastAsia="en-AU"/>
        </w:rPr>
        <w:t>the</w:t>
      </w:r>
      <w:r w:rsidRPr="00715AC8">
        <w:rPr>
          <w:rFonts w:asciiTheme="minorHAnsi" w:hAnsiTheme="minorHAnsi" w:cstheme="minorHAnsi"/>
          <w:sz w:val="22"/>
          <w:szCs w:val="22"/>
          <w:lang w:eastAsia="en-AU"/>
        </w:rPr>
        <w:t xml:space="preserve"> Search Register.</w:t>
      </w:r>
    </w:p>
    <w:p w14:paraId="52D69847" w14:textId="77777777" w:rsidR="00C97D77" w:rsidRPr="00715AC8" w:rsidRDefault="00C97D77" w:rsidP="00C97D77">
      <w:pPr>
        <w:rPr>
          <w:rFonts w:asciiTheme="minorHAnsi" w:hAnsiTheme="minorHAnsi" w:cstheme="minorHAnsi"/>
          <w:sz w:val="22"/>
          <w:szCs w:val="22"/>
          <w:lang w:eastAsia="en-AU"/>
        </w:rPr>
      </w:pPr>
    </w:p>
    <w:p w14:paraId="0D9CB6E9" w14:textId="77777777" w:rsidR="00C97D77" w:rsidRPr="00715AC8" w:rsidRDefault="00C97D77" w:rsidP="00C97D77">
      <w:pPr>
        <w:rPr>
          <w:rFonts w:asciiTheme="minorHAnsi" w:hAnsiTheme="minorHAnsi" w:cstheme="minorHAnsi"/>
          <w:sz w:val="22"/>
          <w:szCs w:val="22"/>
          <w:lang w:eastAsia="en-AU"/>
        </w:rPr>
      </w:pPr>
      <w:r w:rsidRPr="00715AC8">
        <w:rPr>
          <w:rFonts w:asciiTheme="minorHAnsi" w:hAnsiTheme="minorHAnsi" w:cstheme="minorHAnsi"/>
          <w:sz w:val="22"/>
          <w:szCs w:val="22"/>
          <w:lang w:eastAsia="en-AU"/>
        </w:rPr>
        <w:t xml:space="preserve">Any issues that occurred during the search, e.g. refusal of search, injury during search, use of force, location of a seizable item, must also be documented and all adverse events must be entered onto Riskman.  </w:t>
      </w:r>
    </w:p>
    <w:p w14:paraId="5021B753" w14:textId="77777777" w:rsidR="00C97D77" w:rsidRPr="00715AC8" w:rsidRDefault="00C97D77" w:rsidP="00C97D77">
      <w:pPr>
        <w:rPr>
          <w:rFonts w:asciiTheme="minorHAnsi" w:hAnsiTheme="minorHAnsi" w:cstheme="minorHAnsi"/>
          <w:i/>
          <w:iCs/>
          <w:sz w:val="22"/>
          <w:szCs w:val="22"/>
        </w:rPr>
      </w:pPr>
    </w:p>
    <w:p w14:paraId="3882CB36" w14:textId="51735195" w:rsidR="00C97D77" w:rsidRPr="00715AC8" w:rsidRDefault="00135CDE" w:rsidP="00C97D77">
      <w:pPr>
        <w:keepNext/>
        <w:rPr>
          <w:rFonts w:asciiTheme="minorHAnsi" w:hAnsiTheme="minorHAnsi" w:cstheme="minorHAnsi"/>
          <w:i/>
          <w:iCs/>
          <w:sz w:val="22"/>
          <w:szCs w:val="22"/>
        </w:rPr>
      </w:pPr>
      <w:bookmarkStart w:id="70" w:name="_Toc496794465"/>
      <w:bookmarkStart w:id="71" w:name="_Toc519065132"/>
      <w:bookmarkStart w:id="72" w:name="_Toc9932362"/>
      <w:r w:rsidRPr="00715AC8">
        <w:rPr>
          <w:rFonts w:asciiTheme="minorHAnsi" w:hAnsiTheme="minorHAnsi" w:cstheme="minorHAnsi"/>
          <w:i/>
          <w:iCs/>
          <w:sz w:val="22"/>
          <w:szCs w:val="22"/>
        </w:rPr>
        <w:t>9.6</w:t>
      </w:r>
      <w:r w:rsidR="00C97D77" w:rsidRPr="00715AC8">
        <w:rPr>
          <w:rFonts w:asciiTheme="minorHAnsi" w:hAnsiTheme="minorHAnsi" w:cstheme="minorHAnsi"/>
          <w:i/>
          <w:iCs/>
          <w:sz w:val="22"/>
          <w:szCs w:val="22"/>
        </w:rPr>
        <w:t xml:space="preserve"> Seizure of </w:t>
      </w:r>
      <w:bookmarkEnd w:id="70"/>
      <w:r w:rsidR="00C97D77" w:rsidRPr="00715AC8">
        <w:rPr>
          <w:rFonts w:asciiTheme="minorHAnsi" w:hAnsiTheme="minorHAnsi" w:cstheme="minorHAnsi"/>
          <w:i/>
          <w:iCs/>
          <w:sz w:val="22"/>
          <w:szCs w:val="22"/>
        </w:rPr>
        <w:t>items</w:t>
      </w:r>
      <w:bookmarkEnd w:id="71"/>
      <w:bookmarkEnd w:id="72"/>
    </w:p>
    <w:p w14:paraId="0CBAAB37" w14:textId="290E3E6D" w:rsidR="00C97D77" w:rsidRPr="00715AC8" w:rsidRDefault="00C97D77" w:rsidP="00C97D77">
      <w:pPr>
        <w:rPr>
          <w:rFonts w:asciiTheme="minorHAnsi" w:hAnsiTheme="minorHAnsi" w:cstheme="minorHAnsi"/>
          <w:sz w:val="22"/>
          <w:szCs w:val="22"/>
          <w:lang w:eastAsia="en-AU"/>
        </w:rPr>
      </w:pPr>
      <w:r w:rsidRPr="00715AC8">
        <w:rPr>
          <w:rFonts w:asciiTheme="minorHAnsi" w:hAnsiTheme="minorHAnsi" w:cstheme="minorHAnsi"/>
          <w:sz w:val="22"/>
          <w:szCs w:val="22"/>
          <w:lang w:eastAsia="en-AU"/>
        </w:rPr>
        <w:t xml:space="preserve">A person who is authorised to conduct a search may seize an item found in the search which would present a danger to the person, staff, or other persons, or which may be used to assist the person to escape from </w:t>
      </w:r>
      <w:r w:rsidR="00125BC7" w:rsidRPr="00715AC8">
        <w:rPr>
          <w:rFonts w:asciiTheme="minorHAnsi" w:hAnsiTheme="minorHAnsi" w:cstheme="minorHAnsi"/>
          <w:sz w:val="22"/>
          <w:szCs w:val="22"/>
        </w:rPr>
        <w:t>AAMHS</w:t>
      </w:r>
      <w:r w:rsidRPr="00715AC8">
        <w:rPr>
          <w:rFonts w:asciiTheme="minorHAnsi" w:hAnsiTheme="minorHAnsi" w:cstheme="minorHAnsi"/>
          <w:sz w:val="22"/>
          <w:szCs w:val="22"/>
          <w:lang w:eastAsia="en-AU"/>
        </w:rPr>
        <w:t xml:space="preserve">. Two members of staff must </w:t>
      </w:r>
      <w:proofErr w:type="gramStart"/>
      <w:r w:rsidRPr="00715AC8">
        <w:rPr>
          <w:rFonts w:asciiTheme="minorHAnsi" w:hAnsiTheme="minorHAnsi" w:cstheme="minorHAnsi"/>
          <w:sz w:val="22"/>
          <w:szCs w:val="22"/>
          <w:lang w:eastAsia="en-AU"/>
        </w:rPr>
        <w:t>witness,</w:t>
      </w:r>
      <w:proofErr w:type="gramEnd"/>
      <w:r w:rsidRPr="00715AC8">
        <w:rPr>
          <w:rFonts w:asciiTheme="minorHAnsi" w:hAnsiTheme="minorHAnsi" w:cstheme="minorHAnsi"/>
          <w:sz w:val="22"/>
          <w:szCs w:val="22"/>
          <w:lang w:eastAsia="en-AU"/>
        </w:rPr>
        <w:t xml:space="preserve"> document and co-sign storage of the removed item in the consumer’s property form and a description of the removed item must be documented </w:t>
      </w:r>
      <w:r w:rsidR="00135CDE" w:rsidRPr="00715AC8">
        <w:rPr>
          <w:rFonts w:asciiTheme="minorHAnsi" w:hAnsiTheme="minorHAnsi" w:cstheme="minorHAnsi"/>
          <w:sz w:val="22"/>
          <w:szCs w:val="22"/>
          <w:lang w:eastAsia="en-AU"/>
        </w:rPr>
        <w:t>in</w:t>
      </w:r>
      <w:r w:rsidRPr="00715AC8">
        <w:rPr>
          <w:rFonts w:asciiTheme="minorHAnsi" w:hAnsiTheme="minorHAnsi" w:cstheme="minorHAnsi"/>
          <w:sz w:val="22"/>
          <w:szCs w:val="22"/>
          <w:lang w:eastAsia="en-AU"/>
        </w:rPr>
        <w:t xml:space="preserve"> the person’s ECR. The item must be returned to the owner of the item on discharge, or reasonable compensation paid to the owner by the Territory for the loss of the item, unless:</w:t>
      </w:r>
    </w:p>
    <w:p w14:paraId="7047133A" w14:textId="77777777" w:rsidR="00C97D77" w:rsidRPr="00715AC8" w:rsidRDefault="00C97D77" w:rsidP="00AA57C1">
      <w:pPr>
        <w:numPr>
          <w:ilvl w:val="0"/>
          <w:numId w:val="51"/>
        </w:numPr>
        <w:autoSpaceDE w:val="0"/>
        <w:autoSpaceDN w:val="0"/>
        <w:contextualSpacing/>
        <w:rPr>
          <w:rFonts w:asciiTheme="minorHAnsi" w:hAnsiTheme="minorHAnsi" w:cstheme="minorHAnsi"/>
          <w:color w:val="000000"/>
          <w:sz w:val="22"/>
          <w:szCs w:val="22"/>
          <w:lang w:eastAsia="en-AU"/>
        </w:rPr>
      </w:pPr>
      <w:r w:rsidRPr="00715AC8">
        <w:rPr>
          <w:rFonts w:asciiTheme="minorHAnsi" w:hAnsiTheme="minorHAnsi" w:cstheme="minorHAnsi"/>
          <w:color w:val="000000"/>
          <w:sz w:val="22"/>
          <w:szCs w:val="22"/>
          <w:lang w:eastAsia="en-AU"/>
        </w:rPr>
        <w:t>a prosecution for an offence against a territory law in connection with the thing is begun within one year after the item was seized and the item is required to be produced in evidence in the prosecution; or</w:t>
      </w:r>
    </w:p>
    <w:p w14:paraId="71B98563" w14:textId="77777777" w:rsidR="00C97D77" w:rsidRPr="00715AC8" w:rsidRDefault="00C97D77" w:rsidP="00AA57C1">
      <w:pPr>
        <w:numPr>
          <w:ilvl w:val="0"/>
          <w:numId w:val="51"/>
        </w:numPr>
        <w:autoSpaceDE w:val="0"/>
        <w:autoSpaceDN w:val="0"/>
        <w:contextualSpacing/>
        <w:rPr>
          <w:rFonts w:asciiTheme="minorHAnsi" w:hAnsiTheme="minorHAnsi" w:cstheme="minorHAnsi"/>
          <w:color w:val="000000"/>
          <w:sz w:val="22"/>
          <w:szCs w:val="22"/>
          <w:lang w:eastAsia="en-AU"/>
        </w:rPr>
      </w:pPr>
      <w:r w:rsidRPr="00715AC8">
        <w:rPr>
          <w:rFonts w:asciiTheme="minorHAnsi" w:hAnsiTheme="minorHAnsi" w:cstheme="minorHAnsi"/>
          <w:color w:val="000000"/>
          <w:sz w:val="22"/>
          <w:szCs w:val="22"/>
          <w:lang w:eastAsia="en-AU"/>
        </w:rPr>
        <w:t xml:space="preserve">an application for the forfeiture of the thing is made to a court under the </w:t>
      </w:r>
      <w:r w:rsidRPr="00715AC8">
        <w:rPr>
          <w:rFonts w:asciiTheme="minorHAnsi" w:hAnsiTheme="minorHAnsi" w:cstheme="minorHAnsi"/>
          <w:i/>
          <w:iCs/>
          <w:sz w:val="22"/>
          <w:szCs w:val="22"/>
          <w:lang w:eastAsia="en-AU"/>
        </w:rPr>
        <w:t>Confiscation of Criminal Assets Act 2003</w:t>
      </w:r>
      <w:r w:rsidRPr="00715AC8">
        <w:rPr>
          <w:rFonts w:asciiTheme="minorHAnsi" w:hAnsiTheme="minorHAnsi" w:cstheme="minorHAnsi"/>
          <w:i/>
          <w:iCs/>
          <w:color w:val="0000FF"/>
          <w:sz w:val="22"/>
          <w:szCs w:val="22"/>
          <w:lang w:eastAsia="en-AU"/>
        </w:rPr>
        <w:t xml:space="preserve"> </w:t>
      </w:r>
      <w:r w:rsidRPr="00715AC8">
        <w:rPr>
          <w:rFonts w:asciiTheme="minorHAnsi" w:hAnsiTheme="minorHAnsi" w:cstheme="minorHAnsi"/>
          <w:color w:val="000000"/>
          <w:sz w:val="22"/>
          <w:szCs w:val="22"/>
          <w:lang w:eastAsia="en-AU"/>
        </w:rPr>
        <w:t>or another law within one year after the day the seizure is made; or</w:t>
      </w:r>
    </w:p>
    <w:p w14:paraId="753F27C3" w14:textId="77777777" w:rsidR="00C97D77" w:rsidRPr="00715AC8" w:rsidRDefault="00C97D77" w:rsidP="00AA57C1">
      <w:pPr>
        <w:numPr>
          <w:ilvl w:val="0"/>
          <w:numId w:val="51"/>
        </w:numPr>
        <w:autoSpaceDE w:val="0"/>
        <w:autoSpaceDN w:val="0"/>
        <w:contextualSpacing/>
        <w:rPr>
          <w:rFonts w:asciiTheme="minorHAnsi" w:hAnsiTheme="minorHAnsi" w:cstheme="minorHAnsi"/>
          <w:color w:val="000000"/>
          <w:sz w:val="22"/>
          <w:szCs w:val="22"/>
          <w:lang w:eastAsia="en-AU"/>
        </w:rPr>
      </w:pPr>
      <w:r w:rsidRPr="00715AC8">
        <w:rPr>
          <w:rFonts w:asciiTheme="minorHAnsi" w:hAnsiTheme="minorHAnsi" w:cstheme="minorHAnsi"/>
          <w:color w:val="000000"/>
          <w:sz w:val="22"/>
          <w:szCs w:val="22"/>
          <w:lang w:eastAsia="en-AU"/>
        </w:rPr>
        <w:t>all proceedings in relation to the offence with which the seizure was connected have ended and the court has not made an order about the thing.</w:t>
      </w:r>
    </w:p>
    <w:p w14:paraId="12E56D56" w14:textId="77777777" w:rsidR="00C97D77" w:rsidRPr="00715AC8" w:rsidRDefault="00C97D77" w:rsidP="00C97D77">
      <w:pPr>
        <w:autoSpaceDE w:val="0"/>
        <w:autoSpaceDN w:val="0"/>
        <w:rPr>
          <w:rFonts w:asciiTheme="minorHAnsi" w:eastAsiaTheme="minorHAnsi" w:hAnsiTheme="minorHAnsi" w:cstheme="minorHAnsi"/>
          <w:color w:val="000000"/>
          <w:sz w:val="22"/>
          <w:szCs w:val="22"/>
          <w:lang w:eastAsia="en-AU"/>
        </w:rPr>
      </w:pPr>
    </w:p>
    <w:p w14:paraId="06A03BB6" w14:textId="77777777" w:rsidR="00C97D77" w:rsidRPr="00715AC8" w:rsidRDefault="00C97D77" w:rsidP="00C97D77">
      <w:pPr>
        <w:autoSpaceDE w:val="0"/>
        <w:autoSpaceDN w:val="0"/>
        <w:rPr>
          <w:rFonts w:asciiTheme="minorHAnsi" w:hAnsiTheme="minorHAnsi" w:cstheme="minorHAnsi"/>
          <w:color w:val="000000"/>
          <w:sz w:val="22"/>
          <w:szCs w:val="22"/>
          <w:lang w:eastAsia="en-AU"/>
        </w:rPr>
      </w:pPr>
      <w:r w:rsidRPr="00715AC8">
        <w:rPr>
          <w:rFonts w:asciiTheme="minorHAnsi" w:hAnsiTheme="minorHAnsi" w:cstheme="minorHAnsi"/>
          <w:b/>
          <w:bCs/>
          <w:color w:val="000000"/>
          <w:sz w:val="22"/>
          <w:szCs w:val="22"/>
          <w:lang w:eastAsia="en-AU"/>
        </w:rPr>
        <w:t>Note</w:t>
      </w:r>
      <w:r w:rsidRPr="00715AC8">
        <w:rPr>
          <w:rFonts w:asciiTheme="minorHAnsi" w:hAnsiTheme="minorHAnsi" w:cstheme="minorHAnsi"/>
          <w:color w:val="000000"/>
          <w:sz w:val="22"/>
          <w:szCs w:val="22"/>
          <w:lang w:eastAsia="en-AU"/>
        </w:rPr>
        <w:t xml:space="preserve">: </w:t>
      </w:r>
    </w:p>
    <w:p w14:paraId="4C1F62D3" w14:textId="77777777" w:rsidR="00C97D77" w:rsidRPr="00715AC8" w:rsidRDefault="00C97D77" w:rsidP="00C97D77">
      <w:pPr>
        <w:autoSpaceDE w:val="0"/>
        <w:autoSpaceDN w:val="0"/>
        <w:rPr>
          <w:rFonts w:asciiTheme="minorHAnsi" w:hAnsiTheme="minorHAnsi" w:cstheme="minorHAnsi"/>
          <w:color w:val="000000"/>
          <w:sz w:val="22"/>
          <w:szCs w:val="22"/>
          <w:lang w:eastAsia="en-AU"/>
        </w:rPr>
      </w:pPr>
      <w:r w:rsidRPr="00715AC8">
        <w:rPr>
          <w:rFonts w:asciiTheme="minorHAnsi" w:hAnsiTheme="minorHAnsi" w:cstheme="minorHAnsi"/>
          <w:color w:val="000000"/>
          <w:sz w:val="22"/>
          <w:szCs w:val="22"/>
          <w:lang w:eastAsia="en-AU"/>
        </w:rPr>
        <w:t>The item does not have to be returned to the person if the authorised person believes on reasonable grounds that:</w:t>
      </w:r>
    </w:p>
    <w:p w14:paraId="6B1F0AD9" w14:textId="77777777" w:rsidR="00C97D77" w:rsidRPr="00715AC8" w:rsidRDefault="00C97D77" w:rsidP="00AA57C1">
      <w:pPr>
        <w:numPr>
          <w:ilvl w:val="0"/>
          <w:numId w:val="52"/>
        </w:numPr>
        <w:autoSpaceDE w:val="0"/>
        <w:autoSpaceDN w:val="0"/>
        <w:contextualSpacing/>
        <w:rPr>
          <w:rFonts w:asciiTheme="minorHAnsi" w:hAnsiTheme="minorHAnsi" w:cstheme="minorHAnsi"/>
          <w:color w:val="000000"/>
          <w:sz w:val="22"/>
          <w:szCs w:val="22"/>
          <w:lang w:eastAsia="en-AU"/>
        </w:rPr>
      </w:pPr>
      <w:r w:rsidRPr="00715AC8">
        <w:rPr>
          <w:rFonts w:asciiTheme="minorHAnsi" w:hAnsiTheme="minorHAnsi" w:cstheme="minorHAnsi"/>
          <w:color w:val="000000"/>
          <w:sz w:val="22"/>
          <w:szCs w:val="22"/>
          <w:lang w:eastAsia="en-AU"/>
        </w:rPr>
        <w:lastRenderedPageBreak/>
        <w:t>the only practical use of the thing in relation to the premises where it was seized would be an offence against this Act; or</w:t>
      </w:r>
    </w:p>
    <w:p w14:paraId="20F00AA4" w14:textId="77777777" w:rsidR="00C97D77" w:rsidRPr="00715AC8" w:rsidRDefault="00C97D77" w:rsidP="00AA57C1">
      <w:pPr>
        <w:numPr>
          <w:ilvl w:val="0"/>
          <w:numId w:val="52"/>
        </w:numPr>
        <w:autoSpaceDE w:val="0"/>
        <w:autoSpaceDN w:val="0"/>
        <w:contextualSpacing/>
        <w:rPr>
          <w:rFonts w:asciiTheme="minorHAnsi" w:hAnsiTheme="minorHAnsi" w:cstheme="minorHAnsi"/>
          <w:color w:val="000000"/>
          <w:sz w:val="22"/>
          <w:szCs w:val="22"/>
          <w:lang w:eastAsia="en-AU"/>
        </w:rPr>
      </w:pPr>
      <w:r w:rsidRPr="00715AC8">
        <w:rPr>
          <w:rFonts w:asciiTheme="minorHAnsi" w:hAnsiTheme="minorHAnsi" w:cstheme="minorHAnsi"/>
          <w:color w:val="000000"/>
          <w:sz w:val="22"/>
          <w:szCs w:val="22"/>
          <w:lang w:eastAsia="en-AU"/>
        </w:rPr>
        <w:t>possession of the thing would be an offence; or</w:t>
      </w:r>
    </w:p>
    <w:p w14:paraId="33D4E6F5" w14:textId="77777777" w:rsidR="00C97D77" w:rsidRPr="00715AC8" w:rsidRDefault="00C97D77" w:rsidP="00AA57C1">
      <w:pPr>
        <w:numPr>
          <w:ilvl w:val="0"/>
          <w:numId w:val="52"/>
        </w:numPr>
        <w:autoSpaceDE w:val="0"/>
        <w:autoSpaceDN w:val="0"/>
        <w:contextualSpacing/>
        <w:rPr>
          <w:rFonts w:asciiTheme="minorHAnsi" w:hAnsiTheme="minorHAnsi" w:cstheme="minorHAnsi"/>
          <w:color w:val="000000"/>
          <w:sz w:val="22"/>
          <w:szCs w:val="22"/>
          <w:lang w:eastAsia="en-AU"/>
        </w:rPr>
      </w:pPr>
      <w:r w:rsidRPr="00715AC8">
        <w:rPr>
          <w:rFonts w:asciiTheme="minorHAnsi" w:hAnsiTheme="minorHAnsi" w:cstheme="minorHAnsi"/>
          <w:color w:val="000000"/>
          <w:sz w:val="22"/>
          <w:szCs w:val="22"/>
          <w:lang w:eastAsia="en-AU"/>
        </w:rPr>
        <w:t>possession of the thing would present a serious risk or threat to a person.</w:t>
      </w:r>
    </w:p>
    <w:p w14:paraId="09AD1362" w14:textId="77777777" w:rsidR="00C97D77" w:rsidRPr="00715AC8" w:rsidRDefault="00C97D77" w:rsidP="00C97D77">
      <w:pPr>
        <w:rPr>
          <w:rFonts w:asciiTheme="minorHAnsi" w:eastAsiaTheme="minorHAnsi" w:hAnsiTheme="minorHAnsi" w:cstheme="minorHAnsi"/>
          <w:sz w:val="22"/>
          <w:szCs w:val="22"/>
        </w:rPr>
      </w:pPr>
    </w:p>
    <w:p w14:paraId="4FCD49ED" w14:textId="4C3C8266" w:rsidR="00C97D77" w:rsidRPr="00715AC8" w:rsidRDefault="00C97D77" w:rsidP="00C97D77">
      <w:pPr>
        <w:rPr>
          <w:rFonts w:asciiTheme="minorHAnsi" w:hAnsiTheme="minorHAnsi" w:cstheme="minorHAnsi"/>
          <w:sz w:val="22"/>
          <w:szCs w:val="22"/>
          <w:lang w:eastAsia="en-AU"/>
        </w:rPr>
      </w:pPr>
      <w:r w:rsidRPr="00715AC8">
        <w:rPr>
          <w:rFonts w:asciiTheme="minorHAnsi" w:hAnsiTheme="minorHAnsi" w:cstheme="minorHAnsi"/>
          <w:sz w:val="22"/>
          <w:szCs w:val="22"/>
        </w:rPr>
        <w:t xml:space="preserve">For the removal of suspected prohibited substances from the person, please refer to the </w:t>
      </w:r>
      <w:r w:rsidRPr="00715AC8">
        <w:rPr>
          <w:rFonts w:asciiTheme="minorHAnsi" w:hAnsiTheme="minorHAnsi" w:cstheme="minorHAnsi"/>
          <w:i/>
          <w:iCs/>
          <w:sz w:val="22"/>
          <w:szCs w:val="22"/>
        </w:rPr>
        <w:t>CHS</w:t>
      </w:r>
      <w:r w:rsidRPr="00715AC8">
        <w:rPr>
          <w:rFonts w:asciiTheme="minorHAnsi" w:hAnsiTheme="minorHAnsi" w:cstheme="minorHAnsi"/>
          <w:sz w:val="22"/>
          <w:szCs w:val="22"/>
        </w:rPr>
        <w:t xml:space="preserve"> </w:t>
      </w:r>
      <w:r w:rsidRPr="00715AC8">
        <w:rPr>
          <w:rFonts w:asciiTheme="minorHAnsi" w:hAnsiTheme="minorHAnsi" w:cstheme="minorHAnsi"/>
          <w:i/>
          <w:iCs/>
          <w:sz w:val="22"/>
          <w:szCs w:val="22"/>
        </w:rPr>
        <w:t>Responding to Consumer Use of Alcohol and/other Drugs (AOD)</w:t>
      </w:r>
      <w:r w:rsidR="0013253B" w:rsidRPr="00715AC8">
        <w:rPr>
          <w:rFonts w:asciiTheme="minorHAnsi" w:hAnsiTheme="minorHAnsi" w:cstheme="minorHAnsi"/>
          <w:i/>
          <w:iCs/>
          <w:sz w:val="22"/>
          <w:szCs w:val="22"/>
        </w:rPr>
        <w:t xml:space="preserve"> Procedure</w:t>
      </w:r>
      <w:r w:rsidRPr="00715AC8">
        <w:rPr>
          <w:rFonts w:asciiTheme="minorHAnsi" w:hAnsiTheme="minorHAnsi" w:cstheme="minorHAnsi"/>
          <w:sz w:val="22"/>
          <w:szCs w:val="22"/>
        </w:rPr>
        <w:t xml:space="preserve">. </w:t>
      </w:r>
    </w:p>
    <w:p w14:paraId="3517A9A6" w14:textId="77777777" w:rsidR="00CB3DB1" w:rsidRPr="001B5AC0" w:rsidRDefault="00CB3DB1" w:rsidP="00CB3DB1">
      <w:pPr>
        <w:spacing w:before="8"/>
        <w:ind w:right="414"/>
        <w:rPr>
          <w:rFonts w:eastAsia="Calibri" w:cs="Calibri"/>
          <w:bCs/>
          <w:szCs w:val="24"/>
        </w:rPr>
      </w:pPr>
    </w:p>
    <w:p w14:paraId="5EB4A043" w14:textId="77777777" w:rsidR="00CB3DB1" w:rsidRPr="001B5AC0" w:rsidRDefault="00850C06" w:rsidP="00CB3DB1">
      <w:pPr>
        <w:tabs>
          <w:tab w:val="left" w:pos="0"/>
        </w:tabs>
        <w:jc w:val="right"/>
        <w:rPr>
          <w:rFonts w:cs="Calibri"/>
          <w:szCs w:val="24"/>
          <w:lang w:eastAsia="en-AU"/>
        </w:rPr>
      </w:pPr>
      <w:hyperlink w:anchor="Contents" w:history="1">
        <w:r w:rsidR="00CB3DB1" w:rsidRPr="001B5AC0">
          <w:rPr>
            <w:rFonts w:cs="Arial"/>
            <w:i/>
            <w:color w:val="0000FF"/>
            <w:u w:val="single"/>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B3DB1" w:rsidRPr="001B5AC0" w14:paraId="70CECC1E" w14:textId="77777777" w:rsidTr="004B1BDA">
        <w:trPr>
          <w:cantSplit/>
          <w:trHeight w:val="285"/>
        </w:trPr>
        <w:tc>
          <w:tcPr>
            <w:tcW w:w="9158" w:type="dxa"/>
            <w:shd w:val="clear" w:color="auto" w:fill="A6A6A6"/>
          </w:tcPr>
          <w:p w14:paraId="527515B6" w14:textId="6A9FD1DF" w:rsidR="00CB3DB1" w:rsidRPr="001B5AC0" w:rsidRDefault="00CB3DB1" w:rsidP="00D95234">
            <w:pPr>
              <w:pStyle w:val="Heading1"/>
            </w:pPr>
            <w:bookmarkStart w:id="73" w:name="_Toc519065133"/>
            <w:bookmarkStart w:id="74" w:name="_Toc9932363"/>
            <w:bookmarkStart w:id="75" w:name="_Toc105493581"/>
            <w:r w:rsidRPr="001B5AC0">
              <w:t xml:space="preserve">Section </w:t>
            </w:r>
            <w:r w:rsidR="00F14B6A">
              <w:t>10</w:t>
            </w:r>
            <w:r w:rsidRPr="001B5AC0">
              <w:t xml:space="preserve"> – Management of Electronic Devices</w:t>
            </w:r>
            <w:bookmarkEnd w:id="73"/>
            <w:bookmarkEnd w:id="74"/>
            <w:bookmarkEnd w:id="75"/>
          </w:p>
        </w:tc>
      </w:tr>
    </w:tbl>
    <w:p w14:paraId="48799568" w14:textId="77777777" w:rsidR="00CB3DB1" w:rsidRPr="001B5AC0" w:rsidRDefault="00CB3DB1" w:rsidP="00CB3DB1">
      <w:pPr>
        <w:rPr>
          <w:lang w:eastAsia="en-AU"/>
        </w:rPr>
      </w:pPr>
    </w:p>
    <w:p w14:paraId="695C78A0" w14:textId="680C5AC5" w:rsidR="00CB3DB1" w:rsidRPr="00715AC8" w:rsidRDefault="002312D7" w:rsidP="00CB3DB1">
      <w:pPr>
        <w:rPr>
          <w:rFonts w:cs="Arial"/>
          <w:sz w:val="22"/>
          <w:szCs w:val="22"/>
        </w:rPr>
      </w:pPr>
      <w:bookmarkStart w:id="76" w:name="_Hlk103848627"/>
      <w:r w:rsidRPr="00715AC8">
        <w:rPr>
          <w:rFonts w:cs="Arial"/>
          <w:sz w:val="22"/>
          <w:szCs w:val="22"/>
        </w:rPr>
        <w:t xml:space="preserve">All AAMHS staff should comply with and refer to the </w:t>
      </w:r>
      <w:r w:rsidR="00493F81" w:rsidRPr="00715AC8">
        <w:rPr>
          <w:rFonts w:cs="HelveticaNeue-Light"/>
          <w:i/>
          <w:iCs/>
          <w:sz w:val="22"/>
          <w:szCs w:val="22"/>
          <w:lang w:eastAsia="en-AU"/>
        </w:rPr>
        <w:t>CHS Patient Mobile and Recording Devices: Management and Use Operational Procedure</w:t>
      </w:r>
      <w:bookmarkEnd w:id="76"/>
      <w:r w:rsidR="00493F81" w:rsidRPr="00715AC8">
        <w:rPr>
          <w:rFonts w:cs="HelveticaNeue-Light"/>
          <w:sz w:val="22"/>
          <w:szCs w:val="22"/>
          <w:lang w:eastAsia="en-AU"/>
        </w:rPr>
        <w:t xml:space="preserve">. </w:t>
      </w:r>
      <w:r w:rsidR="00CB3DB1" w:rsidRPr="00715AC8">
        <w:rPr>
          <w:rFonts w:cs="HelveticaNeue-Light"/>
          <w:sz w:val="22"/>
          <w:szCs w:val="22"/>
          <w:lang w:eastAsia="en-AU"/>
        </w:rPr>
        <w:t xml:space="preserve">Unrestricted access to personal electronic devices, including mobile phones, cameras, and video recording devices, is not permitted in </w:t>
      </w:r>
      <w:r w:rsidR="00122531" w:rsidRPr="00715AC8">
        <w:rPr>
          <w:rFonts w:cs="HelveticaNeue-Light"/>
          <w:sz w:val="22"/>
          <w:szCs w:val="22"/>
          <w:lang w:eastAsia="en-AU"/>
        </w:rPr>
        <w:t>AAMHS.</w:t>
      </w:r>
      <w:r w:rsidR="00CB3DB1" w:rsidRPr="00715AC8">
        <w:rPr>
          <w:rFonts w:cs="HelveticaNeue-Light"/>
          <w:sz w:val="22"/>
          <w:szCs w:val="22"/>
          <w:lang w:eastAsia="en-AU"/>
        </w:rPr>
        <w:t xml:space="preserve"> </w:t>
      </w:r>
    </w:p>
    <w:p w14:paraId="7F111E94" w14:textId="77777777" w:rsidR="00CB3DB1" w:rsidRPr="00715AC8" w:rsidRDefault="00CB3DB1" w:rsidP="00CB3DB1">
      <w:pPr>
        <w:rPr>
          <w:rFonts w:cs="Arial"/>
          <w:sz w:val="22"/>
          <w:szCs w:val="22"/>
        </w:rPr>
      </w:pPr>
    </w:p>
    <w:p w14:paraId="4ECF20A1" w14:textId="77777777" w:rsidR="00CB3DB1" w:rsidRPr="00715AC8" w:rsidRDefault="00CB3DB1" w:rsidP="00CB3DB1">
      <w:pPr>
        <w:rPr>
          <w:rFonts w:cs="Arial"/>
          <w:sz w:val="22"/>
          <w:szCs w:val="22"/>
        </w:rPr>
      </w:pPr>
      <w:r w:rsidRPr="00715AC8">
        <w:rPr>
          <w:rFonts w:cs="Arial"/>
          <w:sz w:val="22"/>
          <w:szCs w:val="22"/>
        </w:rPr>
        <w:t>On admission, persons will be:</w:t>
      </w:r>
    </w:p>
    <w:p w14:paraId="7B23ACE8" w14:textId="77777777" w:rsidR="00CB3DB1" w:rsidRPr="00715AC8" w:rsidRDefault="00CB3DB1" w:rsidP="00AA57C1">
      <w:pPr>
        <w:pStyle w:val="ListBullet"/>
        <w:numPr>
          <w:ilvl w:val="0"/>
          <w:numId w:val="20"/>
        </w:numPr>
        <w:rPr>
          <w:sz w:val="22"/>
          <w:szCs w:val="22"/>
        </w:rPr>
      </w:pPr>
      <w:r w:rsidRPr="00715AC8">
        <w:rPr>
          <w:sz w:val="22"/>
          <w:szCs w:val="22"/>
        </w:rPr>
        <w:t>Informed as part of their orientation to the unit that the use of electronic devices is restricted while admitted to the unit.</w:t>
      </w:r>
    </w:p>
    <w:p w14:paraId="22AD3A1E" w14:textId="77777777" w:rsidR="00CB3DB1" w:rsidRPr="00715AC8" w:rsidRDefault="00CB3DB1" w:rsidP="00AA57C1">
      <w:pPr>
        <w:pStyle w:val="ListBullet"/>
        <w:numPr>
          <w:ilvl w:val="0"/>
          <w:numId w:val="20"/>
        </w:numPr>
        <w:rPr>
          <w:sz w:val="22"/>
          <w:szCs w:val="22"/>
        </w:rPr>
      </w:pPr>
      <w:r w:rsidRPr="00715AC8">
        <w:rPr>
          <w:sz w:val="22"/>
          <w:szCs w:val="22"/>
        </w:rPr>
        <w:t>Encouraged to give their electronic devices to a carer or significant other for safekeeping at home.</w:t>
      </w:r>
    </w:p>
    <w:p w14:paraId="6A9B51DC" w14:textId="77777777" w:rsidR="00CB3DB1" w:rsidRPr="00715AC8" w:rsidRDefault="00CB3DB1" w:rsidP="00AA57C1">
      <w:pPr>
        <w:pStyle w:val="ListBullet"/>
        <w:numPr>
          <w:ilvl w:val="0"/>
          <w:numId w:val="20"/>
        </w:numPr>
        <w:rPr>
          <w:sz w:val="22"/>
          <w:szCs w:val="22"/>
        </w:rPr>
      </w:pPr>
      <w:r w:rsidRPr="00715AC8">
        <w:rPr>
          <w:sz w:val="22"/>
          <w:szCs w:val="22"/>
        </w:rPr>
        <w:t>Encouraged to hand over their electronic devices to staff for safekeeping so that it may be entered in the property sheet and stored securely.</w:t>
      </w:r>
    </w:p>
    <w:p w14:paraId="63A05144" w14:textId="77777777" w:rsidR="00CB3DB1" w:rsidRPr="00715AC8" w:rsidRDefault="00CB3DB1" w:rsidP="00AA57C1">
      <w:pPr>
        <w:pStyle w:val="ListBullet"/>
        <w:numPr>
          <w:ilvl w:val="0"/>
          <w:numId w:val="20"/>
        </w:numPr>
        <w:rPr>
          <w:sz w:val="22"/>
          <w:szCs w:val="22"/>
        </w:rPr>
      </w:pPr>
      <w:r w:rsidRPr="00715AC8">
        <w:rPr>
          <w:sz w:val="22"/>
          <w:szCs w:val="22"/>
        </w:rPr>
        <w:t>Encouraged to take a copy of any important phone numbers and contacts before it is stored.</w:t>
      </w:r>
    </w:p>
    <w:p w14:paraId="185A9092" w14:textId="77777777" w:rsidR="00CB3DB1" w:rsidRPr="00715AC8" w:rsidRDefault="00CB3DB1" w:rsidP="00CB3DB1">
      <w:pPr>
        <w:rPr>
          <w:rFonts w:cs="Arial"/>
          <w:sz w:val="22"/>
          <w:szCs w:val="22"/>
        </w:rPr>
      </w:pPr>
    </w:p>
    <w:p w14:paraId="6568F5F9" w14:textId="77777777" w:rsidR="00CB3DB1" w:rsidRPr="00715AC8" w:rsidRDefault="00CB3DB1" w:rsidP="00CB3DB1">
      <w:pPr>
        <w:rPr>
          <w:rFonts w:cs="Arial"/>
          <w:sz w:val="22"/>
          <w:szCs w:val="22"/>
        </w:rPr>
      </w:pPr>
      <w:r w:rsidRPr="00715AC8">
        <w:rPr>
          <w:rFonts w:cs="Arial"/>
          <w:sz w:val="22"/>
          <w:szCs w:val="22"/>
        </w:rPr>
        <w:t xml:space="preserve">Persons admitted to HDU are not permitted to have access to their electronic device unless directly supervised by staff and for the purpose of retrieving messages and or contact details. Persons admitted to the HDU will be supported to make phone calls via the unit phone. </w:t>
      </w:r>
    </w:p>
    <w:p w14:paraId="06B12F7F" w14:textId="77777777" w:rsidR="00CB3DB1" w:rsidRPr="00715AC8" w:rsidRDefault="00CB3DB1" w:rsidP="00CB3DB1">
      <w:pPr>
        <w:rPr>
          <w:rFonts w:cs="Arial"/>
          <w:sz w:val="22"/>
          <w:szCs w:val="22"/>
        </w:rPr>
      </w:pPr>
    </w:p>
    <w:p w14:paraId="59CBFF70" w14:textId="77777777" w:rsidR="00CB3DB1" w:rsidRPr="00715AC8" w:rsidRDefault="00CB3DB1" w:rsidP="00CB3DB1">
      <w:pPr>
        <w:rPr>
          <w:rFonts w:cs="Arial"/>
          <w:sz w:val="22"/>
          <w:szCs w:val="22"/>
        </w:rPr>
      </w:pPr>
      <w:r w:rsidRPr="00715AC8">
        <w:rPr>
          <w:rFonts w:cs="Arial"/>
          <w:sz w:val="22"/>
          <w:szCs w:val="22"/>
        </w:rPr>
        <w:t xml:space="preserve">Persons using electronic devices in LDU will be encouraged to keep them in their rooms which are lockable.  </w:t>
      </w:r>
    </w:p>
    <w:p w14:paraId="0213586A" w14:textId="77777777" w:rsidR="00CB3DB1" w:rsidRPr="00715AC8" w:rsidRDefault="00CB3DB1" w:rsidP="00CB3DB1">
      <w:pPr>
        <w:rPr>
          <w:rFonts w:cs="Arial"/>
          <w:sz w:val="22"/>
          <w:szCs w:val="22"/>
        </w:rPr>
      </w:pPr>
    </w:p>
    <w:p w14:paraId="3B337D20" w14:textId="2B921B38" w:rsidR="00CB3DB1" w:rsidRPr="00715AC8" w:rsidRDefault="00CB3DB1" w:rsidP="00CB3DB1">
      <w:pPr>
        <w:rPr>
          <w:rFonts w:cs="Arial"/>
          <w:sz w:val="22"/>
          <w:szCs w:val="22"/>
        </w:rPr>
      </w:pPr>
      <w:r w:rsidRPr="00715AC8">
        <w:rPr>
          <w:rFonts w:cs="Arial"/>
          <w:sz w:val="22"/>
          <w:szCs w:val="22"/>
        </w:rPr>
        <w:t xml:space="preserve">Any person admitted to </w:t>
      </w:r>
      <w:r w:rsidR="00D91654" w:rsidRPr="00715AC8">
        <w:rPr>
          <w:rFonts w:cs="Arial"/>
          <w:sz w:val="22"/>
          <w:szCs w:val="22"/>
        </w:rPr>
        <w:t>AAMHS</w:t>
      </w:r>
      <w:r w:rsidR="00493F81" w:rsidRPr="00715AC8">
        <w:rPr>
          <w:rFonts w:cs="Arial"/>
          <w:sz w:val="22"/>
          <w:szCs w:val="22"/>
        </w:rPr>
        <w:t xml:space="preserve"> </w:t>
      </w:r>
      <w:r w:rsidRPr="00715AC8">
        <w:rPr>
          <w:rFonts w:cs="Arial"/>
          <w:sz w:val="22"/>
          <w:szCs w:val="22"/>
        </w:rPr>
        <w:t xml:space="preserve">who has been found to breach the acceptable handling of these devices will have them removed for safekeeping. The treating team will be </w:t>
      </w:r>
      <w:r w:rsidR="006B2D2C" w:rsidRPr="00715AC8">
        <w:rPr>
          <w:rFonts w:cs="Arial"/>
          <w:sz w:val="22"/>
          <w:szCs w:val="22"/>
        </w:rPr>
        <w:t>informed,</w:t>
      </w:r>
      <w:r w:rsidRPr="00715AC8">
        <w:rPr>
          <w:rFonts w:cs="Arial"/>
          <w:sz w:val="22"/>
          <w:szCs w:val="22"/>
        </w:rPr>
        <w:t xml:space="preserve"> and the person will only be permitted to have access to their electronic device when directly supervised by staff until the risk can be mitigated and or is reduced.</w:t>
      </w:r>
    </w:p>
    <w:p w14:paraId="41540B52" w14:textId="77777777" w:rsidR="00CB3DB1" w:rsidRPr="001B5AC0" w:rsidRDefault="00CB3DB1" w:rsidP="00CB3DB1">
      <w:pPr>
        <w:rPr>
          <w:rFonts w:cs="Arial"/>
          <w:szCs w:val="24"/>
        </w:rPr>
      </w:pPr>
    </w:p>
    <w:p w14:paraId="5846D79A" w14:textId="77777777" w:rsidR="00CB3DB1" w:rsidRPr="001B5AC0" w:rsidRDefault="00CB3DB1" w:rsidP="00CB3DB1">
      <w:pPr>
        <w:rPr>
          <w:rFonts w:cs="Arial"/>
          <w:szCs w:val="24"/>
        </w:rPr>
      </w:pPr>
    </w:p>
    <w:p w14:paraId="30CA0963" w14:textId="77777777" w:rsidR="00CB3DB1" w:rsidRPr="001B5AC0" w:rsidRDefault="00CB3DB1" w:rsidP="00F14B6A">
      <w:pPr>
        <w:autoSpaceDE w:val="0"/>
        <w:autoSpaceDN w:val="0"/>
        <w:adjustRightInd w:val="0"/>
        <w:jc w:val="right"/>
        <w:rPr>
          <w:rFonts w:cs="Arial"/>
          <w:i/>
          <w:szCs w:val="24"/>
        </w:rPr>
      </w:pPr>
      <w:r w:rsidRPr="001B5AC0">
        <w:rPr>
          <w:rFonts w:ascii="Times New Roman" w:hAnsi="Times New Roman" w:cs="Arial"/>
          <w:color w:val="000000"/>
          <w:szCs w:val="24"/>
          <w:lang w:eastAsia="en-AU"/>
        </w:rPr>
        <w:t xml:space="preserve"> </w:t>
      </w:r>
      <w:hyperlink w:anchor="Contents" w:history="1">
        <w:r w:rsidRPr="001B5AC0">
          <w:rPr>
            <w:rFonts w:cs="Arial"/>
            <w:i/>
            <w:color w:val="0000FF"/>
            <w:szCs w:val="24"/>
            <w:u w:val="single"/>
            <w:lang w:eastAsia="en-AU"/>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B3DB1" w:rsidRPr="001B5AC0" w14:paraId="3A1C26D1" w14:textId="77777777" w:rsidTr="004B1BDA">
        <w:trPr>
          <w:cantSplit/>
          <w:trHeight w:val="285"/>
        </w:trPr>
        <w:tc>
          <w:tcPr>
            <w:tcW w:w="9158" w:type="dxa"/>
            <w:shd w:val="clear" w:color="auto" w:fill="A6A6A6"/>
          </w:tcPr>
          <w:p w14:paraId="51D6D7A8" w14:textId="5C2C1234" w:rsidR="00CB3DB1" w:rsidRPr="001B5AC0" w:rsidRDefault="00CB3DB1" w:rsidP="00D95234">
            <w:pPr>
              <w:pStyle w:val="Heading1"/>
            </w:pPr>
            <w:bookmarkStart w:id="77" w:name="_Toc519065136"/>
            <w:bookmarkStart w:id="78" w:name="_Toc9932366"/>
            <w:bookmarkStart w:id="79" w:name="_Toc105493582"/>
            <w:r w:rsidRPr="001B5AC0">
              <w:t xml:space="preserve">Section </w:t>
            </w:r>
            <w:r w:rsidR="00F14B6A">
              <w:t>11</w:t>
            </w:r>
            <w:r w:rsidRPr="001B5AC0">
              <w:t xml:space="preserve"> – Valuables and Property Management</w:t>
            </w:r>
            <w:bookmarkEnd w:id="77"/>
            <w:bookmarkEnd w:id="78"/>
            <w:bookmarkEnd w:id="79"/>
          </w:p>
        </w:tc>
      </w:tr>
    </w:tbl>
    <w:p w14:paraId="6509F125" w14:textId="77777777" w:rsidR="00CB3DB1" w:rsidRPr="001B5AC0" w:rsidRDefault="00CB3DB1" w:rsidP="00CB3DB1">
      <w:pPr>
        <w:ind w:left="1985" w:hanging="1985"/>
        <w:rPr>
          <w:rFonts w:cs="Arial"/>
          <w:b/>
          <w:szCs w:val="24"/>
        </w:rPr>
      </w:pPr>
    </w:p>
    <w:p w14:paraId="497514BF" w14:textId="2528BB84" w:rsidR="00CB3DB1" w:rsidRPr="00715AC8" w:rsidRDefault="00CB3DB1" w:rsidP="00CB3DB1">
      <w:pPr>
        <w:rPr>
          <w:sz w:val="22"/>
          <w:szCs w:val="18"/>
        </w:rPr>
      </w:pPr>
      <w:r w:rsidRPr="00715AC8">
        <w:rPr>
          <w:sz w:val="22"/>
          <w:szCs w:val="18"/>
        </w:rPr>
        <w:t xml:space="preserve">On admission, </w:t>
      </w:r>
      <w:r w:rsidR="00D91654" w:rsidRPr="00715AC8">
        <w:rPr>
          <w:sz w:val="22"/>
          <w:szCs w:val="18"/>
        </w:rPr>
        <w:t xml:space="preserve">each item of </w:t>
      </w:r>
      <w:r w:rsidRPr="00715AC8">
        <w:rPr>
          <w:sz w:val="22"/>
          <w:szCs w:val="18"/>
        </w:rPr>
        <w:t>a person’s property, including valuables, electronic devices</w:t>
      </w:r>
      <w:r w:rsidR="008C3154" w:rsidRPr="00715AC8">
        <w:rPr>
          <w:sz w:val="22"/>
          <w:szCs w:val="18"/>
        </w:rPr>
        <w:t xml:space="preserve">, personal </w:t>
      </w:r>
      <w:r w:rsidR="006B2D2C" w:rsidRPr="00715AC8">
        <w:rPr>
          <w:sz w:val="22"/>
          <w:szCs w:val="18"/>
        </w:rPr>
        <w:t>documents,</w:t>
      </w:r>
      <w:r w:rsidRPr="00715AC8">
        <w:rPr>
          <w:sz w:val="22"/>
          <w:szCs w:val="18"/>
        </w:rPr>
        <w:t xml:space="preserve"> and money </w:t>
      </w:r>
      <w:r w:rsidRPr="00715AC8">
        <w:rPr>
          <w:rFonts w:cs="Arial"/>
          <w:sz w:val="22"/>
          <w:szCs w:val="22"/>
          <w:lang w:eastAsia="en-AU"/>
        </w:rPr>
        <w:t xml:space="preserve">must be recorded </w:t>
      </w:r>
      <w:r w:rsidR="00D91654" w:rsidRPr="00715AC8">
        <w:rPr>
          <w:rFonts w:cs="Arial"/>
          <w:sz w:val="22"/>
          <w:szCs w:val="22"/>
          <w:lang w:eastAsia="en-AU"/>
        </w:rPr>
        <w:t xml:space="preserve">and described </w:t>
      </w:r>
      <w:r w:rsidRPr="00715AC8">
        <w:rPr>
          <w:rFonts w:cs="Arial"/>
          <w:sz w:val="22"/>
          <w:szCs w:val="22"/>
          <w:lang w:eastAsia="en-AU"/>
        </w:rPr>
        <w:t>on the</w:t>
      </w:r>
      <w:r w:rsidRPr="00715AC8">
        <w:rPr>
          <w:sz w:val="20"/>
        </w:rPr>
        <w:t xml:space="preserve"> </w:t>
      </w:r>
      <w:r w:rsidRPr="00715AC8">
        <w:rPr>
          <w:iCs/>
          <w:sz w:val="22"/>
          <w:szCs w:val="22"/>
        </w:rPr>
        <w:t>Patient Valuables Receipt and Transaction Record</w:t>
      </w:r>
      <w:r w:rsidR="00D91654" w:rsidRPr="00715AC8">
        <w:rPr>
          <w:rFonts w:cs="Arial"/>
          <w:iCs/>
          <w:sz w:val="22"/>
          <w:szCs w:val="22"/>
          <w:lang w:eastAsia="en-AU"/>
        </w:rPr>
        <w:t xml:space="preserve">, </w:t>
      </w:r>
      <w:r w:rsidR="00D91654" w:rsidRPr="00715AC8">
        <w:rPr>
          <w:rFonts w:cs="Arial"/>
          <w:sz w:val="22"/>
          <w:szCs w:val="22"/>
          <w:lang w:eastAsia="en-AU"/>
        </w:rPr>
        <w:t>this includes belongings worn on admission</w:t>
      </w:r>
      <w:r w:rsidRPr="00715AC8">
        <w:rPr>
          <w:rFonts w:cs="Arial"/>
          <w:sz w:val="22"/>
          <w:szCs w:val="22"/>
          <w:lang w:eastAsia="en-AU"/>
        </w:rPr>
        <w:t xml:space="preserve"> </w:t>
      </w:r>
      <w:r w:rsidR="00D91654" w:rsidRPr="00715AC8">
        <w:rPr>
          <w:sz w:val="22"/>
          <w:szCs w:val="18"/>
        </w:rPr>
        <w:t xml:space="preserve">Staff completing the form should describe brand names and general condition of all items, e.g. Blue Shorts, red ‘Billabong’ shirt, good </w:t>
      </w:r>
      <w:r w:rsidR="00D91654" w:rsidRPr="00715AC8">
        <w:rPr>
          <w:sz w:val="22"/>
          <w:szCs w:val="18"/>
        </w:rPr>
        <w:lastRenderedPageBreak/>
        <w:t>condition.</w:t>
      </w:r>
      <w:r w:rsidR="008C3154" w:rsidRPr="00715AC8">
        <w:rPr>
          <w:sz w:val="22"/>
          <w:szCs w:val="18"/>
        </w:rPr>
        <w:t xml:space="preserve"> </w:t>
      </w:r>
      <w:r w:rsidRPr="00715AC8">
        <w:rPr>
          <w:sz w:val="22"/>
          <w:szCs w:val="18"/>
        </w:rPr>
        <w:t xml:space="preserve">A copy of the </w:t>
      </w:r>
      <w:r w:rsidRPr="00715AC8">
        <w:rPr>
          <w:iCs/>
          <w:sz w:val="22"/>
          <w:szCs w:val="22"/>
        </w:rPr>
        <w:t>Patient Valuables Receipt and Transaction Record</w:t>
      </w:r>
      <w:r w:rsidRPr="00715AC8">
        <w:rPr>
          <w:sz w:val="22"/>
          <w:szCs w:val="18"/>
        </w:rPr>
        <w:t xml:space="preserve"> will be provided to the person for them to retain and an updated form can be provided upon request. The form is to be scanned into the person’s </w:t>
      </w:r>
      <w:r w:rsidR="00D91654" w:rsidRPr="00715AC8">
        <w:rPr>
          <w:sz w:val="22"/>
          <w:szCs w:val="18"/>
        </w:rPr>
        <w:t>ECR.</w:t>
      </w:r>
    </w:p>
    <w:p w14:paraId="2BA9CA57" w14:textId="77777777" w:rsidR="00CB3DB1" w:rsidRPr="00715AC8" w:rsidRDefault="00CB3DB1" w:rsidP="00CB3DB1">
      <w:pPr>
        <w:rPr>
          <w:sz w:val="22"/>
          <w:szCs w:val="18"/>
        </w:rPr>
      </w:pPr>
    </w:p>
    <w:p w14:paraId="23043F4B" w14:textId="0DEABCE1" w:rsidR="00CB3DB1" w:rsidRPr="00715AC8" w:rsidRDefault="00CB3DB1" w:rsidP="00CB3DB1">
      <w:pPr>
        <w:rPr>
          <w:sz w:val="22"/>
          <w:szCs w:val="18"/>
        </w:rPr>
      </w:pPr>
      <w:r w:rsidRPr="00715AC8">
        <w:rPr>
          <w:rFonts w:cs="Arial"/>
          <w:sz w:val="22"/>
          <w:szCs w:val="22"/>
          <w:lang w:eastAsia="en-AU"/>
        </w:rPr>
        <w:t xml:space="preserve">Valuable items are to be put into safe keeping and </w:t>
      </w:r>
      <w:r w:rsidR="00D91654" w:rsidRPr="00715AC8">
        <w:rPr>
          <w:rFonts w:cs="Arial"/>
          <w:sz w:val="22"/>
          <w:szCs w:val="22"/>
          <w:lang w:eastAsia="en-AU"/>
        </w:rPr>
        <w:t>w</w:t>
      </w:r>
      <w:r w:rsidRPr="00715AC8">
        <w:rPr>
          <w:rFonts w:cs="Arial"/>
          <w:sz w:val="22"/>
          <w:szCs w:val="22"/>
          <w:lang w:eastAsia="en-AU"/>
        </w:rPr>
        <w:t>here possible</w:t>
      </w:r>
      <w:r w:rsidR="00D91654" w:rsidRPr="00715AC8">
        <w:rPr>
          <w:rFonts w:cs="Arial"/>
          <w:sz w:val="22"/>
          <w:szCs w:val="22"/>
          <w:lang w:eastAsia="en-AU"/>
        </w:rPr>
        <w:t>,</w:t>
      </w:r>
      <w:r w:rsidRPr="00715AC8">
        <w:rPr>
          <w:rFonts w:cs="Arial"/>
          <w:sz w:val="22"/>
          <w:szCs w:val="22"/>
          <w:lang w:eastAsia="en-AU"/>
        </w:rPr>
        <w:t xml:space="preserve"> the person should be encouraged to return valuables to a family member or carer. </w:t>
      </w:r>
    </w:p>
    <w:p w14:paraId="74FCF3A3" w14:textId="77777777" w:rsidR="00CB3DB1" w:rsidRPr="00715AC8" w:rsidRDefault="00CB3DB1" w:rsidP="00CB3DB1">
      <w:pPr>
        <w:rPr>
          <w:sz w:val="22"/>
          <w:szCs w:val="18"/>
        </w:rPr>
      </w:pPr>
    </w:p>
    <w:p w14:paraId="271BBACA" w14:textId="04F88F08" w:rsidR="00CB3DB1" w:rsidRPr="00715AC8" w:rsidRDefault="00CB3DB1" w:rsidP="00CB3DB1">
      <w:pPr>
        <w:rPr>
          <w:sz w:val="22"/>
          <w:szCs w:val="18"/>
        </w:rPr>
      </w:pPr>
      <w:r w:rsidRPr="00715AC8">
        <w:rPr>
          <w:sz w:val="22"/>
          <w:szCs w:val="18"/>
        </w:rPr>
        <w:t xml:space="preserve">The admitting nurse is to ensure that the </w:t>
      </w:r>
      <w:r w:rsidRPr="00715AC8">
        <w:rPr>
          <w:rFonts w:cs="Arial"/>
          <w:sz w:val="22"/>
          <w:szCs w:val="22"/>
        </w:rPr>
        <w:t xml:space="preserve">person </w:t>
      </w:r>
      <w:r w:rsidRPr="00715AC8">
        <w:rPr>
          <w:sz w:val="22"/>
          <w:szCs w:val="18"/>
        </w:rPr>
        <w:t xml:space="preserve">signs the </w:t>
      </w:r>
      <w:r w:rsidR="00122531" w:rsidRPr="00715AC8">
        <w:rPr>
          <w:sz w:val="22"/>
          <w:szCs w:val="18"/>
        </w:rPr>
        <w:t xml:space="preserve">discharge checklist </w:t>
      </w:r>
      <w:r w:rsidRPr="00715AC8">
        <w:rPr>
          <w:sz w:val="22"/>
          <w:szCs w:val="18"/>
        </w:rPr>
        <w:t xml:space="preserve">that states that the </w:t>
      </w:r>
      <w:r w:rsidRPr="00715AC8">
        <w:rPr>
          <w:rFonts w:cs="Arial"/>
          <w:sz w:val="22"/>
          <w:szCs w:val="22"/>
        </w:rPr>
        <w:t xml:space="preserve">person </w:t>
      </w:r>
      <w:r w:rsidRPr="00715AC8">
        <w:rPr>
          <w:sz w:val="22"/>
          <w:szCs w:val="18"/>
        </w:rPr>
        <w:t xml:space="preserve">accepts responsibility for their items </w:t>
      </w:r>
      <w:r w:rsidR="00122531" w:rsidRPr="00715AC8">
        <w:rPr>
          <w:sz w:val="22"/>
          <w:szCs w:val="18"/>
        </w:rPr>
        <w:t>whilst an inpatient and has received all property and valuables on discharge.</w:t>
      </w:r>
      <w:r w:rsidRPr="00715AC8">
        <w:rPr>
          <w:sz w:val="22"/>
          <w:szCs w:val="18"/>
        </w:rPr>
        <w:t xml:space="preserve"> This form is then placed in the </w:t>
      </w:r>
      <w:r w:rsidRPr="00715AC8">
        <w:rPr>
          <w:rFonts w:cs="Arial"/>
          <w:sz w:val="22"/>
          <w:szCs w:val="22"/>
        </w:rPr>
        <w:t xml:space="preserve">person’s </w:t>
      </w:r>
      <w:r w:rsidRPr="00715AC8">
        <w:rPr>
          <w:sz w:val="22"/>
          <w:szCs w:val="18"/>
        </w:rPr>
        <w:t>ECR.</w:t>
      </w:r>
    </w:p>
    <w:p w14:paraId="6DD9938C" w14:textId="77777777" w:rsidR="00CB3DB1" w:rsidRPr="00715AC8" w:rsidRDefault="00CB3DB1" w:rsidP="00CB3DB1">
      <w:pPr>
        <w:rPr>
          <w:sz w:val="22"/>
          <w:szCs w:val="18"/>
        </w:rPr>
      </w:pPr>
    </w:p>
    <w:p w14:paraId="3C895659" w14:textId="41ED4331" w:rsidR="00CB3DB1" w:rsidRPr="00715AC8" w:rsidRDefault="00CB3DB1" w:rsidP="00CB3DB1">
      <w:pPr>
        <w:rPr>
          <w:rFonts w:asciiTheme="minorHAnsi" w:hAnsiTheme="minorHAnsi"/>
          <w:sz w:val="22"/>
          <w:szCs w:val="22"/>
        </w:rPr>
      </w:pPr>
      <w:r w:rsidRPr="00715AC8">
        <w:rPr>
          <w:rFonts w:asciiTheme="minorHAnsi" w:hAnsiTheme="minorHAnsi"/>
          <w:sz w:val="22"/>
          <w:szCs w:val="22"/>
        </w:rPr>
        <w:t xml:space="preserve">All electrical items brought into </w:t>
      </w:r>
      <w:r w:rsidR="002A2073" w:rsidRPr="00715AC8">
        <w:rPr>
          <w:rFonts w:asciiTheme="minorHAnsi" w:hAnsiTheme="minorHAnsi"/>
          <w:sz w:val="22"/>
          <w:szCs w:val="22"/>
        </w:rPr>
        <w:t>AAMHS</w:t>
      </w:r>
      <w:r w:rsidR="00F14B6A" w:rsidRPr="00715AC8">
        <w:rPr>
          <w:rFonts w:asciiTheme="minorHAnsi" w:hAnsiTheme="minorHAnsi"/>
          <w:sz w:val="22"/>
          <w:szCs w:val="22"/>
        </w:rPr>
        <w:t xml:space="preserve"> </w:t>
      </w:r>
      <w:r w:rsidRPr="00715AC8">
        <w:rPr>
          <w:rFonts w:asciiTheme="minorHAnsi" w:hAnsiTheme="minorHAnsi"/>
          <w:sz w:val="22"/>
          <w:szCs w:val="22"/>
        </w:rPr>
        <w:t>must appear to be in good working order on visual examination. The length of any cable/lead designed to be attached to or connected to any electrical item, must be the subject of a risk assessment by the MDT.</w:t>
      </w:r>
    </w:p>
    <w:p w14:paraId="7BC259CA" w14:textId="77777777" w:rsidR="00CB3DB1" w:rsidRPr="00715AC8" w:rsidRDefault="00CB3DB1" w:rsidP="00CB3DB1">
      <w:pPr>
        <w:rPr>
          <w:sz w:val="22"/>
          <w:szCs w:val="18"/>
        </w:rPr>
      </w:pPr>
    </w:p>
    <w:p w14:paraId="69FB82D5" w14:textId="0CA8CA77" w:rsidR="00CB3DB1" w:rsidRPr="00715AC8" w:rsidRDefault="00CB3DB1" w:rsidP="00CB3DB1">
      <w:pPr>
        <w:rPr>
          <w:b/>
          <w:sz w:val="22"/>
          <w:szCs w:val="18"/>
        </w:rPr>
      </w:pPr>
      <w:r w:rsidRPr="00715AC8">
        <w:rPr>
          <w:sz w:val="22"/>
          <w:szCs w:val="18"/>
        </w:rPr>
        <w:t xml:space="preserve">The </w:t>
      </w:r>
      <w:r w:rsidR="006B2D2C" w:rsidRPr="00715AC8">
        <w:rPr>
          <w:sz w:val="22"/>
          <w:szCs w:val="18"/>
        </w:rPr>
        <w:t>After-Hours</w:t>
      </w:r>
      <w:r w:rsidRPr="00715AC8">
        <w:rPr>
          <w:sz w:val="22"/>
          <w:szCs w:val="18"/>
        </w:rPr>
        <w:t xml:space="preserve"> hospital CNC and Security can be paged to request assistance with accessing and transferring items to the hospital safe</w:t>
      </w:r>
      <w:r w:rsidRPr="00715AC8">
        <w:rPr>
          <w:b/>
          <w:sz w:val="22"/>
          <w:szCs w:val="18"/>
        </w:rPr>
        <w:t>.</w:t>
      </w:r>
    </w:p>
    <w:p w14:paraId="70D7074F" w14:textId="77777777" w:rsidR="00CB3DB1" w:rsidRPr="00715AC8" w:rsidRDefault="00CB3DB1" w:rsidP="00CB3DB1">
      <w:pPr>
        <w:rPr>
          <w:b/>
          <w:sz w:val="22"/>
          <w:szCs w:val="18"/>
        </w:rPr>
      </w:pPr>
    </w:p>
    <w:p w14:paraId="6C7E0CF8" w14:textId="3F51C7DC" w:rsidR="002A2073" w:rsidRPr="00715AC8" w:rsidRDefault="00CB3DB1" w:rsidP="002A2073">
      <w:pPr>
        <w:rPr>
          <w:sz w:val="22"/>
          <w:szCs w:val="18"/>
        </w:rPr>
      </w:pPr>
      <w:r w:rsidRPr="00715AC8">
        <w:rPr>
          <w:sz w:val="22"/>
          <w:szCs w:val="18"/>
        </w:rPr>
        <w:t xml:space="preserve">All items placed in </w:t>
      </w:r>
      <w:r w:rsidR="002A2073" w:rsidRPr="00715AC8">
        <w:rPr>
          <w:sz w:val="22"/>
          <w:szCs w:val="18"/>
        </w:rPr>
        <w:t xml:space="preserve">the </w:t>
      </w:r>
      <w:r w:rsidRPr="00715AC8">
        <w:rPr>
          <w:sz w:val="22"/>
          <w:szCs w:val="18"/>
        </w:rPr>
        <w:t xml:space="preserve">safe are to be put in a </w:t>
      </w:r>
      <w:r w:rsidR="00F14B6A" w:rsidRPr="00715AC8">
        <w:rPr>
          <w:sz w:val="22"/>
          <w:szCs w:val="18"/>
        </w:rPr>
        <w:t>zip up safe bag</w:t>
      </w:r>
      <w:r w:rsidR="00122531" w:rsidRPr="00715AC8">
        <w:rPr>
          <w:sz w:val="22"/>
          <w:szCs w:val="18"/>
        </w:rPr>
        <w:t xml:space="preserve"> with the persons </w:t>
      </w:r>
      <w:r w:rsidR="006B2D2C" w:rsidRPr="00715AC8">
        <w:rPr>
          <w:sz w:val="22"/>
          <w:szCs w:val="18"/>
        </w:rPr>
        <w:t>identification</w:t>
      </w:r>
      <w:r w:rsidR="00122531" w:rsidRPr="00715AC8">
        <w:rPr>
          <w:sz w:val="22"/>
          <w:szCs w:val="18"/>
        </w:rPr>
        <w:t xml:space="preserve"> label on the outside of the bag</w:t>
      </w:r>
      <w:r w:rsidRPr="00715AC8">
        <w:rPr>
          <w:sz w:val="22"/>
          <w:szCs w:val="18"/>
        </w:rPr>
        <w:t xml:space="preserve">. </w:t>
      </w:r>
      <w:r w:rsidR="002A2073" w:rsidRPr="00715AC8">
        <w:rPr>
          <w:sz w:val="22"/>
          <w:szCs w:val="18"/>
        </w:rPr>
        <w:t>All items in the safe are to be logged in the valuables book and signed by two nurses.</w:t>
      </w:r>
    </w:p>
    <w:p w14:paraId="318BF42F" w14:textId="7BE3935D" w:rsidR="00CB3DB1" w:rsidRPr="00715AC8" w:rsidRDefault="00CB3DB1" w:rsidP="00CB3DB1">
      <w:pPr>
        <w:rPr>
          <w:sz w:val="22"/>
          <w:szCs w:val="18"/>
        </w:rPr>
      </w:pPr>
    </w:p>
    <w:p w14:paraId="0EDC30BA" w14:textId="59A1576C" w:rsidR="002A2073" w:rsidRPr="00715AC8" w:rsidRDefault="002A2073" w:rsidP="002A2073">
      <w:pPr>
        <w:rPr>
          <w:sz w:val="22"/>
          <w:szCs w:val="18"/>
        </w:rPr>
      </w:pPr>
      <w:r w:rsidRPr="00715AC8">
        <w:rPr>
          <w:sz w:val="22"/>
          <w:szCs w:val="18"/>
        </w:rPr>
        <w:t>Staff members are to ensure that a person’s valuables receipt and transaction form is completed and where possible this is signed by the person.</w:t>
      </w:r>
    </w:p>
    <w:p w14:paraId="1DA3BC21" w14:textId="4D7EF4BB" w:rsidR="002A2073" w:rsidRPr="00715AC8" w:rsidRDefault="002A2073" w:rsidP="002A2073">
      <w:pPr>
        <w:rPr>
          <w:sz w:val="22"/>
          <w:szCs w:val="18"/>
        </w:rPr>
      </w:pPr>
    </w:p>
    <w:p w14:paraId="0F1CF8D9" w14:textId="57BBB919" w:rsidR="002A2073" w:rsidRPr="00715AC8" w:rsidRDefault="002A2073" w:rsidP="002A2073">
      <w:pPr>
        <w:rPr>
          <w:sz w:val="22"/>
          <w:szCs w:val="18"/>
        </w:rPr>
      </w:pPr>
      <w:r w:rsidRPr="00715AC8">
        <w:rPr>
          <w:sz w:val="22"/>
          <w:szCs w:val="18"/>
        </w:rPr>
        <w:t xml:space="preserve">The key for the safe is to be </w:t>
      </w:r>
      <w:r w:rsidR="006B2D2C" w:rsidRPr="00715AC8">
        <w:rPr>
          <w:sz w:val="22"/>
          <w:szCs w:val="18"/>
        </w:rPr>
        <w:t>always kept</w:t>
      </w:r>
      <w:r w:rsidRPr="00715AC8">
        <w:rPr>
          <w:sz w:val="22"/>
          <w:szCs w:val="18"/>
        </w:rPr>
        <w:t xml:space="preserve"> with the shift team leader who retains responsibility for its use.</w:t>
      </w:r>
    </w:p>
    <w:p w14:paraId="144D1D08" w14:textId="77777777" w:rsidR="00CB3DB1" w:rsidRPr="00715AC8" w:rsidRDefault="00CB3DB1" w:rsidP="00CB3DB1">
      <w:pPr>
        <w:rPr>
          <w:sz w:val="22"/>
          <w:szCs w:val="18"/>
        </w:rPr>
      </w:pPr>
    </w:p>
    <w:p w14:paraId="150C85E4" w14:textId="6889DF5A" w:rsidR="00CB3DB1" w:rsidRPr="00715AC8" w:rsidRDefault="00CB3DB1" w:rsidP="00CB3DB1">
      <w:pPr>
        <w:rPr>
          <w:b/>
          <w:sz w:val="22"/>
          <w:szCs w:val="18"/>
        </w:rPr>
      </w:pPr>
      <w:r w:rsidRPr="00715AC8">
        <w:rPr>
          <w:sz w:val="22"/>
          <w:szCs w:val="18"/>
        </w:rPr>
        <w:t xml:space="preserve">The AMHU safe may be used to store money (under $100) for those persons who require assistance with budget management and where an individual plan is in place. The maximum amount of money stored in the safe will be $400. </w:t>
      </w:r>
      <w:r w:rsidR="006B2D2C" w:rsidRPr="00715AC8">
        <w:rPr>
          <w:sz w:val="22"/>
          <w:szCs w:val="18"/>
        </w:rPr>
        <w:t>All</w:t>
      </w:r>
      <w:r w:rsidRPr="00715AC8">
        <w:rPr>
          <w:sz w:val="22"/>
          <w:szCs w:val="18"/>
        </w:rPr>
        <w:t xml:space="preserve"> </w:t>
      </w:r>
      <w:r w:rsidR="00122531" w:rsidRPr="00715AC8">
        <w:rPr>
          <w:sz w:val="22"/>
          <w:szCs w:val="18"/>
        </w:rPr>
        <w:t xml:space="preserve">the </w:t>
      </w:r>
      <w:r w:rsidRPr="00715AC8">
        <w:rPr>
          <w:sz w:val="22"/>
          <w:szCs w:val="18"/>
        </w:rPr>
        <w:t xml:space="preserve">above procedures are to be followed. </w:t>
      </w:r>
    </w:p>
    <w:p w14:paraId="5A31D318" w14:textId="77777777" w:rsidR="00F14B6A" w:rsidRPr="00715AC8" w:rsidRDefault="00F14B6A" w:rsidP="00CB3DB1">
      <w:pPr>
        <w:rPr>
          <w:sz w:val="22"/>
          <w:szCs w:val="18"/>
        </w:rPr>
      </w:pPr>
    </w:p>
    <w:p w14:paraId="2914E8D4" w14:textId="21C33E18" w:rsidR="00CB3DB1" w:rsidRPr="00715AC8" w:rsidRDefault="00CB3DB1" w:rsidP="00CB3DB1">
      <w:pPr>
        <w:rPr>
          <w:b/>
          <w:sz w:val="22"/>
          <w:szCs w:val="18"/>
        </w:rPr>
      </w:pPr>
      <w:r w:rsidRPr="00715AC8">
        <w:rPr>
          <w:sz w:val="22"/>
          <w:szCs w:val="18"/>
        </w:rPr>
        <w:t>A patient valuables receipt and transaction record form is to be completed as above.</w:t>
      </w:r>
    </w:p>
    <w:p w14:paraId="2234C67D" w14:textId="77777777" w:rsidR="00CB3DB1" w:rsidRPr="00715AC8" w:rsidRDefault="00CB3DB1" w:rsidP="00CB3DB1">
      <w:pPr>
        <w:rPr>
          <w:b/>
          <w:sz w:val="22"/>
          <w:szCs w:val="18"/>
        </w:rPr>
      </w:pPr>
    </w:p>
    <w:p w14:paraId="4F4A7E48" w14:textId="3C894433" w:rsidR="00CB3DB1" w:rsidRPr="00715AC8" w:rsidRDefault="00CB3DB1" w:rsidP="00CB3DB1">
      <w:pPr>
        <w:rPr>
          <w:b/>
          <w:sz w:val="22"/>
          <w:szCs w:val="18"/>
        </w:rPr>
      </w:pPr>
      <w:r w:rsidRPr="00715AC8">
        <w:rPr>
          <w:sz w:val="22"/>
          <w:szCs w:val="18"/>
        </w:rPr>
        <w:t xml:space="preserve">Watches, </w:t>
      </w:r>
      <w:r w:rsidR="006B2D2C" w:rsidRPr="00715AC8">
        <w:rPr>
          <w:sz w:val="22"/>
          <w:szCs w:val="18"/>
        </w:rPr>
        <w:t>rings,</w:t>
      </w:r>
      <w:r w:rsidRPr="00715AC8">
        <w:rPr>
          <w:sz w:val="22"/>
          <w:szCs w:val="18"/>
        </w:rPr>
        <w:t xml:space="preserve"> and other items of jewellery should be objectively described with no reference to ‘gold’ or ‘silver’ or any other precious metal. Instead describe all items as ‘yellow metal’ or ‘white metal’ or ‘clear stone’.</w:t>
      </w:r>
      <w:r w:rsidR="00CC1FB4" w:rsidRPr="00715AC8">
        <w:rPr>
          <w:sz w:val="22"/>
          <w:szCs w:val="18"/>
        </w:rPr>
        <w:t xml:space="preserve"> </w:t>
      </w:r>
      <w:r w:rsidRPr="00715AC8">
        <w:rPr>
          <w:sz w:val="22"/>
          <w:szCs w:val="18"/>
        </w:rPr>
        <w:t>Where possible the person is to sign the receipt.</w:t>
      </w:r>
    </w:p>
    <w:p w14:paraId="77DB7515" w14:textId="77777777" w:rsidR="00CB3DB1" w:rsidRPr="00715AC8" w:rsidRDefault="00CB3DB1" w:rsidP="00CB3DB1">
      <w:pPr>
        <w:rPr>
          <w:b/>
          <w:sz w:val="22"/>
          <w:szCs w:val="18"/>
        </w:rPr>
      </w:pPr>
    </w:p>
    <w:p w14:paraId="39279A2B" w14:textId="5BEE2E75" w:rsidR="00CB3DB1" w:rsidRPr="00715AC8" w:rsidRDefault="00CB3DB1" w:rsidP="00CB3DB1">
      <w:pPr>
        <w:rPr>
          <w:b/>
          <w:sz w:val="22"/>
          <w:szCs w:val="18"/>
        </w:rPr>
      </w:pPr>
      <w:r w:rsidRPr="00715AC8">
        <w:rPr>
          <w:sz w:val="22"/>
          <w:szCs w:val="18"/>
        </w:rPr>
        <w:t xml:space="preserve">The valuables are to be placed in </w:t>
      </w:r>
      <w:r w:rsidR="002A2073" w:rsidRPr="00715AC8">
        <w:rPr>
          <w:sz w:val="22"/>
          <w:szCs w:val="18"/>
        </w:rPr>
        <w:t xml:space="preserve">a </w:t>
      </w:r>
      <w:r w:rsidR="006B2D2C" w:rsidRPr="00715AC8">
        <w:rPr>
          <w:sz w:val="22"/>
          <w:szCs w:val="18"/>
        </w:rPr>
        <w:t>valuable’s</w:t>
      </w:r>
      <w:r w:rsidRPr="00715AC8">
        <w:rPr>
          <w:sz w:val="22"/>
          <w:szCs w:val="18"/>
        </w:rPr>
        <w:t xml:space="preserve"> envelope with the person’s name and ward/unit documented on the outside of the envelope.</w:t>
      </w:r>
    </w:p>
    <w:p w14:paraId="3F52410F" w14:textId="77777777" w:rsidR="00CB3DB1" w:rsidRPr="00715AC8" w:rsidRDefault="00CB3DB1" w:rsidP="00CB3DB1">
      <w:pPr>
        <w:rPr>
          <w:sz w:val="22"/>
          <w:szCs w:val="18"/>
        </w:rPr>
      </w:pPr>
    </w:p>
    <w:p w14:paraId="1B04C747" w14:textId="4636E003" w:rsidR="00CB3DB1" w:rsidRPr="00715AC8" w:rsidRDefault="00CB3DB1" w:rsidP="00CB3DB1">
      <w:pPr>
        <w:rPr>
          <w:sz w:val="22"/>
          <w:szCs w:val="18"/>
        </w:rPr>
      </w:pPr>
      <w:r w:rsidRPr="00715AC8">
        <w:rPr>
          <w:sz w:val="22"/>
          <w:szCs w:val="18"/>
        </w:rPr>
        <w:t xml:space="preserve">The </w:t>
      </w:r>
      <w:r w:rsidR="00D905D6" w:rsidRPr="00715AC8">
        <w:rPr>
          <w:sz w:val="22"/>
          <w:szCs w:val="18"/>
        </w:rPr>
        <w:t xml:space="preserve">security office </w:t>
      </w:r>
      <w:r w:rsidRPr="00715AC8">
        <w:rPr>
          <w:sz w:val="22"/>
          <w:szCs w:val="18"/>
        </w:rPr>
        <w:t xml:space="preserve">is to be contacted to deposit valuables in </w:t>
      </w:r>
      <w:r w:rsidR="00D905D6" w:rsidRPr="00715AC8">
        <w:rPr>
          <w:sz w:val="22"/>
          <w:szCs w:val="18"/>
        </w:rPr>
        <w:t xml:space="preserve">the </w:t>
      </w:r>
      <w:r w:rsidRPr="00715AC8">
        <w:rPr>
          <w:sz w:val="22"/>
          <w:szCs w:val="18"/>
        </w:rPr>
        <w:t>hospital safe</w:t>
      </w:r>
      <w:r w:rsidR="002A2073" w:rsidRPr="00715AC8">
        <w:rPr>
          <w:sz w:val="22"/>
          <w:szCs w:val="18"/>
        </w:rPr>
        <w:t xml:space="preserve"> between Monday to Friday 0800-1600hrs</w:t>
      </w:r>
      <w:r w:rsidRPr="00715AC8">
        <w:rPr>
          <w:sz w:val="22"/>
          <w:szCs w:val="18"/>
        </w:rPr>
        <w:t xml:space="preserve">.  </w:t>
      </w:r>
    </w:p>
    <w:p w14:paraId="36FCF02F" w14:textId="77777777" w:rsidR="00CB3DB1" w:rsidRPr="00715AC8" w:rsidRDefault="00CB3DB1" w:rsidP="00CB3DB1">
      <w:pPr>
        <w:rPr>
          <w:sz w:val="22"/>
          <w:szCs w:val="18"/>
        </w:rPr>
      </w:pPr>
    </w:p>
    <w:p w14:paraId="5E1011EE" w14:textId="77777777" w:rsidR="00CB3DB1" w:rsidRPr="00715AC8" w:rsidRDefault="00CB3DB1" w:rsidP="00CB3DB1">
      <w:pPr>
        <w:rPr>
          <w:sz w:val="22"/>
          <w:szCs w:val="18"/>
        </w:rPr>
      </w:pPr>
      <w:r w:rsidRPr="00715AC8">
        <w:rPr>
          <w:sz w:val="22"/>
          <w:szCs w:val="18"/>
        </w:rPr>
        <w:t xml:space="preserve">If a person reports a missing item, staff need to investigate this fully, clarifying when the item was last seen and from where the item went missing. </w:t>
      </w:r>
    </w:p>
    <w:p w14:paraId="298CBE1D" w14:textId="77777777" w:rsidR="00CB3DB1" w:rsidRPr="00715AC8" w:rsidRDefault="00CB3DB1" w:rsidP="00CB3DB1">
      <w:pPr>
        <w:rPr>
          <w:sz w:val="22"/>
          <w:szCs w:val="18"/>
        </w:rPr>
      </w:pPr>
    </w:p>
    <w:p w14:paraId="17663288" w14:textId="50235414" w:rsidR="00CB3DB1" w:rsidRPr="00715AC8" w:rsidRDefault="00CB3DB1" w:rsidP="00CB3DB1">
      <w:pPr>
        <w:rPr>
          <w:sz w:val="22"/>
          <w:szCs w:val="18"/>
        </w:rPr>
      </w:pPr>
      <w:r w:rsidRPr="00715AC8">
        <w:rPr>
          <w:sz w:val="22"/>
          <w:szCs w:val="18"/>
        </w:rPr>
        <w:lastRenderedPageBreak/>
        <w:t xml:space="preserve">Though discouraged, persons do trade and give away items. Property may deteriorate over time and may be discarded. </w:t>
      </w:r>
      <w:r w:rsidR="006B2D2C" w:rsidRPr="00715AC8">
        <w:rPr>
          <w:sz w:val="22"/>
          <w:szCs w:val="18"/>
        </w:rPr>
        <w:t>All</w:t>
      </w:r>
      <w:r w:rsidRPr="00715AC8">
        <w:rPr>
          <w:sz w:val="22"/>
          <w:szCs w:val="18"/>
        </w:rPr>
        <w:t xml:space="preserve"> these avenues are important to explore when a person reports a missing item. Lost or stolen items may be recovered by way of a unit search or, where necessary, a search of an individual room or person. The dignity of all concerned must be maintained if searches are conducted (see </w:t>
      </w:r>
      <w:r w:rsidRPr="00715AC8">
        <w:rPr>
          <w:i/>
          <w:sz w:val="22"/>
          <w:szCs w:val="18"/>
        </w:rPr>
        <w:t>Search section</w:t>
      </w:r>
      <w:r w:rsidRPr="00715AC8">
        <w:rPr>
          <w:sz w:val="22"/>
          <w:szCs w:val="18"/>
        </w:rPr>
        <w:t>).</w:t>
      </w:r>
    </w:p>
    <w:p w14:paraId="46AD56A2" w14:textId="77777777" w:rsidR="00CB3DB1" w:rsidRPr="00715AC8" w:rsidRDefault="00CB3DB1" w:rsidP="00CB3DB1">
      <w:pPr>
        <w:rPr>
          <w:sz w:val="22"/>
          <w:szCs w:val="18"/>
        </w:rPr>
      </w:pPr>
    </w:p>
    <w:p w14:paraId="02E16CC8" w14:textId="7C3603AD" w:rsidR="00CB3DB1" w:rsidRPr="00715AC8" w:rsidRDefault="00CB3DB1" w:rsidP="00CB3DB1">
      <w:pPr>
        <w:rPr>
          <w:sz w:val="22"/>
          <w:szCs w:val="18"/>
        </w:rPr>
      </w:pPr>
      <w:r w:rsidRPr="00715AC8">
        <w:rPr>
          <w:sz w:val="22"/>
          <w:szCs w:val="18"/>
        </w:rPr>
        <w:t xml:space="preserve">If valuables that the unit has taken responsibility for storing and safe keeping are reported as missing this needs to be investigated by the </w:t>
      </w:r>
      <w:r w:rsidR="00DC0535" w:rsidRPr="00715AC8">
        <w:rPr>
          <w:sz w:val="22"/>
          <w:szCs w:val="18"/>
        </w:rPr>
        <w:t>ADON</w:t>
      </w:r>
      <w:r w:rsidRPr="00715AC8">
        <w:rPr>
          <w:sz w:val="22"/>
          <w:szCs w:val="18"/>
        </w:rPr>
        <w:t xml:space="preserve"> and reported to the </w:t>
      </w:r>
      <w:r w:rsidR="00F13F89" w:rsidRPr="00715AC8">
        <w:rPr>
          <w:sz w:val="22"/>
          <w:szCs w:val="18"/>
        </w:rPr>
        <w:t>D</w:t>
      </w:r>
      <w:r w:rsidR="00CC1FB4" w:rsidRPr="00715AC8">
        <w:rPr>
          <w:sz w:val="22"/>
          <w:szCs w:val="18"/>
        </w:rPr>
        <w:t>irector of Nursing (DON)</w:t>
      </w:r>
      <w:r w:rsidR="00F13F89" w:rsidRPr="00715AC8">
        <w:rPr>
          <w:sz w:val="22"/>
          <w:szCs w:val="18"/>
        </w:rPr>
        <w:t xml:space="preserve"> </w:t>
      </w:r>
      <w:r w:rsidRPr="00715AC8">
        <w:rPr>
          <w:sz w:val="22"/>
          <w:szCs w:val="18"/>
        </w:rPr>
        <w:t>for appropriate management.</w:t>
      </w:r>
    </w:p>
    <w:p w14:paraId="1D16E5A9" w14:textId="77777777" w:rsidR="00CB3DB1" w:rsidRPr="00715AC8" w:rsidRDefault="00CB3DB1" w:rsidP="00CB3DB1">
      <w:pPr>
        <w:rPr>
          <w:sz w:val="22"/>
          <w:szCs w:val="18"/>
        </w:rPr>
      </w:pPr>
    </w:p>
    <w:p w14:paraId="1275564C" w14:textId="78E8EE09" w:rsidR="00CB3DB1" w:rsidRPr="00715AC8" w:rsidRDefault="00CB3DB1" w:rsidP="00CB3DB1">
      <w:pPr>
        <w:pBdr>
          <w:top w:val="single" w:sz="4" w:space="1" w:color="auto"/>
          <w:left w:val="single" w:sz="4" w:space="4" w:color="auto"/>
          <w:bottom w:val="single" w:sz="4" w:space="1" w:color="auto"/>
          <w:right w:val="single" w:sz="4" w:space="4" w:color="auto"/>
        </w:pBdr>
        <w:contextualSpacing/>
        <w:rPr>
          <w:sz w:val="22"/>
          <w:szCs w:val="18"/>
        </w:rPr>
      </w:pPr>
      <w:r w:rsidRPr="00715AC8">
        <w:rPr>
          <w:rFonts w:cs="Calibri"/>
          <w:b/>
          <w:sz w:val="22"/>
          <w:szCs w:val="22"/>
          <w:lang w:eastAsia="en-AU"/>
        </w:rPr>
        <w:t xml:space="preserve">Note: </w:t>
      </w:r>
      <w:r w:rsidRPr="00715AC8">
        <w:rPr>
          <w:rFonts w:cs="Calibri"/>
          <w:sz w:val="22"/>
          <w:szCs w:val="22"/>
          <w:lang w:eastAsia="en-AU"/>
        </w:rPr>
        <w:t xml:space="preserve">Ensure the person is aware that the hospital cannot accept full responsibility for loss or damage to personal </w:t>
      </w:r>
      <w:r w:rsidR="006B2D2C" w:rsidRPr="00715AC8">
        <w:rPr>
          <w:rFonts w:cs="Calibri"/>
          <w:sz w:val="22"/>
          <w:szCs w:val="22"/>
          <w:lang w:eastAsia="en-AU"/>
        </w:rPr>
        <w:t>effects unless</w:t>
      </w:r>
      <w:r w:rsidRPr="00715AC8">
        <w:rPr>
          <w:rFonts w:cs="Calibri"/>
          <w:sz w:val="22"/>
          <w:szCs w:val="22"/>
          <w:lang w:eastAsia="en-AU"/>
        </w:rPr>
        <w:t xml:space="preserve"> property was taken into safe keeping. </w:t>
      </w:r>
      <w:r w:rsidRPr="00715AC8">
        <w:rPr>
          <w:sz w:val="22"/>
          <w:szCs w:val="18"/>
        </w:rPr>
        <w:t xml:space="preserve"> </w:t>
      </w:r>
    </w:p>
    <w:p w14:paraId="3A7C5A2E" w14:textId="77777777" w:rsidR="00CB3DB1" w:rsidRPr="001B5AC0" w:rsidRDefault="00CB3DB1" w:rsidP="00CB3DB1">
      <w:pPr>
        <w:ind w:left="1985" w:hanging="1985"/>
        <w:rPr>
          <w:rFonts w:cs="Arial"/>
          <w:b/>
          <w:szCs w:val="24"/>
        </w:rPr>
      </w:pPr>
    </w:p>
    <w:p w14:paraId="79AE2F12" w14:textId="2BBD2F32" w:rsidR="00CB3DB1" w:rsidRPr="00CB3DB1" w:rsidRDefault="00850C06" w:rsidP="00CB3DB1">
      <w:pPr>
        <w:autoSpaceDE w:val="0"/>
        <w:autoSpaceDN w:val="0"/>
        <w:adjustRightInd w:val="0"/>
        <w:jc w:val="right"/>
        <w:rPr>
          <w:rFonts w:cs="Arial"/>
          <w:i/>
          <w:color w:val="0000FF"/>
          <w:szCs w:val="24"/>
          <w:u w:val="single"/>
          <w:lang w:eastAsia="en-AU"/>
        </w:rPr>
      </w:pPr>
      <w:hyperlink w:anchor="Contents" w:history="1">
        <w:r w:rsidR="00CB3DB1" w:rsidRPr="001B5AC0">
          <w:rPr>
            <w:rFonts w:cs="Arial"/>
            <w:i/>
            <w:color w:val="0000FF"/>
            <w:szCs w:val="24"/>
            <w:u w:val="single"/>
            <w:lang w:eastAsia="en-AU"/>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B3DB1" w:rsidRPr="001B5AC0" w14:paraId="267B62D2" w14:textId="77777777" w:rsidTr="004B1BDA">
        <w:trPr>
          <w:cantSplit/>
          <w:trHeight w:val="285"/>
        </w:trPr>
        <w:tc>
          <w:tcPr>
            <w:tcW w:w="9158" w:type="dxa"/>
            <w:shd w:val="clear" w:color="auto" w:fill="A6A6A6"/>
          </w:tcPr>
          <w:p w14:paraId="4062B9B6" w14:textId="354B2389" w:rsidR="00CB3DB1" w:rsidRPr="001B5AC0" w:rsidRDefault="00CB3DB1" w:rsidP="00D95234">
            <w:pPr>
              <w:pStyle w:val="Heading1"/>
            </w:pPr>
            <w:bookmarkStart w:id="80" w:name="_Toc519065139"/>
            <w:bookmarkStart w:id="81" w:name="_Toc9932370"/>
            <w:bookmarkStart w:id="82" w:name="_Toc105493583"/>
            <w:r w:rsidRPr="001B5AC0">
              <w:t xml:space="preserve">Section </w:t>
            </w:r>
            <w:r>
              <w:t>1</w:t>
            </w:r>
            <w:r w:rsidR="00F14B6A">
              <w:t>2</w:t>
            </w:r>
            <w:r w:rsidRPr="001B5AC0">
              <w:t xml:space="preserve"> – Escort </w:t>
            </w:r>
            <w:bookmarkEnd w:id="80"/>
            <w:bookmarkEnd w:id="81"/>
            <w:r w:rsidR="00CD661C">
              <w:t>and Transport of People</w:t>
            </w:r>
            <w:bookmarkEnd w:id="82"/>
          </w:p>
        </w:tc>
      </w:tr>
    </w:tbl>
    <w:p w14:paraId="668AD4C0" w14:textId="77777777" w:rsidR="00CB3DB1" w:rsidRPr="001B5AC0" w:rsidRDefault="00CB3DB1" w:rsidP="00CC1FB4">
      <w:pPr>
        <w:autoSpaceDE w:val="0"/>
        <w:autoSpaceDN w:val="0"/>
        <w:adjustRightInd w:val="0"/>
        <w:jc w:val="center"/>
        <w:rPr>
          <w:rFonts w:ascii="Times New Roman" w:hAnsi="Times New Roman"/>
          <w:color w:val="000000"/>
          <w:szCs w:val="24"/>
          <w:lang w:eastAsia="en-AU"/>
        </w:rPr>
      </w:pPr>
    </w:p>
    <w:p w14:paraId="7710A802" w14:textId="6C725346" w:rsidR="00CB3DB1" w:rsidRPr="00715AC8" w:rsidRDefault="002312D7" w:rsidP="00CB3DB1">
      <w:pPr>
        <w:rPr>
          <w:rFonts w:cs="Arial"/>
          <w:sz w:val="22"/>
          <w:szCs w:val="22"/>
        </w:rPr>
      </w:pPr>
      <w:bookmarkStart w:id="83" w:name="_Hlk104544917"/>
      <w:r w:rsidRPr="00715AC8">
        <w:rPr>
          <w:rFonts w:cs="Arial"/>
          <w:sz w:val="22"/>
          <w:szCs w:val="22"/>
        </w:rPr>
        <w:t xml:space="preserve">All AAMHS staff should comply with and refer to the </w:t>
      </w:r>
      <w:r w:rsidR="00CC1FB4" w:rsidRPr="00715AC8">
        <w:rPr>
          <w:i/>
          <w:sz w:val="22"/>
          <w:szCs w:val="18"/>
        </w:rPr>
        <w:t>CHS Non-urgent Escort and Transport of People with a Mental Illness (MHJHADS) Procedure.</w:t>
      </w:r>
      <w:bookmarkEnd w:id="83"/>
    </w:p>
    <w:p w14:paraId="550A41E5" w14:textId="77777777" w:rsidR="00CB3DB1" w:rsidRPr="00715AC8" w:rsidRDefault="00CB3DB1" w:rsidP="00CB3DB1">
      <w:pPr>
        <w:autoSpaceDE w:val="0"/>
        <w:autoSpaceDN w:val="0"/>
        <w:adjustRightInd w:val="0"/>
        <w:rPr>
          <w:color w:val="000000"/>
          <w:sz w:val="22"/>
          <w:szCs w:val="22"/>
          <w:lang w:eastAsia="en-AU"/>
        </w:rPr>
      </w:pPr>
    </w:p>
    <w:p w14:paraId="4CBB8337" w14:textId="47C3DCBF" w:rsidR="00CB3DB1" w:rsidRPr="00715AC8" w:rsidRDefault="00CB3DB1" w:rsidP="00CB3DB1">
      <w:pPr>
        <w:rPr>
          <w:sz w:val="22"/>
          <w:szCs w:val="18"/>
        </w:rPr>
      </w:pPr>
      <w:r w:rsidRPr="00715AC8">
        <w:rPr>
          <w:sz w:val="22"/>
          <w:szCs w:val="18"/>
        </w:rPr>
        <w:t xml:space="preserve">If a </w:t>
      </w:r>
      <w:r w:rsidRPr="00715AC8">
        <w:rPr>
          <w:rFonts w:cs="Arial"/>
          <w:sz w:val="22"/>
          <w:szCs w:val="22"/>
        </w:rPr>
        <w:t xml:space="preserve">person </w:t>
      </w:r>
      <w:r w:rsidRPr="00715AC8">
        <w:rPr>
          <w:sz w:val="22"/>
          <w:szCs w:val="18"/>
        </w:rPr>
        <w:t>absconds, staff member</w:t>
      </w:r>
      <w:r w:rsidR="002A2073" w:rsidRPr="00715AC8">
        <w:rPr>
          <w:sz w:val="22"/>
          <w:szCs w:val="18"/>
        </w:rPr>
        <w:t>s</w:t>
      </w:r>
      <w:r w:rsidRPr="00715AC8">
        <w:rPr>
          <w:sz w:val="22"/>
          <w:szCs w:val="18"/>
        </w:rPr>
        <w:t xml:space="preserve"> need to initiate the </w:t>
      </w:r>
      <w:bookmarkStart w:id="84" w:name="_Hlk103849822"/>
      <w:bookmarkStart w:id="85" w:name="_Hlk104545566"/>
      <w:r w:rsidR="00CD661C" w:rsidRPr="00715AC8">
        <w:rPr>
          <w:i/>
          <w:iCs/>
          <w:sz w:val="22"/>
          <w:szCs w:val="18"/>
        </w:rPr>
        <w:t xml:space="preserve">CHS </w:t>
      </w:r>
      <w:r w:rsidR="0063041A" w:rsidRPr="00715AC8">
        <w:rPr>
          <w:i/>
          <w:iCs/>
          <w:sz w:val="22"/>
          <w:szCs w:val="18"/>
        </w:rPr>
        <w:t xml:space="preserve">Missing Patient Procedure </w:t>
      </w:r>
      <w:bookmarkEnd w:id="84"/>
      <w:bookmarkEnd w:id="85"/>
      <w:r w:rsidRPr="00715AC8">
        <w:rPr>
          <w:sz w:val="22"/>
          <w:szCs w:val="18"/>
        </w:rPr>
        <w:t>and immediately advise the</w:t>
      </w:r>
      <w:r w:rsidR="0063041A" w:rsidRPr="00715AC8">
        <w:rPr>
          <w:sz w:val="22"/>
          <w:szCs w:val="18"/>
        </w:rPr>
        <w:t xml:space="preserve"> DON</w:t>
      </w:r>
      <w:r w:rsidRPr="00715AC8">
        <w:rPr>
          <w:sz w:val="22"/>
          <w:szCs w:val="18"/>
        </w:rPr>
        <w:t xml:space="preserve"> or </w:t>
      </w:r>
      <w:r w:rsidR="002A2073" w:rsidRPr="00715AC8">
        <w:rPr>
          <w:sz w:val="22"/>
          <w:szCs w:val="18"/>
        </w:rPr>
        <w:t xml:space="preserve">Executive </w:t>
      </w:r>
      <w:r w:rsidRPr="00715AC8">
        <w:rPr>
          <w:sz w:val="22"/>
          <w:szCs w:val="18"/>
        </w:rPr>
        <w:t xml:space="preserve">on call after hours. </w:t>
      </w:r>
    </w:p>
    <w:p w14:paraId="50A5B590" w14:textId="77777777" w:rsidR="00CB3DB1" w:rsidRPr="001B5AC0" w:rsidRDefault="00CB3DB1" w:rsidP="00CB3DB1">
      <w:pPr>
        <w:autoSpaceDE w:val="0"/>
        <w:autoSpaceDN w:val="0"/>
        <w:adjustRightInd w:val="0"/>
        <w:jc w:val="center"/>
        <w:rPr>
          <w:rFonts w:ascii="Times New Roman" w:hAnsi="Times New Roman"/>
          <w:color w:val="000000"/>
          <w:szCs w:val="24"/>
          <w:lang w:eastAsia="en-AU"/>
        </w:rPr>
      </w:pPr>
    </w:p>
    <w:p w14:paraId="476B13EB" w14:textId="141E44A6" w:rsidR="00CB3DB1" w:rsidRPr="00CB3DB1" w:rsidRDefault="00CB3DB1" w:rsidP="00CB3DB1">
      <w:pPr>
        <w:autoSpaceDE w:val="0"/>
        <w:autoSpaceDN w:val="0"/>
        <w:adjustRightInd w:val="0"/>
        <w:jc w:val="right"/>
        <w:rPr>
          <w:rFonts w:ascii="Times New Roman" w:hAnsi="Times New Roman" w:cs="Arial"/>
          <w:i/>
          <w:color w:val="000000"/>
          <w:szCs w:val="24"/>
          <w:lang w:eastAsia="en-AU"/>
        </w:rPr>
      </w:pPr>
      <w:r w:rsidRPr="001B5AC0">
        <w:rPr>
          <w:rFonts w:ascii="Times New Roman" w:hAnsi="Times New Roman"/>
          <w:color w:val="000000"/>
          <w:szCs w:val="24"/>
          <w:lang w:eastAsia="en-AU"/>
        </w:rPr>
        <w:t xml:space="preserve"> </w:t>
      </w:r>
      <w:hyperlink w:anchor="Contents" w:history="1">
        <w:r w:rsidRPr="001B5AC0">
          <w:rPr>
            <w:rFonts w:cs="Arial"/>
            <w:i/>
            <w:color w:val="0000FF"/>
            <w:szCs w:val="24"/>
            <w:u w:val="single"/>
            <w:lang w:eastAsia="en-AU"/>
          </w:rPr>
          <w:t>Back to Table of Contents</w:t>
        </w:r>
      </w:hyperlink>
      <w:bookmarkStart w:id="86" w:name="_Toc519065140"/>
    </w:p>
    <w:tbl>
      <w:tblPr>
        <w:tblpPr w:leftFromText="180" w:rightFromText="180" w:vertAnchor="text" w:horzAnchor="margin" w:tblpY="181"/>
        <w:tblW w:w="9158" w:type="dxa"/>
        <w:tblLook w:val="0000" w:firstRow="0" w:lastRow="0" w:firstColumn="0" w:lastColumn="0" w:noHBand="0" w:noVBand="0"/>
      </w:tblPr>
      <w:tblGrid>
        <w:gridCol w:w="9158"/>
      </w:tblGrid>
      <w:tr w:rsidR="00CB3DB1" w:rsidRPr="001B5AC0" w14:paraId="68BA4BBD" w14:textId="77777777" w:rsidTr="004B1BDA">
        <w:trPr>
          <w:cantSplit/>
          <w:trHeight w:val="285"/>
        </w:trPr>
        <w:tc>
          <w:tcPr>
            <w:tcW w:w="9158" w:type="dxa"/>
            <w:shd w:val="clear" w:color="auto" w:fill="A6A6A6"/>
          </w:tcPr>
          <w:p w14:paraId="71E7E7F3" w14:textId="2E387D90" w:rsidR="00CB3DB1" w:rsidRPr="001B5AC0" w:rsidRDefault="00CB3DB1" w:rsidP="00D95234">
            <w:pPr>
              <w:pStyle w:val="Heading1"/>
            </w:pPr>
            <w:bookmarkStart w:id="87" w:name="_Toc9932371"/>
            <w:bookmarkStart w:id="88" w:name="_Toc105493584"/>
            <w:r w:rsidRPr="001B5AC0">
              <w:t xml:space="preserve">Section </w:t>
            </w:r>
            <w:r>
              <w:t>1</w:t>
            </w:r>
            <w:r w:rsidR="00F14B6A">
              <w:t>3</w:t>
            </w:r>
            <w:r w:rsidRPr="001B5AC0">
              <w:t xml:space="preserve"> – </w:t>
            </w:r>
            <w:bookmarkEnd w:id="86"/>
            <w:bookmarkEnd w:id="87"/>
            <w:r w:rsidR="00CD661C">
              <w:t>Consumer Access to Leave</w:t>
            </w:r>
            <w:bookmarkEnd w:id="88"/>
          </w:p>
        </w:tc>
      </w:tr>
    </w:tbl>
    <w:p w14:paraId="4DF8723E" w14:textId="77777777" w:rsidR="00CB3DB1" w:rsidRPr="001B5AC0" w:rsidRDefault="00CB3DB1" w:rsidP="00A37712">
      <w:pPr>
        <w:autoSpaceDE w:val="0"/>
        <w:autoSpaceDN w:val="0"/>
        <w:adjustRightInd w:val="0"/>
        <w:rPr>
          <w:rFonts w:ascii="Times New Roman" w:hAnsi="Times New Roman"/>
          <w:color w:val="000000"/>
          <w:szCs w:val="24"/>
          <w:lang w:eastAsia="en-AU"/>
        </w:rPr>
      </w:pPr>
    </w:p>
    <w:p w14:paraId="6E7FAE88" w14:textId="30989651" w:rsidR="00CB3DB1" w:rsidRPr="00715AC8" w:rsidRDefault="00CB3DB1" w:rsidP="00CB3DB1">
      <w:pPr>
        <w:rPr>
          <w:rFonts w:asciiTheme="minorHAnsi" w:hAnsiTheme="minorHAnsi"/>
          <w:sz w:val="22"/>
          <w:szCs w:val="18"/>
        </w:rPr>
      </w:pPr>
      <w:r w:rsidRPr="00715AC8">
        <w:rPr>
          <w:rFonts w:asciiTheme="minorHAnsi" w:hAnsiTheme="minorHAnsi"/>
          <w:sz w:val="22"/>
          <w:szCs w:val="18"/>
        </w:rPr>
        <w:t>Granting authorised leave facilitates several important functions</w:t>
      </w:r>
      <w:r w:rsidR="00A92480" w:rsidRPr="00715AC8">
        <w:rPr>
          <w:rFonts w:asciiTheme="minorHAnsi" w:hAnsiTheme="minorHAnsi"/>
          <w:sz w:val="22"/>
          <w:szCs w:val="18"/>
        </w:rPr>
        <w:t>:</w:t>
      </w:r>
    </w:p>
    <w:p w14:paraId="3357875A" w14:textId="77777777" w:rsidR="00CB3DB1" w:rsidRPr="00715AC8" w:rsidRDefault="00CB3DB1" w:rsidP="00AA57C1">
      <w:pPr>
        <w:pStyle w:val="ListBullet"/>
        <w:numPr>
          <w:ilvl w:val="0"/>
          <w:numId w:val="21"/>
        </w:numPr>
        <w:rPr>
          <w:sz w:val="22"/>
          <w:szCs w:val="18"/>
        </w:rPr>
      </w:pPr>
      <w:r w:rsidRPr="00715AC8">
        <w:rPr>
          <w:sz w:val="22"/>
          <w:szCs w:val="18"/>
        </w:rPr>
        <w:t>To offer a person with or without a carer, or support person the opportunity to return to their usual environment for a trial period.</w:t>
      </w:r>
    </w:p>
    <w:p w14:paraId="3FF0498F" w14:textId="7A9126BA" w:rsidR="00CB3DB1" w:rsidRPr="00715AC8" w:rsidRDefault="00CB3DB1" w:rsidP="00AA57C1">
      <w:pPr>
        <w:pStyle w:val="ListBullet"/>
        <w:numPr>
          <w:ilvl w:val="0"/>
          <w:numId w:val="21"/>
        </w:numPr>
        <w:rPr>
          <w:sz w:val="22"/>
          <w:szCs w:val="18"/>
        </w:rPr>
      </w:pPr>
      <w:r w:rsidRPr="00715AC8">
        <w:rPr>
          <w:sz w:val="22"/>
          <w:szCs w:val="18"/>
        </w:rPr>
        <w:t xml:space="preserve">To monitor the person’s progress and recovery towards the </w:t>
      </w:r>
      <w:bookmarkStart w:id="89" w:name="_Hlk103849882"/>
      <w:r w:rsidR="002A2073" w:rsidRPr="00715AC8">
        <w:rPr>
          <w:sz w:val="22"/>
          <w:szCs w:val="18"/>
        </w:rPr>
        <w:t>estimated discharge date (</w:t>
      </w:r>
      <w:r w:rsidRPr="00715AC8">
        <w:rPr>
          <w:sz w:val="22"/>
          <w:szCs w:val="18"/>
        </w:rPr>
        <w:t>EDD</w:t>
      </w:r>
      <w:r w:rsidR="002A2073" w:rsidRPr="00715AC8">
        <w:rPr>
          <w:sz w:val="22"/>
          <w:szCs w:val="18"/>
        </w:rPr>
        <w:t>)</w:t>
      </w:r>
      <w:r w:rsidRPr="00715AC8">
        <w:rPr>
          <w:sz w:val="22"/>
          <w:szCs w:val="18"/>
        </w:rPr>
        <w:t>.</w:t>
      </w:r>
      <w:bookmarkEnd w:id="89"/>
    </w:p>
    <w:p w14:paraId="0042BFD4" w14:textId="77777777" w:rsidR="00CB3DB1" w:rsidRPr="00715AC8" w:rsidRDefault="00CB3DB1" w:rsidP="00AA57C1">
      <w:pPr>
        <w:pStyle w:val="ListBullet"/>
        <w:numPr>
          <w:ilvl w:val="0"/>
          <w:numId w:val="21"/>
        </w:numPr>
        <w:rPr>
          <w:sz w:val="22"/>
          <w:szCs w:val="18"/>
        </w:rPr>
      </w:pPr>
      <w:r w:rsidRPr="00715AC8">
        <w:rPr>
          <w:sz w:val="22"/>
          <w:szCs w:val="18"/>
        </w:rPr>
        <w:t>To be part of an ongoing assessment process.</w:t>
      </w:r>
    </w:p>
    <w:p w14:paraId="1BC5E96E" w14:textId="77777777" w:rsidR="00CB3DB1" w:rsidRPr="00715AC8" w:rsidRDefault="00CB3DB1" w:rsidP="00AA57C1">
      <w:pPr>
        <w:pStyle w:val="ListBullet"/>
        <w:numPr>
          <w:ilvl w:val="0"/>
          <w:numId w:val="21"/>
        </w:numPr>
        <w:rPr>
          <w:sz w:val="22"/>
          <w:szCs w:val="18"/>
        </w:rPr>
      </w:pPr>
      <w:r w:rsidRPr="00715AC8">
        <w:rPr>
          <w:sz w:val="22"/>
          <w:szCs w:val="18"/>
        </w:rPr>
        <w:t>To allow the person to carry out important activities or business.</w:t>
      </w:r>
    </w:p>
    <w:p w14:paraId="1298EA65" w14:textId="77777777" w:rsidR="00CB3DB1" w:rsidRPr="00715AC8" w:rsidRDefault="00CB3DB1" w:rsidP="00AA57C1">
      <w:pPr>
        <w:pStyle w:val="ListBullet"/>
        <w:numPr>
          <w:ilvl w:val="0"/>
          <w:numId w:val="21"/>
        </w:numPr>
        <w:rPr>
          <w:sz w:val="22"/>
          <w:szCs w:val="18"/>
        </w:rPr>
      </w:pPr>
      <w:r w:rsidRPr="00715AC8">
        <w:rPr>
          <w:sz w:val="22"/>
          <w:szCs w:val="18"/>
        </w:rPr>
        <w:t>To ascertain suitability for longer leave.</w:t>
      </w:r>
    </w:p>
    <w:p w14:paraId="0F64E6DB" w14:textId="77777777" w:rsidR="00CB3DB1" w:rsidRPr="00715AC8" w:rsidRDefault="00CB3DB1" w:rsidP="00AA57C1">
      <w:pPr>
        <w:pStyle w:val="ListBullet"/>
        <w:numPr>
          <w:ilvl w:val="0"/>
          <w:numId w:val="21"/>
        </w:numPr>
        <w:rPr>
          <w:sz w:val="22"/>
          <w:szCs w:val="18"/>
        </w:rPr>
      </w:pPr>
      <w:r w:rsidRPr="00715AC8">
        <w:rPr>
          <w:sz w:val="22"/>
          <w:szCs w:val="18"/>
        </w:rPr>
        <w:t>To prepare for discharge.</w:t>
      </w:r>
    </w:p>
    <w:p w14:paraId="2CF921F2" w14:textId="77777777" w:rsidR="00CB3DB1" w:rsidRPr="00715AC8" w:rsidRDefault="00CB3DB1" w:rsidP="00CB3DB1">
      <w:pPr>
        <w:ind w:left="360"/>
        <w:rPr>
          <w:rFonts w:asciiTheme="minorHAnsi" w:hAnsiTheme="minorHAnsi"/>
          <w:sz w:val="22"/>
          <w:szCs w:val="18"/>
        </w:rPr>
      </w:pPr>
    </w:p>
    <w:p w14:paraId="6C981834" w14:textId="4BC3F218" w:rsidR="00CB3DB1" w:rsidRPr="00715AC8" w:rsidRDefault="00CB3DB1" w:rsidP="00CB3DB1">
      <w:pPr>
        <w:rPr>
          <w:rFonts w:asciiTheme="minorHAnsi" w:hAnsiTheme="minorHAnsi"/>
          <w:sz w:val="22"/>
          <w:szCs w:val="18"/>
        </w:rPr>
      </w:pPr>
      <w:r w:rsidRPr="00715AC8">
        <w:rPr>
          <w:rFonts w:asciiTheme="minorHAnsi" w:hAnsiTheme="minorHAnsi"/>
          <w:sz w:val="22"/>
          <w:szCs w:val="18"/>
        </w:rPr>
        <w:t xml:space="preserve">The utilisation of the </w:t>
      </w:r>
      <w:r w:rsidR="00CB54DA" w:rsidRPr="00715AC8">
        <w:rPr>
          <w:rFonts w:asciiTheme="minorHAnsi" w:hAnsiTheme="minorHAnsi"/>
          <w:sz w:val="22"/>
          <w:szCs w:val="18"/>
        </w:rPr>
        <w:t>CRA</w:t>
      </w:r>
      <w:r w:rsidRPr="00715AC8">
        <w:rPr>
          <w:rFonts w:asciiTheme="minorHAnsi" w:hAnsiTheme="minorHAnsi"/>
          <w:sz w:val="22"/>
          <w:szCs w:val="18"/>
        </w:rPr>
        <w:t xml:space="preserve"> framework</w:t>
      </w:r>
      <w:r w:rsidR="008C3154" w:rsidRPr="00715AC8">
        <w:rPr>
          <w:rFonts w:asciiTheme="minorHAnsi" w:hAnsiTheme="minorHAnsi"/>
          <w:sz w:val="22"/>
          <w:szCs w:val="18"/>
        </w:rPr>
        <w:t xml:space="preserve"> </w:t>
      </w:r>
      <w:r w:rsidRPr="00715AC8">
        <w:rPr>
          <w:rFonts w:asciiTheme="minorHAnsi" w:hAnsiTheme="minorHAnsi"/>
          <w:sz w:val="22"/>
          <w:szCs w:val="18"/>
        </w:rPr>
        <w:t xml:space="preserve">must precede any decision to allow a person (who is voluntary or involuntary under the </w:t>
      </w:r>
      <w:r w:rsidRPr="00715AC8">
        <w:rPr>
          <w:rFonts w:asciiTheme="minorHAnsi" w:hAnsiTheme="minorHAnsi"/>
          <w:i/>
          <w:sz w:val="22"/>
          <w:szCs w:val="18"/>
        </w:rPr>
        <w:t xml:space="preserve">Mental Health Act 2015) </w:t>
      </w:r>
      <w:r w:rsidRPr="00715AC8">
        <w:rPr>
          <w:rFonts w:asciiTheme="minorHAnsi" w:hAnsiTheme="minorHAnsi"/>
          <w:sz w:val="22"/>
          <w:szCs w:val="18"/>
        </w:rPr>
        <w:t>periods of authorised leave. This should be discussed in collaboration with the MDT.</w:t>
      </w:r>
    </w:p>
    <w:p w14:paraId="21E5742F" w14:textId="77777777" w:rsidR="00CB3DB1" w:rsidRPr="00715AC8" w:rsidRDefault="00CB3DB1" w:rsidP="00CB3DB1">
      <w:pPr>
        <w:rPr>
          <w:rFonts w:asciiTheme="minorHAnsi" w:hAnsiTheme="minorHAnsi"/>
          <w:sz w:val="22"/>
          <w:szCs w:val="18"/>
        </w:rPr>
      </w:pPr>
    </w:p>
    <w:p w14:paraId="7AA6FB20" w14:textId="1CCBA25D" w:rsidR="00CB3DB1" w:rsidRPr="00715AC8" w:rsidRDefault="00CB3DB1" w:rsidP="00CB3DB1">
      <w:pPr>
        <w:rPr>
          <w:rFonts w:asciiTheme="minorHAnsi" w:hAnsiTheme="minorHAnsi"/>
          <w:sz w:val="22"/>
          <w:szCs w:val="18"/>
        </w:rPr>
      </w:pPr>
      <w:r w:rsidRPr="00715AC8">
        <w:rPr>
          <w:rFonts w:asciiTheme="minorHAnsi" w:hAnsiTheme="minorHAnsi"/>
          <w:sz w:val="22"/>
          <w:szCs w:val="18"/>
        </w:rPr>
        <w:t xml:space="preserve">The determination of risk level should be consistent with the </w:t>
      </w:r>
      <w:r w:rsidR="00CB54DA" w:rsidRPr="00715AC8">
        <w:rPr>
          <w:rFonts w:asciiTheme="minorHAnsi" w:hAnsiTheme="minorHAnsi"/>
          <w:sz w:val="22"/>
          <w:szCs w:val="18"/>
        </w:rPr>
        <w:t>level of care</w:t>
      </w:r>
      <w:r w:rsidRPr="00715AC8">
        <w:rPr>
          <w:rFonts w:asciiTheme="minorHAnsi" w:hAnsiTheme="minorHAnsi"/>
          <w:sz w:val="22"/>
          <w:szCs w:val="18"/>
        </w:rPr>
        <w:t xml:space="preserve"> the person is </w:t>
      </w:r>
      <w:r w:rsidR="00CB54DA" w:rsidRPr="00715AC8">
        <w:rPr>
          <w:rFonts w:asciiTheme="minorHAnsi" w:hAnsiTheme="minorHAnsi"/>
          <w:sz w:val="22"/>
          <w:szCs w:val="18"/>
        </w:rPr>
        <w:t xml:space="preserve">receiving </w:t>
      </w:r>
      <w:r w:rsidRPr="00715AC8">
        <w:rPr>
          <w:rFonts w:asciiTheme="minorHAnsi" w:hAnsiTheme="minorHAnsi"/>
          <w:sz w:val="22"/>
          <w:szCs w:val="18"/>
        </w:rPr>
        <w:t>at the time of granting leave.</w:t>
      </w:r>
    </w:p>
    <w:p w14:paraId="72FCE279" w14:textId="77777777" w:rsidR="00CB3DB1" w:rsidRPr="001B5AC0" w:rsidRDefault="00CB3DB1" w:rsidP="00CB3DB1">
      <w:pPr>
        <w:rPr>
          <w:rFonts w:asciiTheme="minorHAnsi" w:hAnsiTheme="minorHAnsi"/>
        </w:rPr>
      </w:pPr>
    </w:p>
    <w:p w14:paraId="6A8932DE" w14:textId="58C44D90" w:rsidR="00CB3DB1" w:rsidRPr="00715AC8" w:rsidRDefault="00CB3DB1" w:rsidP="00CB3DB1">
      <w:pPr>
        <w:rPr>
          <w:rFonts w:asciiTheme="minorHAnsi" w:hAnsiTheme="minorHAnsi"/>
          <w:sz w:val="22"/>
          <w:szCs w:val="18"/>
        </w:rPr>
      </w:pPr>
      <w:r w:rsidRPr="00715AC8">
        <w:rPr>
          <w:rFonts w:asciiTheme="minorHAnsi" w:hAnsiTheme="minorHAnsi"/>
          <w:sz w:val="22"/>
          <w:szCs w:val="18"/>
        </w:rPr>
        <w:t>Family</w:t>
      </w:r>
      <w:r w:rsidR="00CB54DA" w:rsidRPr="00715AC8">
        <w:rPr>
          <w:rFonts w:asciiTheme="minorHAnsi" w:hAnsiTheme="minorHAnsi"/>
          <w:sz w:val="22"/>
          <w:szCs w:val="18"/>
        </w:rPr>
        <w:t>,</w:t>
      </w:r>
      <w:r w:rsidR="000D12A8" w:rsidRPr="00715AC8">
        <w:rPr>
          <w:rFonts w:asciiTheme="minorHAnsi" w:hAnsiTheme="minorHAnsi"/>
          <w:sz w:val="22"/>
          <w:szCs w:val="18"/>
        </w:rPr>
        <w:t xml:space="preserve"> </w:t>
      </w:r>
      <w:r w:rsidR="00CB54DA" w:rsidRPr="00715AC8">
        <w:rPr>
          <w:rFonts w:asciiTheme="minorHAnsi" w:hAnsiTheme="minorHAnsi"/>
          <w:sz w:val="22"/>
          <w:szCs w:val="18"/>
        </w:rPr>
        <w:t xml:space="preserve">carer </w:t>
      </w:r>
      <w:r w:rsidRPr="00715AC8">
        <w:rPr>
          <w:rFonts w:asciiTheme="minorHAnsi" w:hAnsiTheme="minorHAnsi"/>
          <w:sz w:val="22"/>
          <w:szCs w:val="18"/>
        </w:rPr>
        <w:t>or nominated persons</w:t>
      </w:r>
      <w:r w:rsidR="000D12A8" w:rsidRPr="00715AC8">
        <w:rPr>
          <w:rFonts w:asciiTheme="minorHAnsi" w:hAnsiTheme="minorHAnsi"/>
          <w:sz w:val="22"/>
          <w:szCs w:val="18"/>
        </w:rPr>
        <w:t xml:space="preserve"> s</w:t>
      </w:r>
      <w:r w:rsidRPr="00715AC8">
        <w:rPr>
          <w:rFonts w:asciiTheme="minorHAnsi" w:hAnsiTheme="minorHAnsi"/>
          <w:sz w:val="22"/>
          <w:szCs w:val="18"/>
        </w:rPr>
        <w:t>hould be engaged where appropriate in providing support when a person is granted authorised leave. Following a risk assessment, safeguards are required to ensure the person’s wellbeing while on leave. It is important to ensure that the family</w:t>
      </w:r>
      <w:r w:rsidR="00CB54DA" w:rsidRPr="00715AC8">
        <w:rPr>
          <w:rFonts w:asciiTheme="minorHAnsi" w:hAnsiTheme="minorHAnsi"/>
          <w:sz w:val="22"/>
          <w:szCs w:val="18"/>
        </w:rPr>
        <w:t>, carer</w:t>
      </w:r>
      <w:r w:rsidRPr="00715AC8">
        <w:rPr>
          <w:rFonts w:asciiTheme="minorHAnsi" w:hAnsiTheme="minorHAnsi"/>
          <w:sz w:val="22"/>
          <w:szCs w:val="18"/>
        </w:rPr>
        <w:t xml:space="preserve"> or </w:t>
      </w:r>
      <w:r w:rsidRPr="00715AC8">
        <w:rPr>
          <w:rFonts w:asciiTheme="minorHAnsi" w:hAnsiTheme="minorHAnsi"/>
          <w:sz w:val="22"/>
          <w:szCs w:val="18"/>
        </w:rPr>
        <w:lastRenderedPageBreak/>
        <w:t>nominated person are informed of issues that may affect the person and are able to agree and accept responsibility for the person while on leave. These details are to be recorded in the person’s ECR.</w:t>
      </w:r>
    </w:p>
    <w:p w14:paraId="2C7152AE" w14:textId="77777777" w:rsidR="00CB3DB1" w:rsidRPr="00715AC8" w:rsidRDefault="00CB3DB1" w:rsidP="00CB3DB1">
      <w:pPr>
        <w:rPr>
          <w:rFonts w:asciiTheme="minorHAnsi" w:hAnsiTheme="minorHAnsi"/>
          <w:sz w:val="22"/>
          <w:szCs w:val="18"/>
        </w:rPr>
      </w:pPr>
    </w:p>
    <w:p w14:paraId="127DA37F" w14:textId="77777777" w:rsidR="00CB3DB1" w:rsidRPr="00715AC8" w:rsidRDefault="00CB3DB1" w:rsidP="00CB3DB1">
      <w:pPr>
        <w:rPr>
          <w:rFonts w:asciiTheme="minorHAnsi" w:hAnsiTheme="minorHAnsi"/>
          <w:sz w:val="22"/>
          <w:szCs w:val="18"/>
        </w:rPr>
      </w:pPr>
      <w:r w:rsidRPr="00715AC8">
        <w:rPr>
          <w:rFonts w:asciiTheme="minorHAnsi" w:hAnsiTheme="minorHAnsi"/>
          <w:sz w:val="22"/>
          <w:szCs w:val="18"/>
        </w:rPr>
        <w:t>If the person has been granted unescorted leave, they are to have a risk assessment prior to leaving the unit. They are also to be aware of the limits of the leave are (such as time allowed, location etc).</w:t>
      </w:r>
    </w:p>
    <w:p w14:paraId="78F60125" w14:textId="77777777" w:rsidR="00CB3DB1" w:rsidRPr="00715AC8" w:rsidRDefault="00CB3DB1" w:rsidP="00CB3DB1">
      <w:pPr>
        <w:ind w:left="360"/>
        <w:rPr>
          <w:rFonts w:asciiTheme="minorHAnsi" w:hAnsiTheme="minorHAnsi"/>
          <w:sz w:val="22"/>
          <w:szCs w:val="18"/>
        </w:rPr>
      </w:pPr>
    </w:p>
    <w:p w14:paraId="1096E99F" w14:textId="77777777" w:rsidR="00CB3DB1" w:rsidRPr="00715AC8" w:rsidRDefault="00CB3DB1" w:rsidP="00CB3DB1">
      <w:pPr>
        <w:rPr>
          <w:rFonts w:asciiTheme="minorHAnsi" w:hAnsiTheme="minorHAnsi"/>
          <w:sz w:val="22"/>
          <w:szCs w:val="18"/>
        </w:rPr>
      </w:pPr>
      <w:r w:rsidRPr="00715AC8">
        <w:rPr>
          <w:rFonts w:asciiTheme="minorHAnsi" w:hAnsiTheme="minorHAnsi"/>
          <w:sz w:val="22"/>
          <w:szCs w:val="18"/>
        </w:rPr>
        <w:t>It is the responsibility of the allocated nurse to document in the person’s ECR: when a person proceeds on leave, when they return and the outcome of that period of leave including contact details. This documentation should occur for every episode of leave and should include a current description of their clothes, where they are on leave to and legal status</w:t>
      </w:r>
    </w:p>
    <w:p w14:paraId="088D31F0" w14:textId="77777777" w:rsidR="00CB3DB1" w:rsidRPr="00715AC8" w:rsidRDefault="00CB3DB1" w:rsidP="00CB3DB1">
      <w:pPr>
        <w:rPr>
          <w:rFonts w:asciiTheme="minorHAnsi" w:hAnsiTheme="minorHAnsi"/>
          <w:sz w:val="22"/>
          <w:szCs w:val="18"/>
        </w:rPr>
      </w:pPr>
    </w:p>
    <w:p w14:paraId="35BFC176" w14:textId="77777777" w:rsidR="00CB3DB1" w:rsidRPr="00715AC8" w:rsidRDefault="00CB3DB1" w:rsidP="00CB3DB1">
      <w:pPr>
        <w:rPr>
          <w:rFonts w:asciiTheme="minorHAnsi" w:hAnsiTheme="minorHAnsi"/>
          <w:sz w:val="22"/>
          <w:szCs w:val="18"/>
        </w:rPr>
      </w:pPr>
      <w:r w:rsidRPr="00715AC8">
        <w:rPr>
          <w:rFonts w:asciiTheme="minorHAnsi" w:hAnsiTheme="minorHAnsi"/>
          <w:sz w:val="22"/>
          <w:szCs w:val="18"/>
        </w:rPr>
        <w:t xml:space="preserve">There are several leave provisions in the </w:t>
      </w:r>
      <w:r w:rsidRPr="00715AC8">
        <w:rPr>
          <w:rFonts w:asciiTheme="minorHAnsi" w:hAnsiTheme="minorHAnsi"/>
          <w:i/>
          <w:iCs/>
          <w:sz w:val="22"/>
          <w:szCs w:val="18"/>
        </w:rPr>
        <w:t>Mental Health Act 2015</w:t>
      </w:r>
      <w:r w:rsidRPr="00715AC8">
        <w:rPr>
          <w:rFonts w:asciiTheme="minorHAnsi" w:hAnsiTheme="minorHAnsi"/>
          <w:sz w:val="22"/>
          <w:szCs w:val="18"/>
        </w:rPr>
        <w:t xml:space="preserve"> that are applicable to involuntary person detained in a mental health facility. Providing a person with leave is recognised as an important and integral part of the care and rehabilitation process.</w:t>
      </w:r>
    </w:p>
    <w:p w14:paraId="186D9034" w14:textId="77777777" w:rsidR="00CB3DB1" w:rsidRPr="001B5AC0" w:rsidRDefault="00CB3DB1" w:rsidP="00CB3DB1"/>
    <w:p w14:paraId="3E41E78B" w14:textId="77777777" w:rsidR="00CB3DB1" w:rsidRPr="001B5AC0" w:rsidRDefault="00850C06" w:rsidP="00A92480">
      <w:pPr>
        <w:autoSpaceDE w:val="0"/>
        <w:autoSpaceDN w:val="0"/>
        <w:adjustRightInd w:val="0"/>
        <w:jc w:val="right"/>
        <w:rPr>
          <w:rFonts w:cs="Arial"/>
          <w:i/>
          <w:szCs w:val="24"/>
        </w:rPr>
      </w:pPr>
      <w:hyperlink w:anchor="Contents" w:history="1">
        <w:r w:rsidR="00CB3DB1" w:rsidRPr="001B5AC0">
          <w:rPr>
            <w:rFonts w:cs="Arial"/>
            <w:i/>
            <w:color w:val="0000FF"/>
            <w:szCs w:val="24"/>
            <w:u w:val="single"/>
            <w:lang w:eastAsia="en-AU"/>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B3DB1" w:rsidRPr="001B5AC0" w14:paraId="5767F5F1" w14:textId="77777777" w:rsidTr="004B1BDA">
        <w:trPr>
          <w:cantSplit/>
          <w:trHeight w:val="285"/>
        </w:trPr>
        <w:tc>
          <w:tcPr>
            <w:tcW w:w="9158" w:type="dxa"/>
            <w:shd w:val="clear" w:color="auto" w:fill="A6A6A6"/>
          </w:tcPr>
          <w:p w14:paraId="015C925F" w14:textId="07B02392" w:rsidR="00CB3DB1" w:rsidRPr="001B5AC0" w:rsidRDefault="00CB3DB1" w:rsidP="00D95234">
            <w:pPr>
              <w:pStyle w:val="Heading1"/>
            </w:pPr>
            <w:bookmarkStart w:id="90" w:name="_Toc519065141"/>
            <w:bookmarkStart w:id="91" w:name="_Toc9932373"/>
            <w:bookmarkStart w:id="92" w:name="_Toc105493585"/>
            <w:r w:rsidRPr="001B5AC0">
              <w:t xml:space="preserve">Section </w:t>
            </w:r>
            <w:r w:rsidR="00A92480">
              <w:t>1</w:t>
            </w:r>
            <w:r w:rsidR="00F14B6A">
              <w:t>4</w:t>
            </w:r>
            <w:r w:rsidRPr="001B5AC0">
              <w:t xml:space="preserve"> – Visitors </w:t>
            </w:r>
            <w:bookmarkEnd w:id="90"/>
            <w:bookmarkEnd w:id="91"/>
            <w:r w:rsidR="00CB54DA">
              <w:t>at AAMHS</w:t>
            </w:r>
            <w:bookmarkEnd w:id="92"/>
          </w:p>
        </w:tc>
      </w:tr>
    </w:tbl>
    <w:p w14:paraId="4A52F791" w14:textId="77777777" w:rsidR="00CB3DB1" w:rsidRPr="001B5AC0" w:rsidRDefault="00CB3DB1" w:rsidP="00CB3DB1">
      <w:pPr>
        <w:jc w:val="right"/>
        <w:rPr>
          <w:rFonts w:cs="Arial"/>
          <w:b/>
          <w:szCs w:val="24"/>
        </w:rPr>
      </w:pPr>
    </w:p>
    <w:p w14:paraId="6BF052E2" w14:textId="79114F1F" w:rsidR="00CB3DB1" w:rsidRPr="00715AC8" w:rsidRDefault="00CB3DB1" w:rsidP="006B4631">
      <w:pPr>
        <w:rPr>
          <w:sz w:val="22"/>
          <w:szCs w:val="18"/>
        </w:rPr>
      </w:pPr>
      <w:r w:rsidRPr="00715AC8">
        <w:rPr>
          <w:sz w:val="22"/>
          <w:szCs w:val="18"/>
        </w:rPr>
        <w:t xml:space="preserve">Visitors and carers are </w:t>
      </w:r>
      <w:r w:rsidR="00CB54DA" w:rsidRPr="00715AC8">
        <w:rPr>
          <w:sz w:val="22"/>
          <w:szCs w:val="18"/>
        </w:rPr>
        <w:t xml:space="preserve">always </w:t>
      </w:r>
      <w:r w:rsidRPr="00715AC8">
        <w:rPr>
          <w:sz w:val="22"/>
          <w:szCs w:val="18"/>
        </w:rPr>
        <w:t xml:space="preserve">welcome </w:t>
      </w:r>
      <w:r w:rsidR="00CB54DA" w:rsidRPr="00715AC8">
        <w:rPr>
          <w:sz w:val="22"/>
          <w:szCs w:val="18"/>
        </w:rPr>
        <w:t>at AAMHS</w:t>
      </w:r>
      <w:r w:rsidRPr="00715AC8">
        <w:rPr>
          <w:sz w:val="22"/>
          <w:szCs w:val="18"/>
        </w:rPr>
        <w:t xml:space="preserve">. The </w:t>
      </w:r>
      <w:r w:rsidR="00CB54DA" w:rsidRPr="00715AC8">
        <w:rPr>
          <w:sz w:val="22"/>
          <w:szCs w:val="18"/>
        </w:rPr>
        <w:t xml:space="preserve">AAMHS </w:t>
      </w:r>
      <w:r w:rsidRPr="00715AC8">
        <w:rPr>
          <w:sz w:val="22"/>
          <w:szCs w:val="18"/>
        </w:rPr>
        <w:t xml:space="preserve">team recognise the important role that families and carers have in supporting persons and for the need to have them actively involved in treatment and discharge planning. </w:t>
      </w:r>
    </w:p>
    <w:p w14:paraId="7DA8A6CD" w14:textId="77777777" w:rsidR="00CB3DB1" w:rsidRPr="00715AC8" w:rsidRDefault="00CB3DB1" w:rsidP="00CB3DB1">
      <w:pPr>
        <w:tabs>
          <w:tab w:val="left" w:pos="-1440"/>
        </w:tabs>
        <w:rPr>
          <w:sz w:val="22"/>
          <w:szCs w:val="18"/>
        </w:rPr>
      </w:pPr>
    </w:p>
    <w:p w14:paraId="4A140CAB" w14:textId="49E44600" w:rsidR="00CB3DB1" w:rsidRPr="00715AC8" w:rsidRDefault="00CB3DB1" w:rsidP="00CB3DB1">
      <w:pPr>
        <w:tabs>
          <w:tab w:val="left" w:pos="-1440"/>
        </w:tabs>
        <w:rPr>
          <w:sz w:val="22"/>
          <w:szCs w:val="18"/>
        </w:rPr>
      </w:pPr>
      <w:r w:rsidRPr="00715AC8">
        <w:rPr>
          <w:sz w:val="22"/>
          <w:szCs w:val="18"/>
        </w:rPr>
        <w:t xml:space="preserve">Visiting </w:t>
      </w:r>
      <w:r w:rsidR="00CB54DA" w:rsidRPr="00715AC8">
        <w:rPr>
          <w:sz w:val="22"/>
          <w:szCs w:val="18"/>
        </w:rPr>
        <w:t xml:space="preserve">AAMHS </w:t>
      </w:r>
      <w:r w:rsidRPr="00715AC8">
        <w:rPr>
          <w:sz w:val="22"/>
          <w:szCs w:val="18"/>
        </w:rPr>
        <w:t>will be facilitated with the permission of the person concerned</w:t>
      </w:r>
      <w:r w:rsidR="00CB54DA" w:rsidRPr="00715AC8">
        <w:rPr>
          <w:sz w:val="22"/>
          <w:szCs w:val="18"/>
        </w:rPr>
        <w:t>,</w:t>
      </w:r>
      <w:r w:rsidRPr="00715AC8">
        <w:rPr>
          <w:sz w:val="22"/>
          <w:szCs w:val="18"/>
        </w:rPr>
        <w:t xml:space="preserve"> contact prior to visiting is recommended.</w:t>
      </w:r>
      <w:r w:rsidR="004208B0" w:rsidRPr="00715AC8">
        <w:rPr>
          <w:sz w:val="22"/>
          <w:szCs w:val="18"/>
        </w:rPr>
        <w:t xml:space="preserve"> Visitors to AAMHS will be provided with a copy of the Information for Visitors brochure and the nursing staff will communicate key information to them such as:</w:t>
      </w:r>
    </w:p>
    <w:p w14:paraId="7E36E23F" w14:textId="77777777" w:rsidR="00CB3DB1" w:rsidRPr="00715AC8" w:rsidRDefault="00CB3DB1" w:rsidP="00CB3DB1">
      <w:pPr>
        <w:rPr>
          <w:sz w:val="22"/>
          <w:szCs w:val="18"/>
        </w:rPr>
      </w:pPr>
    </w:p>
    <w:p w14:paraId="60EFDDB9" w14:textId="2494BC87" w:rsidR="006B4631" w:rsidRPr="00715AC8" w:rsidRDefault="006B4631" w:rsidP="00AA57C1">
      <w:pPr>
        <w:pStyle w:val="ListParagraph"/>
        <w:numPr>
          <w:ilvl w:val="0"/>
          <w:numId w:val="22"/>
        </w:numPr>
        <w:tabs>
          <w:tab w:val="left" w:pos="-1440"/>
        </w:tabs>
        <w:jc w:val="both"/>
        <w:rPr>
          <w:sz w:val="22"/>
          <w:szCs w:val="18"/>
        </w:rPr>
      </w:pPr>
      <w:r w:rsidRPr="00715AC8">
        <w:rPr>
          <w:sz w:val="22"/>
          <w:szCs w:val="18"/>
        </w:rPr>
        <w:t>All possessions and items to be given to persons admitted to AAMHS must be checked by staff first</w:t>
      </w:r>
    </w:p>
    <w:p w14:paraId="48575AF6" w14:textId="4C83375E" w:rsidR="00CB3DB1" w:rsidRPr="00715AC8" w:rsidRDefault="004208B0" w:rsidP="00AA57C1">
      <w:pPr>
        <w:pStyle w:val="ListParagraph"/>
        <w:numPr>
          <w:ilvl w:val="0"/>
          <w:numId w:val="22"/>
        </w:numPr>
        <w:tabs>
          <w:tab w:val="left" w:pos="-1440"/>
        </w:tabs>
        <w:jc w:val="both"/>
        <w:rPr>
          <w:sz w:val="22"/>
          <w:szCs w:val="18"/>
        </w:rPr>
      </w:pPr>
      <w:r w:rsidRPr="00715AC8">
        <w:rPr>
          <w:sz w:val="22"/>
          <w:szCs w:val="18"/>
        </w:rPr>
        <w:t>V</w:t>
      </w:r>
      <w:r w:rsidR="00CB3DB1" w:rsidRPr="00715AC8">
        <w:rPr>
          <w:sz w:val="22"/>
          <w:szCs w:val="18"/>
        </w:rPr>
        <w:t xml:space="preserve">isitors are to be reminded that persons are </w:t>
      </w:r>
      <w:r w:rsidR="00CB3DB1" w:rsidRPr="00715AC8">
        <w:rPr>
          <w:b/>
          <w:sz w:val="22"/>
          <w:szCs w:val="18"/>
          <w:u w:val="single"/>
        </w:rPr>
        <w:t>not to be given</w:t>
      </w:r>
      <w:r w:rsidR="00CB3DB1" w:rsidRPr="00715AC8">
        <w:rPr>
          <w:sz w:val="22"/>
          <w:szCs w:val="18"/>
        </w:rPr>
        <w:t xml:space="preserve"> medications additional to their prescribed regime on the unit </w:t>
      </w:r>
    </w:p>
    <w:p w14:paraId="516AF611" w14:textId="61DD14A5" w:rsidR="00CB3DB1" w:rsidRPr="00715AC8" w:rsidRDefault="0004168A" w:rsidP="00AA57C1">
      <w:pPr>
        <w:pStyle w:val="ListParagraph"/>
        <w:numPr>
          <w:ilvl w:val="0"/>
          <w:numId w:val="22"/>
        </w:numPr>
        <w:tabs>
          <w:tab w:val="left" w:pos="-1440"/>
        </w:tabs>
        <w:jc w:val="both"/>
        <w:rPr>
          <w:sz w:val="22"/>
          <w:szCs w:val="18"/>
        </w:rPr>
      </w:pPr>
      <w:r w:rsidRPr="00715AC8">
        <w:rPr>
          <w:sz w:val="22"/>
          <w:szCs w:val="18"/>
        </w:rPr>
        <w:t>Under no circumstances</w:t>
      </w:r>
      <w:r w:rsidR="00CB3DB1" w:rsidRPr="00715AC8">
        <w:rPr>
          <w:sz w:val="22"/>
          <w:szCs w:val="18"/>
        </w:rPr>
        <w:t xml:space="preserve"> are alcohol, drugs, knives/weapons, cigarette lighters</w:t>
      </w:r>
      <w:r w:rsidRPr="00715AC8">
        <w:rPr>
          <w:sz w:val="22"/>
          <w:szCs w:val="18"/>
        </w:rPr>
        <w:t xml:space="preserve">/matches, sharp </w:t>
      </w:r>
      <w:r w:rsidR="006B2D2C" w:rsidRPr="00715AC8">
        <w:rPr>
          <w:sz w:val="22"/>
          <w:szCs w:val="18"/>
        </w:rPr>
        <w:t>objects,</w:t>
      </w:r>
      <w:r w:rsidR="00CB3DB1" w:rsidRPr="00715AC8">
        <w:rPr>
          <w:sz w:val="22"/>
          <w:szCs w:val="18"/>
        </w:rPr>
        <w:t xml:space="preserve"> or other </w:t>
      </w:r>
      <w:r w:rsidR="006B2D2C" w:rsidRPr="00715AC8">
        <w:rPr>
          <w:sz w:val="22"/>
          <w:szCs w:val="18"/>
        </w:rPr>
        <w:t>prohibited items</w:t>
      </w:r>
      <w:r w:rsidR="00CB3DB1" w:rsidRPr="00715AC8">
        <w:rPr>
          <w:sz w:val="22"/>
          <w:szCs w:val="18"/>
        </w:rPr>
        <w:t xml:space="preserve"> to be brought onto the premises, offered to, or given to persons</w:t>
      </w:r>
    </w:p>
    <w:p w14:paraId="26880DB9" w14:textId="41210D55" w:rsidR="006B4631" w:rsidRPr="00715AC8" w:rsidRDefault="004208B0" w:rsidP="00AA57C1">
      <w:pPr>
        <w:pStyle w:val="ListParagraph"/>
        <w:numPr>
          <w:ilvl w:val="0"/>
          <w:numId w:val="22"/>
        </w:numPr>
        <w:tabs>
          <w:tab w:val="left" w:pos="-1440"/>
        </w:tabs>
        <w:rPr>
          <w:sz w:val="22"/>
          <w:szCs w:val="18"/>
        </w:rPr>
      </w:pPr>
      <w:r w:rsidRPr="00715AC8">
        <w:rPr>
          <w:sz w:val="22"/>
          <w:szCs w:val="18"/>
        </w:rPr>
        <w:t xml:space="preserve">Children </w:t>
      </w:r>
      <w:r w:rsidRPr="00715AC8">
        <w:rPr>
          <w:b/>
          <w:sz w:val="22"/>
          <w:szCs w:val="18"/>
        </w:rPr>
        <w:t>must not</w:t>
      </w:r>
      <w:r w:rsidRPr="00715AC8">
        <w:rPr>
          <w:sz w:val="22"/>
          <w:szCs w:val="18"/>
        </w:rPr>
        <w:t xml:space="preserve"> visit unaccompanied and are to be under adult supervision at all times.</w:t>
      </w:r>
    </w:p>
    <w:p w14:paraId="2C0952F1" w14:textId="18FBC184" w:rsidR="006B4631" w:rsidRPr="00715AC8" w:rsidRDefault="006B4631" w:rsidP="00AA57C1">
      <w:pPr>
        <w:pStyle w:val="ListParagraph"/>
        <w:numPr>
          <w:ilvl w:val="0"/>
          <w:numId w:val="22"/>
        </w:numPr>
        <w:tabs>
          <w:tab w:val="left" w:pos="-1440"/>
        </w:tabs>
        <w:rPr>
          <w:sz w:val="22"/>
          <w:szCs w:val="18"/>
        </w:rPr>
      </w:pPr>
      <w:r w:rsidRPr="00715AC8">
        <w:rPr>
          <w:sz w:val="22"/>
          <w:szCs w:val="18"/>
        </w:rPr>
        <w:t>Personal belongings should be kept in the designated lockers at the reception area</w:t>
      </w:r>
    </w:p>
    <w:p w14:paraId="7364BABC" w14:textId="77777777" w:rsidR="0004168A" w:rsidRPr="00715AC8" w:rsidRDefault="0004168A" w:rsidP="0004168A">
      <w:pPr>
        <w:tabs>
          <w:tab w:val="left" w:pos="-1440"/>
        </w:tabs>
        <w:rPr>
          <w:sz w:val="22"/>
          <w:szCs w:val="18"/>
        </w:rPr>
      </w:pPr>
    </w:p>
    <w:p w14:paraId="279C1C8A" w14:textId="501B4E85" w:rsidR="00CB3DB1" w:rsidRPr="00715AC8" w:rsidRDefault="00CB3DB1" w:rsidP="006B4631">
      <w:pPr>
        <w:rPr>
          <w:sz w:val="22"/>
          <w:szCs w:val="18"/>
        </w:rPr>
      </w:pPr>
      <w:r w:rsidRPr="00715AC8">
        <w:rPr>
          <w:sz w:val="22"/>
          <w:szCs w:val="18"/>
        </w:rPr>
        <w:t>Visitors should be provided a quiet and private area in which to enjoy their visits. Where possible, visitors with children should have access to areas in which children may play under parental supervision.</w:t>
      </w:r>
      <w:r w:rsidR="006B4631" w:rsidRPr="00715AC8">
        <w:rPr>
          <w:sz w:val="22"/>
          <w:szCs w:val="18"/>
        </w:rPr>
        <w:t xml:space="preserve"> Visitors are not to visit persons in their rooms.</w:t>
      </w:r>
    </w:p>
    <w:p w14:paraId="2DBC73BC" w14:textId="77777777" w:rsidR="00CB3DB1" w:rsidRPr="00715AC8" w:rsidRDefault="00CB3DB1" w:rsidP="00CB3DB1">
      <w:pPr>
        <w:rPr>
          <w:sz w:val="22"/>
          <w:szCs w:val="18"/>
        </w:rPr>
      </w:pPr>
    </w:p>
    <w:p w14:paraId="31B0C558" w14:textId="2B890C08" w:rsidR="00CB3DB1" w:rsidRPr="00715AC8" w:rsidRDefault="00CB3DB1" w:rsidP="00CB3DB1">
      <w:pPr>
        <w:tabs>
          <w:tab w:val="left" w:pos="-1440"/>
        </w:tabs>
        <w:rPr>
          <w:sz w:val="22"/>
          <w:szCs w:val="18"/>
        </w:rPr>
      </w:pPr>
      <w:r w:rsidRPr="00715AC8">
        <w:rPr>
          <w:sz w:val="22"/>
          <w:szCs w:val="18"/>
        </w:rPr>
        <w:t>Wherever possible visitors are not to be exposed to sensitive situations (e.g. overt aggression, abuse, giving of injections or medications</w:t>
      </w:r>
      <w:r w:rsidR="00823C7B" w:rsidRPr="00715AC8">
        <w:rPr>
          <w:sz w:val="22"/>
          <w:szCs w:val="18"/>
        </w:rPr>
        <w:t>).</w:t>
      </w:r>
    </w:p>
    <w:p w14:paraId="658F96D6" w14:textId="77777777" w:rsidR="00CB3DB1" w:rsidRPr="00715AC8" w:rsidRDefault="00CB3DB1" w:rsidP="00CB3DB1">
      <w:pPr>
        <w:rPr>
          <w:sz w:val="22"/>
          <w:szCs w:val="18"/>
        </w:rPr>
      </w:pPr>
    </w:p>
    <w:p w14:paraId="509A6FBA" w14:textId="0E22CA2F" w:rsidR="00CB3DB1" w:rsidRPr="00715AC8" w:rsidRDefault="00CB3DB1" w:rsidP="00CB3DB1">
      <w:pPr>
        <w:tabs>
          <w:tab w:val="left" w:pos="-1440"/>
        </w:tabs>
        <w:rPr>
          <w:sz w:val="22"/>
          <w:szCs w:val="18"/>
        </w:rPr>
      </w:pPr>
      <w:r w:rsidRPr="00715AC8">
        <w:rPr>
          <w:sz w:val="22"/>
          <w:szCs w:val="18"/>
        </w:rPr>
        <w:lastRenderedPageBreak/>
        <w:t xml:space="preserve">Visitors determined by staff to not have a legitimate cause to be on the unit visiting persons are to be asked to leave. If they do not comply with this </w:t>
      </w:r>
      <w:r w:rsidR="006B2D2C" w:rsidRPr="00715AC8">
        <w:rPr>
          <w:sz w:val="22"/>
          <w:szCs w:val="18"/>
        </w:rPr>
        <w:t>request,</w:t>
      </w:r>
      <w:r w:rsidRPr="00715AC8">
        <w:rPr>
          <w:sz w:val="22"/>
          <w:szCs w:val="18"/>
        </w:rPr>
        <w:t xml:space="preserve"> they are to be informed that they are </w:t>
      </w:r>
      <w:r w:rsidR="006B2D2C" w:rsidRPr="00715AC8">
        <w:rPr>
          <w:sz w:val="22"/>
          <w:szCs w:val="18"/>
        </w:rPr>
        <w:t>trespassing,</w:t>
      </w:r>
      <w:r w:rsidRPr="00715AC8">
        <w:rPr>
          <w:sz w:val="22"/>
          <w:szCs w:val="18"/>
        </w:rPr>
        <w:t xml:space="preserve"> and the hospital Security </w:t>
      </w:r>
      <w:r w:rsidR="0004168A" w:rsidRPr="00715AC8">
        <w:rPr>
          <w:sz w:val="22"/>
          <w:szCs w:val="18"/>
        </w:rPr>
        <w:t>should be contacted.</w:t>
      </w:r>
    </w:p>
    <w:p w14:paraId="4FBD0032" w14:textId="77777777" w:rsidR="00CB3DB1" w:rsidRPr="00715AC8" w:rsidRDefault="00CB3DB1" w:rsidP="00CB3DB1">
      <w:pPr>
        <w:tabs>
          <w:tab w:val="left" w:pos="-1440"/>
        </w:tabs>
        <w:rPr>
          <w:sz w:val="22"/>
          <w:szCs w:val="18"/>
        </w:rPr>
      </w:pPr>
    </w:p>
    <w:p w14:paraId="20BD5EE6" w14:textId="77777777" w:rsidR="00CB3DB1" w:rsidRPr="00715AC8" w:rsidRDefault="00CB3DB1" w:rsidP="00CB3DB1">
      <w:pPr>
        <w:tabs>
          <w:tab w:val="left" w:pos="-1440"/>
        </w:tabs>
        <w:rPr>
          <w:sz w:val="22"/>
          <w:szCs w:val="18"/>
        </w:rPr>
      </w:pPr>
      <w:r w:rsidRPr="00715AC8">
        <w:rPr>
          <w:sz w:val="22"/>
          <w:szCs w:val="18"/>
        </w:rPr>
        <w:t>Visitors should be made aware of the resource area at reception that provides:</w:t>
      </w:r>
    </w:p>
    <w:p w14:paraId="1BEE6424" w14:textId="77777777" w:rsidR="00CB3DB1" w:rsidRPr="00715AC8" w:rsidRDefault="00CB3DB1" w:rsidP="00AA57C1">
      <w:pPr>
        <w:pStyle w:val="ListParagraph"/>
        <w:numPr>
          <w:ilvl w:val="0"/>
          <w:numId w:val="31"/>
        </w:numPr>
        <w:tabs>
          <w:tab w:val="left" w:pos="-1440"/>
        </w:tabs>
        <w:rPr>
          <w:sz w:val="22"/>
          <w:szCs w:val="18"/>
        </w:rPr>
      </w:pPr>
      <w:r w:rsidRPr="00715AC8">
        <w:rPr>
          <w:sz w:val="22"/>
          <w:szCs w:val="18"/>
        </w:rPr>
        <w:t>a beverage bay, vending machine.</w:t>
      </w:r>
    </w:p>
    <w:p w14:paraId="2384709A" w14:textId="77777777" w:rsidR="00CB3DB1" w:rsidRPr="00715AC8" w:rsidRDefault="00CB3DB1" w:rsidP="00AA57C1">
      <w:pPr>
        <w:pStyle w:val="ListParagraph"/>
        <w:numPr>
          <w:ilvl w:val="0"/>
          <w:numId w:val="31"/>
        </w:numPr>
        <w:tabs>
          <w:tab w:val="left" w:pos="-1440"/>
        </w:tabs>
        <w:rPr>
          <w:sz w:val="22"/>
          <w:szCs w:val="18"/>
        </w:rPr>
      </w:pPr>
      <w:r w:rsidRPr="00715AC8">
        <w:rPr>
          <w:sz w:val="22"/>
          <w:szCs w:val="18"/>
        </w:rPr>
        <w:t>access to toilet / bathroom/ baby change facilities.</w:t>
      </w:r>
    </w:p>
    <w:p w14:paraId="03BEF477" w14:textId="77777777" w:rsidR="00CB3DB1" w:rsidRPr="00715AC8" w:rsidRDefault="00CB3DB1" w:rsidP="00CB3DB1">
      <w:pPr>
        <w:jc w:val="both"/>
        <w:rPr>
          <w:sz w:val="22"/>
          <w:szCs w:val="18"/>
        </w:rPr>
      </w:pPr>
    </w:p>
    <w:p w14:paraId="4FB53553" w14:textId="576E5651" w:rsidR="00CB3DB1" w:rsidRPr="00715AC8" w:rsidRDefault="00CB3DB1" w:rsidP="00823C7B">
      <w:pPr>
        <w:tabs>
          <w:tab w:val="left" w:pos="-1440"/>
        </w:tabs>
        <w:jc w:val="both"/>
        <w:rPr>
          <w:sz w:val="22"/>
          <w:szCs w:val="18"/>
        </w:rPr>
      </w:pPr>
      <w:r w:rsidRPr="00715AC8">
        <w:rPr>
          <w:sz w:val="22"/>
          <w:szCs w:val="18"/>
        </w:rPr>
        <w:t xml:space="preserve">Details of all visits with persons are to be recorded in the person’s ECR regardless of whether new information has been </w:t>
      </w:r>
      <w:r w:rsidR="006B2D2C" w:rsidRPr="00715AC8">
        <w:rPr>
          <w:sz w:val="22"/>
          <w:szCs w:val="18"/>
        </w:rPr>
        <w:t>forthcoming,</w:t>
      </w:r>
      <w:r w:rsidRPr="00715AC8">
        <w:rPr>
          <w:sz w:val="22"/>
          <w:szCs w:val="18"/>
        </w:rPr>
        <w:t xml:space="preserve"> or some incident has occurred.</w:t>
      </w:r>
    </w:p>
    <w:p w14:paraId="75CB7E8D" w14:textId="77777777" w:rsidR="00CB3DB1" w:rsidRPr="00715AC8" w:rsidRDefault="00CB3DB1" w:rsidP="00823C7B">
      <w:pPr>
        <w:jc w:val="both"/>
        <w:rPr>
          <w:sz w:val="22"/>
          <w:szCs w:val="18"/>
        </w:rPr>
      </w:pPr>
    </w:p>
    <w:p w14:paraId="48DF26DF" w14:textId="75F99C4C" w:rsidR="00823C7B" w:rsidRPr="00715AC8" w:rsidRDefault="00823C7B" w:rsidP="00823C7B">
      <w:pPr>
        <w:rPr>
          <w:i/>
          <w:sz w:val="22"/>
          <w:szCs w:val="18"/>
        </w:rPr>
      </w:pPr>
      <w:r w:rsidRPr="00715AC8">
        <w:rPr>
          <w:sz w:val="22"/>
          <w:szCs w:val="18"/>
        </w:rPr>
        <w:t>In the event of violence or aggression by a visitor, staff are to be familiar with</w:t>
      </w:r>
      <w:r w:rsidR="0063041A" w:rsidRPr="00715AC8">
        <w:rPr>
          <w:sz w:val="22"/>
          <w:szCs w:val="18"/>
        </w:rPr>
        <w:t xml:space="preserve"> the</w:t>
      </w:r>
      <w:r w:rsidRPr="00715AC8">
        <w:rPr>
          <w:i/>
          <w:sz w:val="22"/>
          <w:szCs w:val="18"/>
        </w:rPr>
        <w:t xml:space="preserve"> </w:t>
      </w:r>
      <w:r w:rsidR="0063041A" w:rsidRPr="00715AC8">
        <w:rPr>
          <w:rFonts w:cs="Arial"/>
          <w:i/>
          <w:iCs/>
          <w:sz w:val="22"/>
          <w:szCs w:val="22"/>
        </w:rPr>
        <w:t>CHS Occupational Violence Operational Procedure.</w:t>
      </w:r>
    </w:p>
    <w:p w14:paraId="31277209" w14:textId="77777777" w:rsidR="0004168A" w:rsidRPr="00715AC8" w:rsidRDefault="0004168A" w:rsidP="0004168A">
      <w:pPr>
        <w:rPr>
          <w:sz w:val="22"/>
          <w:szCs w:val="18"/>
        </w:rPr>
      </w:pPr>
    </w:p>
    <w:p w14:paraId="58EAD502" w14:textId="1A957258" w:rsidR="0004168A" w:rsidRPr="00715AC8" w:rsidRDefault="0004168A" w:rsidP="0004168A">
      <w:pPr>
        <w:rPr>
          <w:sz w:val="22"/>
          <w:szCs w:val="18"/>
        </w:rPr>
      </w:pPr>
      <w:r w:rsidRPr="00715AC8">
        <w:rPr>
          <w:sz w:val="22"/>
          <w:szCs w:val="18"/>
        </w:rPr>
        <w:t>The safety of admitted persons, staff and visitors is paramount. Nursing staff should conclude a visit if they feel that the safety of the person, visitors or staff may be compromised.</w:t>
      </w:r>
      <w:r w:rsidR="006B4631" w:rsidRPr="00715AC8">
        <w:rPr>
          <w:sz w:val="22"/>
          <w:szCs w:val="18"/>
        </w:rPr>
        <w:t xml:space="preserve"> </w:t>
      </w:r>
      <w:r w:rsidRPr="00715AC8">
        <w:rPr>
          <w:sz w:val="22"/>
          <w:szCs w:val="18"/>
        </w:rPr>
        <w:t>In the event where a visitor becomes distressed by their visit, supportive counselling is to be offered by staff</w:t>
      </w:r>
      <w:r w:rsidR="006B4631" w:rsidRPr="00715AC8">
        <w:rPr>
          <w:sz w:val="22"/>
          <w:szCs w:val="18"/>
        </w:rPr>
        <w:t>.</w:t>
      </w:r>
      <w:r w:rsidRPr="00715AC8">
        <w:rPr>
          <w:sz w:val="22"/>
          <w:szCs w:val="18"/>
        </w:rPr>
        <w:t xml:space="preserve"> </w:t>
      </w:r>
    </w:p>
    <w:p w14:paraId="43FA8C10" w14:textId="77777777" w:rsidR="0004168A" w:rsidRPr="00715AC8" w:rsidRDefault="0004168A" w:rsidP="0004168A">
      <w:pPr>
        <w:rPr>
          <w:sz w:val="22"/>
          <w:szCs w:val="18"/>
        </w:rPr>
      </w:pPr>
    </w:p>
    <w:p w14:paraId="7DDC0F96" w14:textId="6B01C93D" w:rsidR="0004168A" w:rsidRPr="00715AC8" w:rsidRDefault="0004168A" w:rsidP="0004168A">
      <w:pPr>
        <w:rPr>
          <w:i/>
          <w:sz w:val="22"/>
          <w:szCs w:val="18"/>
        </w:rPr>
      </w:pPr>
      <w:r w:rsidRPr="00715AC8">
        <w:rPr>
          <w:sz w:val="22"/>
          <w:szCs w:val="18"/>
        </w:rPr>
        <w:t xml:space="preserve">Visitors by a lawyer, Official Visitor or the Public Advocate are allowed for persons admitted under a section 309 of the </w:t>
      </w:r>
      <w:r w:rsidRPr="00715AC8">
        <w:rPr>
          <w:i/>
          <w:sz w:val="22"/>
          <w:szCs w:val="18"/>
        </w:rPr>
        <w:t>Crimes Act 1900</w:t>
      </w:r>
      <w:r w:rsidRPr="00715AC8">
        <w:rPr>
          <w:sz w:val="22"/>
          <w:szCs w:val="18"/>
        </w:rPr>
        <w:t xml:space="preserve">. Any other visitors or the making of phone calls must be agreed with the Australian Federal Police </w:t>
      </w:r>
      <w:r w:rsidR="00331120" w:rsidRPr="00715AC8">
        <w:rPr>
          <w:sz w:val="22"/>
          <w:szCs w:val="18"/>
        </w:rPr>
        <w:t xml:space="preserve">(AFP) </w:t>
      </w:r>
      <w:r w:rsidRPr="00715AC8">
        <w:rPr>
          <w:sz w:val="22"/>
          <w:szCs w:val="18"/>
        </w:rPr>
        <w:t xml:space="preserve">in accordance with CHS Operational Procedure </w:t>
      </w:r>
      <w:r w:rsidRPr="00715AC8">
        <w:rPr>
          <w:i/>
          <w:sz w:val="22"/>
          <w:szCs w:val="18"/>
        </w:rPr>
        <w:t>Management of People Subject to Section 309 of the Crimes Act 1900 Transferred to the Canberra Hospital (Mental Health, Justice Health &amp; Alcohol and Drug Services)</w:t>
      </w:r>
      <w:r w:rsidR="006B4631" w:rsidRPr="00715AC8">
        <w:rPr>
          <w:i/>
          <w:sz w:val="22"/>
          <w:szCs w:val="18"/>
        </w:rPr>
        <w:t>.</w:t>
      </w:r>
    </w:p>
    <w:p w14:paraId="33500F94" w14:textId="217260AF" w:rsidR="006B4631" w:rsidRPr="00715AC8" w:rsidRDefault="006B4631" w:rsidP="0004168A">
      <w:pPr>
        <w:rPr>
          <w:i/>
          <w:sz w:val="22"/>
          <w:szCs w:val="18"/>
        </w:rPr>
      </w:pPr>
    </w:p>
    <w:p w14:paraId="3BF3CABA" w14:textId="211D84C6" w:rsidR="006B4631" w:rsidRPr="00715AC8" w:rsidRDefault="006B4631" w:rsidP="0004168A">
      <w:pPr>
        <w:rPr>
          <w:iCs/>
          <w:sz w:val="22"/>
          <w:szCs w:val="18"/>
        </w:rPr>
      </w:pPr>
      <w:r w:rsidRPr="00715AC8">
        <w:rPr>
          <w:iCs/>
          <w:sz w:val="22"/>
          <w:szCs w:val="18"/>
        </w:rPr>
        <w:t xml:space="preserve">Support Workers can attend from various non-Governmental organisations (NGO) to support discharge planning and transition to the community. Support workers should identify themselves at reception and state who they wish to visit. The NIC must assist the Support Worker </w:t>
      </w:r>
      <w:r w:rsidR="00711618" w:rsidRPr="00715AC8">
        <w:rPr>
          <w:iCs/>
          <w:sz w:val="22"/>
          <w:szCs w:val="18"/>
        </w:rPr>
        <w:t>and provide a temporary key pass if required/available. If the Support Worker wishes to take the person off the unit for leave, the planned destination activity and time of return must be approved by the NIC. The NIC must ensure that all details of the Support Worker are listed on the patient leave form which is to be stored in the patient file.</w:t>
      </w:r>
    </w:p>
    <w:p w14:paraId="0D75C310" w14:textId="79C901F8" w:rsidR="006B4631" w:rsidRPr="00715AC8" w:rsidRDefault="006B4631" w:rsidP="0004168A">
      <w:pPr>
        <w:rPr>
          <w:i/>
          <w:sz w:val="22"/>
          <w:szCs w:val="18"/>
        </w:rPr>
      </w:pPr>
    </w:p>
    <w:p w14:paraId="2F5D7A09" w14:textId="0BE02BDE" w:rsidR="006B4631" w:rsidRPr="00715AC8" w:rsidRDefault="006B4631" w:rsidP="0004168A">
      <w:pPr>
        <w:rPr>
          <w:rFonts w:cs="Arial"/>
          <w:iCs/>
          <w:sz w:val="22"/>
          <w:szCs w:val="22"/>
        </w:rPr>
      </w:pPr>
      <w:r w:rsidRPr="00715AC8">
        <w:rPr>
          <w:iCs/>
          <w:sz w:val="22"/>
          <w:szCs w:val="18"/>
        </w:rPr>
        <w:t>All visitors should be aware that entry to CHS facilities is in line with current Clinical Health Emergency Coordination Centre (CHECC) advice as part of the Territory-wide clinical response to COVID-19.</w:t>
      </w:r>
    </w:p>
    <w:p w14:paraId="5DBC469F" w14:textId="77777777" w:rsidR="0004168A" w:rsidRPr="001B5AC0" w:rsidRDefault="0004168A" w:rsidP="00823C7B"/>
    <w:p w14:paraId="57F8F2E7" w14:textId="77777777" w:rsidR="00CB3DB1" w:rsidRPr="001B5AC0" w:rsidRDefault="00850C06" w:rsidP="00CB3DB1">
      <w:pPr>
        <w:tabs>
          <w:tab w:val="left" w:pos="-1440"/>
        </w:tabs>
        <w:jc w:val="right"/>
      </w:pPr>
      <w:hyperlink w:anchor="Contents" w:history="1">
        <w:r w:rsidR="00CB3DB1" w:rsidRPr="001B5AC0">
          <w:rPr>
            <w:rFonts w:cs="Arial"/>
            <w:i/>
            <w:color w:val="0000FF"/>
            <w:u w:val="single"/>
          </w:rPr>
          <w:t>Back to Table of Contents</w:t>
        </w:r>
      </w:hyperlink>
    </w:p>
    <w:p w14:paraId="16C0C2CB" w14:textId="047B5C07" w:rsidR="00A92480" w:rsidRPr="00A92480" w:rsidRDefault="00A92480" w:rsidP="00711618">
      <w:pPr>
        <w:tabs>
          <w:tab w:val="left" w:pos="-1440"/>
        </w:tabs>
      </w:pPr>
    </w:p>
    <w:tbl>
      <w:tblPr>
        <w:tblpPr w:leftFromText="180" w:rightFromText="180" w:vertAnchor="text" w:horzAnchor="margin" w:tblpY="181"/>
        <w:tblW w:w="9158" w:type="dxa"/>
        <w:tblLook w:val="0000" w:firstRow="0" w:lastRow="0" w:firstColumn="0" w:lastColumn="0" w:noHBand="0" w:noVBand="0"/>
      </w:tblPr>
      <w:tblGrid>
        <w:gridCol w:w="9158"/>
      </w:tblGrid>
      <w:tr w:rsidR="001B5AC0" w:rsidRPr="00C44AAA" w14:paraId="000F9746" w14:textId="77777777" w:rsidTr="001B5AC0">
        <w:trPr>
          <w:cantSplit/>
          <w:trHeight w:val="285"/>
        </w:trPr>
        <w:tc>
          <w:tcPr>
            <w:tcW w:w="9158" w:type="dxa"/>
            <w:shd w:val="clear" w:color="auto" w:fill="A6A6A6"/>
          </w:tcPr>
          <w:p w14:paraId="525E2072" w14:textId="56AFA6B0" w:rsidR="001B5AC0" w:rsidRPr="0063041A" w:rsidRDefault="001B5AC0" w:rsidP="00D95234">
            <w:pPr>
              <w:pStyle w:val="Heading1"/>
            </w:pPr>
            <w:bookmarkStart w:id="93" w:name="_Toc519065090"/>
            <w:bookmarkStart w:id="94" w:name="_Toc9932317"/>
            <w:bookmarkStart w:id="95" w:name="_Toc105493586"/>
            <w:r w:rsidRPr="0063041A">
              <w:t>Section 1</w:t>
            </w:r>
            <w:r w:rsidR="008E300D" w:rsidRPr="0063041A">
              <w:t>5</w:t>
            </w:r>
            <w:r w:rsidRPr="0063041A">
              <w:t xml:space="preserve"> – Clinical Risk Assessment (CRA)</w:t>
            </w:r>
            <w:bookmarkEnd w:id="93"/>
            <w:bookmarkEnd w:id="94"/>
            <w:bookmarkEnd w:id="95"/>
          </w:p>
        </w:tc>
      </w:tr>
    </w:tbl>
    <w:p w14:paraId="712B1472" w14:textId="77777777" w:rsidR="001B5AC0" w:rsidRPr="00C44AAA" w:rsidRDefault="001B5AC0" w:rsidP="001B5AC0">
      <w:pPr>
        <w:jc w:val="right"/>
        <w:rPr>
          <w:rFonts w:cs="Arial"/>
          <w:b/>
          <w:szCs w:val="24"/>
          <w:highlight w:val="yellow"/>
        </w:rPr>
      </w:pPr>
    </w:p>
    <w:p w14:paraId="1CBC4637" w14:textId="02EA23BE" w:rsidR="001B5AC0" w:rsidRPr="00715AC8" w:rsidRDefault="001B5AC0" w:rsidP="001B5AC0">
      <w:pPr>
        <w:autoSpaceDE w:val="0"/>
        <w:autoSpaceDN w:val="0"/>
        <w:adjustRightInd w:val="0"/>
        <w:rPr>
          <w:rFonts w:asciiTheme="minorHAnsi" w:hAnsiTheme="minorHAnsi" w:cstheme="minorHAnsi"/>
          <w:color w:val="000000"/>
          <w:sz w:val="22"/>
          <w:szCs w:val="22"/>
        </w:rPr>
      </w:pPr>
      <w:r w:rsidRPr="00715AC8">
        <w:rPr>
          <w:rFonts w:asciiTheme="minorHAnsi" w:hAnsiTheme="minorHAnsi" w:cstheme="minorHAnsi"/>
          <w:color w:val="000000"/>
          <w:sz w:val="22"/>
          <w:szCs w:val="22"/>
          <w:lang w:eastAsia="en-AU"/>
        </w:rPr>
        <w:t>Persons</w:t>
      </w:r>
      <w:r w:rsidRPr="00715AC8">
        <w:rPr>
          <w:rFonts w:asciiTheme="minorHAnsi" w:hAnsiTheme="minorHAnsi" w:cstheme="minorHAnsi"/>
          <w:color w:val="000000"/>
          <w:sz w:val="22"/>
          <w:szCs w:val="22"/>
        </w:rPr>
        <w:t xml:space="preserve"> admitted to </w:t>
      </w:r>
      <w:r w:rsidR="00CB54DA" w:rsidRPr="00715AC8">
        <w:rPr>
          <w:rFonts w:asciiTheme="minorHAnsi" w:hAnsiTheme="minorHAnsi" w:cstheme="minorHAnsi"/>
          <w:color w:val="000000"/>
          <w:sz w:val="22"/>
          <w:szCs w:val="22"/>
        </w:rPr>
        <w:t xml:space="preserve">AAMHS </w:t>
      </w:r>
      <w:r w:rsidRPr="00715AC8">
        <w:rPr>
          <w:rFonts w:asciiTheme="minorHAnsi" w:hAnsiTheme="minorHAnsi" w:cstheme="minorHAnsi"/>
          <w:color w:val="000000"/>
          <w:sz w:val="22"/>
          <w:szCs w:val="22"/>
        </w:rPr>
        <w:t xml:space="preserve">will have an initial CRA (Attachment </w:t>
      </w:r>
      <w:r w:rsidRPr="00715AC8">
        <w:rPr>
          <w:rFonts w:asciiTheme="minorHAnsi" w:hAnsiTheme="minorHAnsi" w:cstheme="minorHAnsi"/>
          <w:color w:val="000000"/>
          <w:sz w:val="22"/>
          <w:szCs w:val="22"/>
          <w:lang w:eastAsia="en-AU"/>
        </w:rPr>
        <w:t>1</w:t>
      </w:r>
      <w:r w:rsidRPr="00715AC8">
        <w:rPr>
          <w:rFonts w:asciiTheme="minorHAnsi" w:hAnsiTheme="minorHAnsi" w:cstheme="minorHAnsi"/>
          <w:color w:val="000000"/>
          <w:sz w:val="22"/>
          <w:szCs w:val="22"/>
        </w:rPr>
        <w:t xml:space="preserve">) completed using the initial CRA form. The initial CRA will be completed in the ED by the </w:t>
      </w:r>
      <w:r w:rsidRPr="00715AC8">
        <w:rPr>
          <w:rFonts w:asciiTheme="minorHAnsi" w:hAnsiTheme="minorHAnsi" w:cstheme="minorHAnsi"/>
          <w:color w:val="000000"/>
          <w:sz w:val="22"/>
          <w:szCs w:val="22"/>
          <w:lang w:eastAsia="en-AU"/>
        </w:rPr>
        <w:t>Psychiatry Registrar</w:t>
      </w:r>
      <w:r w:rsidRPr="00715AC8">
        <w:rPr>
          <w:rFonts w:asciiTheme="minorHAnsi" w:hAnsiTheme="minorHAnsi" w:cstheme="minorHAnsi"/>
          <w:color w:val="000000"/>
          <w:sz w:val="22"/>
          <w:szCs w:val="22"/>
        </w:rPr>
        <w:t xml:space="preserve"> prior to admission</w:t>
      </w:r>
      <w:r w:rsidR="0063041A" w:rsidRPr="00715AC8">
        <w:rPr>
          <w:rFonts w:asciiTheme="minorHAnsi" w:hAnsiTheme="minorHAnsi" w:cstheme="minorHAnsi"/>
          <w:color w:val="000000"/>
          <w:sz w:val="22"/>
          <w:szCs w:val="22"/>
        </w:rPr>
        <w:t>, for direct admissions this is completed on initial presentation by the medical ward.</w:t>
      </w:r>
      <w:r w:rsidRPr="00715AC8">
        <w:rPr>
          <w:rFonts w:asciiTheme="minorHAnsi" w:hAnsiTheme="minorHAnsi" w:cstheme="minorHAnsi"/>
          <w:color w:val="000000"/>
          <w:sz w:val="22"/>
          <w:szCs w:val="22"/>
        </w:rPr>
        <w:t xml:space="preserve"> The CRA must be ratified by the </w:t>
      </w:r>
      <w:r w:rsidR="00CB54DA" w:rsidRPr="00715AC8">
        <w:rPr>
          <w:rFonts w:asciiTheme="minorHAnsi" w:hAnsiTheme="minorHAnsi" w:cstheme="minorHAnsi"/>
          <w:color w:val="000000"/>
          <w:sz w:val="22"/>
          <w:szCs w:val="22"/>
        </w:rPr>
        <w:t xml:space="preserve">AAMHS </w:t>
      </w:r>
      <w:r w:rsidRPr="00715AC8">
        <w:rPr>
          <w:rFonts w:asciiTheme="minorHAnsi" w:hAnsiTheme="minorHAnsi" w:cstheme="minorHAnsi"/>
          <w:color w:val="000000"/>
          <w:sz w:val="22"/>
          <w:szCs w:val="22"/>
        </w:rPr>
        <w:t xml:space="preserve">treating team as soon as practicable after admission. </w:t>
      </w:r>
    </w:p>
    <w:p w14:paraId="7DDE6359" w14:textId="77777777" w:rsidR="001B5AC0" w:rsidRPr="00715AC8" w:rsidRDefault="001B5AC0" w:rsidP="001B5AC0">
      <w:pPr>
        <w:autoSpaceDE w:val="0"/>
        <w:autoSpaceDN w:val="0"/>
        <w:adjustRightInd w:val="0"/>
        <w:rPr>
          <w:rFonts w:asciiTheme="minorHAnsi" w:hAnsiTheme="minorHAnsi" w:cstheme="minorHAnsi"/>
          <w:color w:val="000000"/>
          <w:sz w:val="22"/>
          <w:szCs w:val="22"/>
        </w:rPr>
      </w:pPr>
    </w:p>
    <w:p w14:paraId="57965673" w14:textId="68DD9EED" w:rsidR="001B5AC0" w:rsidRPr="00715AC8" w:rsidRDefault="001B5AC0" w:rsidP="001B5AC0">
      <w:pPr>
        <w:autoSpaceDE w:val="0"/>
        <w:autoSpaceDN w:val="0"/>
        <w:adjustRightInd w:val="0"/>
        <w:rPr>
          <w:rFonts w:asciiTheme="minorHAnsi" w:hAnsiTheme="minorHAnsi" w:cstheme="minorHAnsi"/>
          <w:color w:val="000000"/>
          <w:sz w:val="22"/>
          <w:szCs w:val="22"/>
        </w:rPr>
      </w:pPr>
      <w:r w:rsidRPr="00715AC8">
        <w:rPr>
          <w:rFonts w:asciiTheme="minorHAnsi" w:hAnsiTheme="minorHAnsi" w:cstheme="minorHAnsi"/>
          <w:color w:val="000000"/>
          <w:sz w:val="22"/>
          <w:szCs w:val="22"/>
        </w:rPr>
        <w:lastRenderedPageBreak/>
        <w:t xml:space="preserve">An </w:t>
      </w:r>
      <w:r w:rsidR="00CB54DA" w:rsidRPr="00715AC8">
        <w:rPr>
          <w:rFonts w:asciiTheme="minorHAnsi" w:hAnsiTheme="minorHAnsi" w:cstheme="minorHAnsi"/>
          <w:color w:val="000000"/>
          <w:sz w:val="22"/>
          <w:szCs w:val="22"/>
        </w:rPr>
        <w:t>ARC</w:t>
      </w:r>
      <w:r w:rsidRPr="00715AC8">
        <w:rPr>
          <w:rFonts w:asciiTheme="minorHAnsi" w:hAnsiTheme="minorHAnsi" w:cstheme="minorHAnsi"/>
          <w:color w:val="000000"/>
          <w:sz w:val="22"/>
          <w:szCs w:val="22"/>
        </w:rPr>
        <w:t xml:space="preserve"> will be established at the completion of the initial CRA which will determine the level of observation required for </w:t>
      </w:r>
      <w:r w:rsidR="00F13F89" w:rsidRPr="00715AC8">
        <w:rPr>
          <w:rFonts w:asciiTheme="minorHAnsi" w:hAnsiTheme="minorHAnsi" w:cstheme="minorHAnsi"/>
          <w:color w:val="000000"/>
          <w:sz w:val="22"/>
          <w:szCs w:val="22"/>
        </w:rPr>
        <w:t>each person admitted to AAMHS.</w:t>
      </w:r>
    </w:p>
    <w:p w14:paraId="3D7F6334" w14:textId="77777777" w:rsidR="001B5AC0" w:rsidRPr="00715AC8" w:rsidRDefault="001B5AC0" w:rsidP="001B5AC0">
      <w:pPr>
        <w:autoSpaceDE w:val="0"/>
        <w:autoSpaceDN w:val="0"/>
        <w:adjustRightInd w:val="0"/>
        <w:rPr>
          <w:rFonts w:asciiTheme="minorHAnsi" w:hAnsiTheme="minorHAnsi" w:cstheme="minorHAnsi"/>
          <w:color w:val="000000"/>
          <w:sz w:val="22"/>
          <w:szCs w:val="22"/>
        </w:rPr>
      </w:pPr>
    </w:p>
    <w:p w14:paraId="5B0D8B2B" w14:textId="36196EB2" w:rsidR="001B5AC0" w:rsidRPr="00715AC8" w:rsidRDefault="0063041A" w:rsidP="001B5AC0">
      <w:pPr>
        <w:autoSpaceDE w:val="0"/>
        <w:autoSpaceDN w:val="0"/>
        <w:adjustRightInd w:val="0"/>
        <w:rPr>
          <w:rFonts w:asciiTheme="minorHAnsi" w:hAnsiTheme="minorHAnsi" w:cstheme="minorHAnsi"/>
          <w:color w:val="000000"/>
          <w:sz w:val="22"/>
          <w:szCs w:val="22"/>
        </w:rPr>
      </w:pPr>
      <w:r w:rsidRPr="00715AC8">
        <w:rPr>
          <w:rFonts w:asciiTheme="minorHAnsi" w:hAnsiTheme="minorHAnsi" w:cstheme="minorHAnsi"/>
          <w:color w:val="000000"/>
          <w:sz w:val="22"/>
          <w:szCs w:val="22"/>
        </w:rPr>
        <w:t>R</w:t>
      </w:r>
      <w:r w:rsidR="001B5AC0" w:rsidRPr="00715AC8">
        <w:rPr>
          <w:rFonts w:asciiTheme="minorHAnsi" w:hAnsiTheme="minorHAnsi" w:cstheme="minorHAnsi"/>
          <w:color w:val="000000"/>
          <w:sz w:val="22"/>
          <w:szCs w:val="22"/>
        </w:rPr>
        <w:t xml:space="preserve">isk factors that </w:t>
      </w:r>
      <w:r w:rsidRPr="00715AC8">
        <w:rPr>
          <w:rFonts w:asciiTheme="minorHAnsi" w:hAnsiTheme="minorHAnsi" w:cstheme="minorHAnsi"/>
          <w:color w:val="000000"/>
          <w:sz w:val="22"/>
          <w:szCs w:val="22"/>
        </w:rPr>
        <w:t xml:space="preserve">may </w:t>
      </w:r>
      <w:r w:rsidR="001B5AC0" w:rsidRPr="00715AC8">
        <w:rPr>
          <w:rFonts w:asciiTheme="minorHAnsi" w:hAnsiTheme="minorHAnsi" w:cstheme="minorHAnsi"/>
          <w:color w:val="000000"/>
          <w:sz w:val="22"/>
          <w:szCs w:val="22"/>
        </w:rPr>
        <w:t xml:space="preserve">indicate the need for closer observation include: </w:t>
      </w:r>
    </w:p>
    <w:p w14:paraId="31A0E330" w14:textId="77777777" w:rsidR="001B5AC0" w:rsidRPr="00715AC8" w:rsidRDefault="001B5AC0" w:rsidP="00A92480">
      <w:pPr>
        <w:pStyle w:val="ListBullet"/>
        <w:rPr>
          <w:rFonts w:asciiTheme="minorHAnsi" w:hAnsiTheme="minorHAnsi" w:cstheme="minorHAnsi"/>
          <w:sz w:val="22"/>
          <w:szCs w:val="22"/>
        </w:rPr>
      </w:pPr>
      <w:r w:rsidRPr="00715AC8">
        <w:rPr>
          <w:rFonts w:asciiTheme="minorHAnsi" w:hAnsiTheme="minorHAnsi" w:cstheme="minorHAnsi"/>
          <w:iCs/>
          <w:sz w:val="22"/>
          <w:szCs w:val="22"/>
          <w:lang w:eastAsia="en-AU"/>
        </w:rPr>
        <w:t>Suicidality</w:t>
      </w:r>
      <w:r w:rsidRPr="00715AC8">
        <w:rPr>
          <w:rFonts w:asciiTheme="minorHAnsi" w:hAnsiTheme="minorHAnsi" w:cstheme="minorHAnsi"/>
          <w:sz w:val="22"/>
          <w:szCs w:val="22"/>
        </w:rPr>
        <w:t xml:space="preserve"> or a history of previous suicide attempts or acts of self-harm</w:t>
      </w:r>
    </w:p>
    <w:p w14:paraId="043877DE" w14:textId="77777777" w:rsidR="001B5AC0" w:rsidRPr="00715AC8" w:rsidRDefault="001B5AC0" w:rsidP="00A92480">
      <w:pPr>
        <w:pStyle w:val="ListBullet"/>
        <w:rPr>
          <w:rFonts w:asciiTheme="minorHAnsi" w:hAnsiTheme="minorHAnsi" w:cstheme="minorHAnsi"/>
          <w:sz w:val="22"/>
          <w:szCs w:val="22"/>
        </w:rPr>
      </w:pPr>
      <w:r w:rsidRPr="00715AC8">
        <w:rPr>
          <w:rFonts w:asciiTheme="minorHAnsi" w:hAnsiTheme="minorHAnsi" w:cstheme="minorHAnsi"/>
          <w:sz w:val="22"/>
          <w:szCs w:val="22"/>
        </w:rPr>
        <w:t>Aggression / violent behaviours / harm to others</w:t>
      </w:r>
      <w:r w:rsidRPr="00715AC8">
        <w:rPr>
          <w:rFonts w:asciiTheme="minorHAnsi" w:hAnsiTheme="minorHAnsi" w:cstheme="minorHAnsi"/>
          <w:iCs/>
          <w:sz w:val="22"/>
          <w:szCs w:val="22"/>
          <w:lang w:eastAsia="en-AU"/>
        </w:rPr>
        <w:t xml:space="preserve">, risk-rated utilising the </w:t>
      </w:r>
      <w:r w:rsidRPr="00715AC8">
        <w:rPr>
          <w:rFonts w:asciiTheme="minorHAnsi" w:hAnsiTheme="minorHAnsi" w:cstheme="minorHAnsi"/>
          <w:sz w:val="22"/>
          <w:szCs w:val="22"/>
          <w:lang w:eastAsia="en-AU"/>
        </w:rPr>
        <w:t>Brøset</w:t>
      </w:r>
    </w:p>
    <w:p w14:paraId="055B2172" w14:textId="77777777" w:rsidR="001B5AC0" w:rsidRPr="00715AC8" w:rsidRDefault="001B5AC0" w:rsidP="00A92480">
      <w:pPr>
        <w:pStyle w:val="ListBullet"/>
        <w:rPr>
          <w:rFonts w:asciiTheme="minorHAnsi" w:hAnsiTheme="minorHAnsi" w:cstheme="minorHAnsi"/>
          <w:sz w:val="22"/>
          <w:szCs w:val="22"/>
        </w:rPr>
      </w:pPr>
      <w:r w:rsidRPr="00715AC8">
        <w:rPr>
          <w:rFonts w:asciiTheme="minorHAnsi" w:hAnsiTheme="minorHAnsi" w:cstheme="minorHAnsi"/>
          <w:sz w:val="22"/>
          <w:szCs w:val="22"/>
        </w:rPr>
        <w:t xml:space="preserve">Delusions, particularly paranoid ideas where the person believes other people may pose a threat </w:t>
      </w:r>
    </w:p>
    <w:p w14:paraId="141EC2D2" w14:textId="77777777" w:rsidR="001B5AC0" w:rsidRPr="00715AC8" w:rsidRDefault="001B5AC0" w:rsidP="00A92480">
      <w:pPr>
        <w:pStyle w:val="ListBullet"/>
        <w:rPr>
          <w:rFonts w:asciiTheme="minorHAnsi" w:hAnsiTheme="minorHAnsi" w:cstheme="minorHAnsi"/>
          <w:sz w:val="22"/>
          <w:szCs w:val="22"/>
        </w:rPr>
      </w:pPr>
      <w:r w:rsidRPr="00715AC8">
        <w:rPr>
          <w:rFonts w:asciiTheme="minorHAnsi" w:hAnsiTheme="minorHAnsi" w:cstheme="minorHAnsi"/>
          <w:sz w:val="22"/>
          <w:szCs w:val="22"/>
        </w:rPr>
        <w:t>Hallucinations, particularly voices suggesting harm to self or others</w:t>
      </w:r>
    </w:p>
    <w:p w14:paraId="7B24B2CD" w14:textId="77777777" w:rsidR="001B5AC0" w:rsidRPr="00715AC8" w:rsidRDefault="001B5AC0" w:rsidP="00A92480">
      <w:pPr>
        <w:pStyle w:val="ListBullet"/>
        <w:rPr>
          <w:rFonts w:asciiTheme="minorHAnsi" w:hAnsiTheme="minorHAnsi" w:cstheme="minorHAnsi"/>
          <w:sz w:val="22"/>
          <w:szCs w:val="22"/>
        </w:rPr>
      </w:pPr>
      <w:r w:rsidRPr="00715AC8">
        <w:rPr>
          <w:rFonts w:asciiTheme="minorHAnsi" w:hAnsiTheme="minorHAnsi" w:cstheme="minorHAnsi"/>
          <w:sz w:val="22"/>
          <w:szCs w:val="22"/>
        </w:rPr>
        <w:t xml:space="preserve">History of absconding </w:t>
      </w:r>
    </w:p>
    <w:p w14:paraId="49EC4B5F" w14:textId="77777777" w:rsidR="001B5AC0" w:rsidRPr="00715AC8" w:rsidRDefault="001B5AC0" w:rsidP="00A92480">
      <w:pPr>
        <w:pStyle w:val="ListBullet"/>
        <w:rPr>
          <w:rFonts w:asciiTheme="minorHAnsi" w:hAnsiTheme="minorHAnsi" w:cstheme="minorHAnsi"/>
          <w:sz w:val="22"/>
          <w:szCs w:val="22"/>
        </w:rPr>
      </w:pPr>
      <w:r w:rsidRPr="00715AC8">
        <w:rPr>
          <w:rFonts w:asciiTheme="minorHAnsi" w:hAnsiTheme="minorHAnsi" w:cstheme="minorHAnsi"/>
          <w:sz w:val="22"/>
          <w:szCs w:val="22"/>
        </w:rPr>
        <w:t xml:space="preserve">Poor adherence to medication programs </w:t>
      </w:r>
    </w:p>
    <w:p w14:paraId="091460BE" w14:textId="77777777" w:rsidR="001B5AC0" w:rsidRPr="00715AC8" w:rsidRDefault="001B5AC0" w:rsidP="00A92480">
      <w:pPr>
        <w:pStyle w:val="ListBullet"/>
        <w:rPr>
          <w:rFonts w:asciiTheme="minorHAnsi" w:hAnsiTheme="minorHAnsi" w:cstheme="minorHAnsi"/>
          <w:sz w:val="22"/>
          <w:szCs w:val="22"/>
          <w:lang w:eastAsia="en-AU"/>
        </w:rPr>
      </w:pPr>
      <w:r w:rsidRPr="00715AC8">
        <w:rPr>
          <w:rFonts w:asciiTheme="minorHAnsi" w:hAnsiTheme="minorHAnsi" w:cstheme="minorHAnsi"/>
          <w:sz w:val="22"/>
          <w:szCs w:val="22"/>
          <w:lang w:eastAsia="en-AU"/>
        </w:rPr>
        <w:t>Alcohol and Drug misuse</w:t>
      </w:r>
    </w:p>
    <w:p w14:paraId="6DD01BB5" w14:textId="77777777" w:rsidR="001B5AC0" w:rsidRPr="00715AC8" w:rsidRDefault="001B5AC0" w:rsidP="00A92480">
      <w:pPr>
        <w:pStyle w:val="ListBullet"/>
        <w:rPr>
          <w:rFonts w:asciiTheme="minorHAnsi" w:hAnsiTheme="minorHAnsi" w:cstheme="minorHAnsi"/>
          <w:sz w:val="22"/>
          <w:szCs w:val="22"/>
        </w:rPr>
      </w:pPr>
      <w:r w:rsidRPr="00715AC8">
        <w:rPr>
          <w:rFonts w:asciiTheme="minorHAnsi" w:hAnsiTheme="minorHAnsi" w:cstheme="minorHAnsi"/>
          <w:sz w:val="22"/>
          <w:szCs w:val="22"/>
        </w:rPr>
        <w:t xml:space="preserve">History of inappropriate sexual behaviour </w:t>
      </w:r>
    </w:p>
    <w:p w14:paraId="63C3E1EB" w14:textId="77777777" w:rsidR="001B5AC0" w:rsidRPr="00715AC8" w:rsidRDefault="001B5AC0" w:rsidP="00A92480">
      <w:pPr>
        <w:pStyle w:val="ListBullet"/>
        <w:rPr>
          <w:rFonts w:asciiTheme="minorHAnsi" w:hAnsiTheme="minorHAnsi" w:cstheme="minorHAnsi"/>
          <w:sz w:val="22"/>
          <w:szCs w:val="22"/>
        </w:rPr>
      </w:pPr>
      <w:r w:rsidRPr="00715AC8">
        <w:rPr>
          <w:rFonts w:asciiTheme="minorHAnsi" w:hAnsiTheme="minorHAnsi" w:cstheme="minorHAnsi"/>
          <w:sz w:val="22"/>
          <w:szCs w:val="22"/>
        </w:rPr>
        <w:t xml:space="preserve">Cognitive impairment </w:t>
      </w:r>
    </w:p>
    <w:p w14:paraId="6CBED540" w14:textId="77777777" w:rsidR="001B5AC0" w:rsidRPr="00715AC8" w:rsidRDefault="001B5AC0" w:rsidP="00A92480">
      <w:pPr>
        <w:pStyle w:val="ListBullet"/>
        <w:rPr>
          <w:rFonts w:asciiTheme="minorHAnsi" w:hAnsiTheme="minorHAnsi" w:cstheme="minorHAnsi"/>
          <w:sz w:val="22"/>
          <w:szCs w:val="22"/>
        </w:rPr>
      </w:pPr>
      <w:r w:rsidRPr="00715AC8">
        <w:rPr>
          <w:rFonts w:asciiTheme="minorHAnsi" w:hAnsiTheme="minorHAnsi" w:cstheme="minorHAnsi"/>
          <w:sz w:val="22"/>
          <w:szCs w:val="22"/>
        </w:rPr>
        <w:t xml:space="preserve">Medical condition </w:t>
      </w:r>
    </w:p>
    <w:p w14:paraId="7007F321" w14:textId="77777777" w:rsidR="001B5AC0" w:rsidRPr="00715AC8" w:rsidRDefault="001B5AC0" w:rsidP="00A92480">
      <w:pPr>
        <w:pStyle w:val="ListBullet"/>
        <w:rPr>
          <w:rFonts w:asciiTheme="minorHAnsi" w:hAnsiTheme="minorHAnsi" w:cstheme="minorHAnsi"/>
          <w:iCs/>
          <w:sz w:val="22"/>
          <w:szCs w:val="22"/>
          <w:lang w:eastAsia="en-AU"/>
        </w:rPr>
      </w:pPr>
      <w:r w:rsidRPr="00715AC8">
        <w:rPr>
          <w:rFonts w:asciiTheme="minorHAnsi" w:hAnsiTheme="minorHAnsi" w:cstheme="minorHAnsi"/>
          <w:iCs/>
          <w:sz w:val="22"/>
          <w:szCs w:val="22"/>
          <w:lang w:eastAsia="en-AU"/>
        </w:rPr>
        <w:t xml:space="preserve">General vulnerability </w:t>
      </w:r>
    </w:p>
    <w:p w14:paraId="7C0734FE" w14:textId="1C20EDA1" w:rsidR="001B5AC0" w:rsidRPr="00715AC8" w:rsidRDefault="001B5AC0" w:rsidP="001B5AC0">
      <w:pPr>
        <w:spacing w:before="100" w:beforeAutospacing="1" w:after="100" w:afterAutospacing="1"/>
        <w:jc w:val="both"/>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 xml:space="preserve">The </w:t>
      </w:r>
      <w:r w:rsidR="00D47974" w:rsidRPr="00715AC8">
        <w:rPr>
          <w:rFonts w:asciiTheme="minorHAnsi" w:hAnsiTheme="minorHAnsi" w:cstheme="minorHAnsi"/>
          <w:color w:val="000000"/>
          <w:sz w:val="22"/>
          <w:szCs w:val="22"/>
          <w:lang w:val="en-GB"/>
        </w:rPr>
        <w:t>CNC/</w:t>
      </w:r>
      <w:r w:rsidRPr="00715AC8">
        <w:rPr>
          <w:rFonts w:asciiTheme="minorHAnsi" w:hAnsiTheme="minorHAnsi" w:cstheme="minorHAnsi"/>
          <w:color w:val="000000"/>
          <w:sz w:val="22"/>
          <w:szCs w:val="22"/>
          <w:lang w:val="en-GB"/>
        </w:rPr>
        <w:t>NIC</w:t>
      </w:r>
      <w:r w:rsidR="00CB54DA" w:rsidRPr="00715AC8">
        <w:rPr>
          <w:rFonts w:asciiTheme="minorHAnsi" w:hAnsiTheme="minorHAnsi" w:cstheme="minorHAnsi"/>
          <w:color w:val="000000"/>
          <w:sz w:val="22"/>
          <w:szCs w:val="22"/>
          <w:lang w:val="en-GB"/>
        </w:rPr>
        <w:t xml:space="preserve"> </w:t>
      </w:r>
      <w:r w:rsidRPr="00715AC8">
        <w:rPr>
          <w:rFonts w:asciiTheme="minorHAnsi" w:hAnsiTheme="minorHAnsi" w:cstheme="minorHAnsi"/>
          <w:color w:val="000000"/>
          <w:sz w:val="22"/>
          <w:szCs w:val="22"/>
          <w:lang w:val="en-GB"/>
        </w:rPr>
        <w:t>is responsible for allocating appropriately trained or qualified staff to carry out the level of observations required.</w:t>
      </w:r>
    </w:p>
    <w:p w14:paraId="3B88E5CA" w14:textId="4DEED481" w:rsidR="001B5AC0" w:rsidRPr="00715AC8" w:rsidRDefault="001B5AC0" w:rsidP="001B5AC0">
      <w:pPr>
        <w:keepNext/>
        <w:keepLines/>
        <w:outlineLvl w:val="1"/>
        <w:rPr>
          <w:rFonts w:asciiTheme="minorHAnsi" w:hAnsiTheme="minorHAnsi" w:cstheme="minorHAnsi"/>
          <w:i/>
          <w:iCs/>
          <w:sz w:val="22"/>
          <w:szCs w:val="22"/>
        </w:rPr>
      </w:pPr>
      <w:bookmarkStart w:id="96" w:name="_Toc441075706"/>
      <w:bookmarkStart w:id="97" w:name="_Toc519065091"/>
      <w:bookmarkStart w:id="98" w:name="_Toc478732097"/>
      <w:bookmarkStart w:id="99" w:name="_Toc9932318"/>
      <w:r w:rsidRPr="00715AC8">
        <w:rPr>
          <w:rFonts w:asciiTheme="minorHAnsi" w:hAnsiTheme="minorHAnsi" w:cstheme="minorHAnsi"/>
          <w:i/>
          <w:iCs/>
          <w:sz w:val="22"/>
          <w:szCs w:val="22"/>
        </w:rPr>
        <w:t>1</w:t>
      </w:r>
      <w:r w:rsidR="00D47974" w:rsidRPr="00715AC8">
        <w:rPr>
          <w:rFonts w:asciiTheme="minorHAnsi" w:hAnsiTheme="minorHAnsi" w:cstheme="minorHAnsi"/>
          <w:i/>
          <w:iCs/>
          <w:sz w:val="22"/>
          <w:szCs w:val="22"/>
        </w:rPr>
        <w:t xml:space="preserve">5.1 </w:t>
      </w:r>
      <w:r w:rsidRPr="00715AC8">
        <w:rPr>
          <w:rFonts w:asciiTheme="minorHAnsi" w:hAnsiTheme="minorHAnsi" w:cstheme="minorHAnsi"/>
          <w:i/>
          <w:iCs/>
          <w:sz w:val="22"/>
          <w:szCs w:val="22"/>
        </w:rPr>
        <w:t xml:space="preserve">Levels of </w:t>
      </w:r>
      <w:bookmarkEnd w:id="96"/>
      <w:bookmarkEnd w:id="97"/>
      <w:r w:rsidRPr="00715AC8">
        <w:rPr>
          <w:rFonts w:asciiTheme="minorHAnsi" w:hAnsiTheme="minorHAnsi" w:cstheme="minorHAnsi"/>
          <w:i/>
          <w:iCs/>
          <w:sz w:val="22"/>
          <w:szCs w:val="22"/>
        </w:rPr>
        <w:t>Engagement including observation</w:t>
      </w:r>
      <w:bookmarkEnd w:id="98"/>
      <w:bookmarkEnd w:id="99"/>
    </w:p>
    <w:p w14:paraId="0DE4576B" w14:textId="5E82D4E4" w:rsidR="001B5AC0" w:rsidRPr="00715AC8" w:rsidRDefault="00F13F89" w:rsidP="001B5AC0">
      <w:pPr>
        <w:rPr>
          <w:rFonts w:asciiTheme="minorHAnsi" w:hAnsiTheme="minorHAnsi" w:cstheme="minorHAnsi"/>
          <w:sz w:val="22"/>
          <w:szCs w:val="22"/>
        </w:rPr>
      </w:pPr>
      <w:r w:rsidRPr="00715AC8">
        <w:rPr>
          <w:rFonts w:asciiTheme="minorHAnsi" w:hAnsiTheme="minorHAnsi" w:cstheme="minorHAnsi"/>
          <w:sz w:val="22"/>
          <w:szCs w:val="22"/>
        </w:rPr>
        <w:t xml:space="preserve">The </w:t>
      </w:r>
      <w:r w:rsidR="00CB54DA" w:rsidRPr="00715AC8">
        <w:rPr>
          <w:rFonts w:asciiTheme="minorHAnsi" w:hAnsiTheme="minorHAnsi" w:cstheme="minorHAnsi"/>
          <w:sz w:val="22"/>
          <w:szCs w:val="22"/>
        </w:rPr>
        <w:t xml:space="preserve">AAMHS </w:t>
      </w:r>
      <w:r w:rsidR="001B5AC0" w:rsidRPr="00715AC8">
        <w:rPr>
          <w:rFonts w:asciiTheme="minorHAnsi" w:hAnsiTheme="minorHAnsi" w:cstheme="minorHAnsi"/>
          <w:sz w:val="22"/>
          <w:szCs w:val="22"/>
        </w:rPr>
        <w:t xml:space="preserve">believes that risk assessments are an integral part of the care provided in an acute inpatient unit and are best done collaboratively with the person, family/carer/nominated </w:t>
      </w:r>
      <w:r w:rsidR="006B2D2C" w:rsidRPr="00715AC8">
        <w:rPr>
          <w:rFonts w:asciiTheme="minorHAnsi" w:hAnsiTheme="minorHAnsi" w:cstheme="minorHAnsi"/>
          <w:sz w:val="22"/>
          <w:szCs w:val="22"/>
        </w:rPr>
        <w:t>person,</w:t>
      </w:r>
      <w:r w:rsidR="001B5AC0" w:rsidRPr="00715AC8">
        <w:rPr>
          <w:rFonts w:asciiTheme="minorHAnsi" w:hAnsiTheme="minorHAnsi" w:cstheme="minorHAnsi"/>
          <w:sz w:val="22"/>
          <w:szCs w:val="22"/>
        </w:rPr>
        <w:t xml:space="preserve"> and the treating team. Risk assessments are recorded on the </w:t>
      </w:r>
      <w:r w:rsidR="00CB54DA" w:rsidRPr="00715AC8">
        <w:rPr>
          <w:rFonts w:asciiTheme="minorHAnsi" w:hAnsiTheme="minorHAnsi" w:cstheme="minorHAnsi"/>
          <w:sz w:val="22"/>
          <w:szCs w:val="22"/>
        </w:rPr>
        <w:t>CRA</w:t>
      </w:r>
      <w:r w:rsidR="001B5AC0" w:rsidRPr="00715AC8">
        <w:rPr>
          <w:rFonts w:asciiTheme="minorHAnsi" w:hAnsiTheme="minorHAnsi" w:cstheme="minorHAnsi"/>
          <w:sz w:val="22"/>
          <w:szCs w:val="22"/>
        </w:rPr>
        <w:t xml:space="preserve"> form to inform a decision about the level of risk management that the person requires.</w:t>
      </w:r>
    </w:p>
    <w:p w14:paraId="0BFA5FF8" w14:textId="77777777" w:rsidR="001B5AC0" w:rsidRPr="00715AC8" w:rsidRDefault="001B5AC0" w:rsidP="001B5AC0">
      <w:pPr>
        <w:rPr>
          <w:rFonts w:asciiTheme="minorHAnsi" w:hAnsiTheme="minorHAnsi" w:cstheme="minorHAnsi"/>
          <w:sz w:val="22"/>
          <w:szCs w:val="22"/>
        </w:rPr>
      </w:pPr>
    </w:p>
    <w:p w14:paraId="1F405422" w14:textId="63251A7D" w:rsidR="001B5AC0" w:rsidRPr="00715AC8" w:rsidRDefault="001B5AC0" w:rsidP="001B5AC0">
      <w:pPr>
        <w:jc w:val="both"/>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There are 5 levels of ARC observation</w:t>
      </w:r>
      <w:r w:rsidR="00CB54DA" w:rsidRPr="00715AC8">
        <w:rPr>
          <w:rFonts w:asciiTheme="minorHAnsi" w:hAnsiTheme="minorHAnsi" w:cstheme="minorHAnsi"/>
          <w:color w:val="000000"/>
          <w:sz w:val="22"/>
          <w:szCs w:val="22"/>
          <w:lang w:val="en-GB"/>
        </w:rPr>
        <w:t>:</w:t>
      </w:r>
      <w:r w:rsidRPr="00715AC8">
        <w:rPr>
          <w:rFonts w:asciiTheme="minorHAnsi" w:hAnsiTheme="minorHAnsi" w:cstheme="minorHAnsi"/>
          <w:color w:val="000000"/>
          <w:sz w:val="22"/>
          <w:szCs w:val="22"/>
          <w:lang w:val="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3240"/>
        <w:gridCol w:w="3554"/>
      </w:tblGrid>
      <w:tr w:rsidR="001B5AC0" w:rsidRPr="00715AC8" w14:paraId="49B253A4" w14:textId="77777777" w:rsidTr="001B5AC0">
        <w:tc>
          <w:tcPr>
            <w:tcW w:w="1620" w:type="dxa"/>
            <w:shd w:val="clear" w:color="auto" w:fill="CCCCCC"/>
          </w:tcPr>
          <w:p w14:paraId="01E8682F" w14:textId="77777777" w:rsidR="001B5AC0" w:rsidRPr="00715AC8" w:rsidRDefault="001B5AC0" w:rsidP="001B5AC0">
            <w:pPr>
              <w:spacing w:before="100" w:beforeAutospacing="1" w:after="100" w:afterAutospacing="1"/>
              <w:jc w:val="both"/>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Arc Level</w:t>
            </w:r>
          </w:p>
        </w:tc>
        <w:tc>
          <w:tcPr>
            <w:tcW w:w="3240" w:type="dxa"/>
            <w:shd w:val="clear" w:color="auto" w:fill="CCCCCC"/>
          </w:tcPr>
          <w:p w14:paraId="4BF17FA8" w14:textId="77777777" w:rsidR="001B5AC0" w:rsidRPr="00715AC8" w:rsidRDefault="001B5AC0" w:rsidP="001B5AC0">
            <w:pPr>
              <w:spacing w:before="100" w:beforeAutospacing="1" w:after="100" w:afterAutospacing="1"/>
              <w:jc w:val="both"/>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Level of Risk</w:t>
            </w:r>
          </w:p>
        </w:tc>
        <w:tc>
          <w:tcPr>
            <w:tcW w:w="3554" w:type="dxa"/>
            <w:shd w:val="clear" w:color="auto" w:fill="CCCCCC"/>
          </w:tcPr>
          <w:p w14:paraId="0ABB2CCC" w14:textId="77777777" w:rsidR="001B5AC0" w:rsidRPr="00715AC8" w:rsidRDefault="001B5AC0" w:rsidP="001B5AC0">
            <w:pPr>
              <w:spacing w:before="100" w:beforeAutospacing="1" w:after="100" w:afterAutospacing="1"/>
              <w:jc w:val="both"/>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Description</w:t>
            </w:r>
          </w:p>
        </w:tc>
      </w:tr>
      <w:tr w:rsidR="001B5AC0" w:rsidRPr="00715AC8" w14:paraId="4E69F429" w14:textId="77777777" w:rsidTr="001B5AC0">
        <w:tc>
          <w:tcPr>
            <w:tcW w:w="1620" w:type="dxa"/>
          </w:tcPr>
          <w:p w14:paraId="593FA9FF" w14:textId="77777777" w:rsidR="001B5AC0" w:rsidRPr="00715AC8" w:rsidRDefault="001B5AC0" w:rsidP="001B5AC0">
            <w:pPr>
              <w:spacing w:before="100" w:beforeAutospacing="1" w:after="100" w:afterAutospacing="1"/>
              <w:jc w:val="both"/>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Level 1</w:t>
            </w:r>
          </w:p>
        </w:tc>
        <w:tc>
          <w:tcPr>
            <w:tcW w:w="3240" w:type="dxa"/>
          </w:tcPr>
          <w:p w14:paraId="7A69794B" w14:textId="77777777" w:rsidR="001B5AC0" w:rsidRPr="00715AC8" w:rsidRDefault="001B5AC0" w:rsidP="001B5AC0">
            <w:pPr>
              <w:spacing w:before="100" w:beforeAutospacing="1" w:after="100" w:afterAutospacing="1"/>
              <w:jc w:val="both"/>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 xml:space="preserve">Low risk </w:t>
            </w:r>
          </w:p>
        </w:tc>
        <w:tc>
          <w:tcPr>
            <w:tcW w:w="3554" w:type="dxa"/>
          </w:tcPr>
          <w:p w14:paraId="3B5F3466" w14:textId="77777777" w:rsidR="001B5AC0" w:rsidRPr="00715AC8" w:rsidRDefault="001B5AC0" w:rsidP="001B5AC0">
            <w:pPr>
              <w:spacing w:before="100" w:beforeAutospacing="1" w:after="100" w:afterAutospacing="1"/>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General Engagement and Observations every 2 hours</w:t>
            </w:r>
          </w:p>
        </w:tc>
      </w:tr>
      <w:tr w:rsidR="001B5AC0" w:rsidRPr="00715AC8" w14:paraId="1BB7C069" w14:textId="77777777" w:rsidTr="001B5AC0">
        <w:tc>
          <w:tcPr>
            <w:tcW w:w="1620" w:type="dxa"/>
          </w:tcPr>
          <w:p w14:paraId="51C8B132" w14:textId="77777777" w:rsidR="001B5AC0" w:rsidRPr="00715AC8" w:rsidRDefault="001B5AC0" w:rsidP="001B5AC0">
            <w:pPr>
              <w:spacing w:before="100" w:beforeAutospacing="1" w:after="100" w:afterAutospacing="1"/>
              <w:jc w:val="both"/>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Level 2</w:t>
            </w:r>
          </w:p>
        </w:tc>
        <w:tc>
          <w:tcPr>
            <w:tcW w:w="3240" w:type="dxa"/>
          </w:tcPr>
          <w:p w14:paraId="1B429F03" w14:textId="77777777" w:rsidR="001B5AC0" w:rsidRPr="00715AC8" w:rsidRDefault="001B5AC0" w:rsidP="001B5AC0">
            <w:pPr>
              <w:spacing w:before="100" w:beforeAutospacing="1" w:after="100" w:afterAutospacing="1"/>
              <w:jc w:val="both"/>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Low to Medium risk</w:t>
            </w:r>
          </w:p>
        </w:tc>
        <w:tc>
          <w:tcPr>
            <w:tcW w:w="3554" w:type="dxa"/>
          </w:tcPr>
          <w:p w14:paraId="65DAF361" w14:textId="77777777" w:rsidR="001B5AC0" w:rsidRPr="00715AC8" w:rsidRDefault="001B5AC0" w:rsidP="001B5AC0">
            <w:pPr>
              <w:spacing w:before="100" w:beforeAutospacing="1" w:after="100" w:afterAutospacing="1"/>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Intermittent Engagement and Observation every 50-60 minutes</w:t>
            </w:r>
          </w:p>
        </w:tc>
      </w:tr>
      <w:tr w:rsidR="001B5AC0" w:rsidRPr="00715AC8" w14:paraId="0A71C8DC" w14:textId="77777777" w:rsidTr="001B5AC0">
        <w:tc>
          <w:tcPr>
            <w:tcW w:w="1620" w:type="dxa"/>
          </w:tcPr>
          <w:p w14:paraId="735D2C65" w14:textId="77777777" w:rsidR="001B5AC0" w:rsidRPr="00715AC8" w:rsidRDefault="001B5AC0" w:rsidP="001B5AC0">
            <w:pPr>
              <w:spacing w:before="100" w:beforeAutospacing="1" w:after="100" w:afterAutospacing="1"/>
              <w:jc w:val="both"/>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Level 3</w:t>
            </w:r>
          </w:p>
        </w:tc>
        <w:tc>
          <w:tcPr>
            <w:tcW w:w="3240" w:type="dxa"/>
          </w:tcPr>
          <w:p w14:paraId="587D1DFE" w14:textId="77777777" w:rsidR="001B5AC0" w:rsidRPr="00715AC8" w:rsidRDefault="001B5AC0" w:rsidP="001B5AC0">
            <w:pPr>
              <w:spacing w:before="100" w:beforeAutospacing="1" w:after="100" w:afterAutospacing="1"/>
              <w:jc w:val="both"/>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Medium risk</w:t>
            </w:r>
          </w:p>
        </w:tc>
        <w:tc>
          <w:tcPr>
            <w:tcW w:w="3554" w:type="dxa"/>
          </w:tcPr>
          <w:p w14:paraId="52F48A7D" w14:textId="77777777" w:rsidR="001B5AC0" w:rsidRPr="00715AC8" w:rsidRDefault="001B5AC0" w:rsidP="001B5AC0">
            <w:pPr>
              <w:spacing w:before="100" w:beforeAutospacing="1" w:after="100" w:afterAutospacing="1"/>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 xml:space="preserve">Frequent Engagement and Observation every 20- 30 </w:t>
            </w:r>
            <w:proofErr w:type="gramStart"/>
            <w:r w:rsidRPr="00715AC8">
              <w:rPr>
                <w:rFonts w:asciiTheme="minorHAnsi" w:hAnsiTheme="minorHAnsi" w:cstheme="minorHAnsi"/>
                <w:color w:val="000000"/>
                <w:sz w:val="22"/>
                <w:szCs w:val="22"/>
                <w:lang w:val="en-GB"/>
              </w:rPr>
              <w:t>minutes</w:t>
            </w:r>
            <w:proofErr w:type="gramEnd"/>
          </w:p>
        </w:tc>
      </w:tr>
      <w:tr w:rsidR="001B5AC0" w:rsidRPr="00715AC8" w14:paraId="058B5DAA" w14:textId="77777777" w:rsidTr="001B5AC0">
        <w:tc>
          <w:tcPr>
            <w:tcW w:w="1620" w:type="dxa"/>
          </w:tcPr>
          <w:p w14:paraId="4A336588" w14:textId="77777777" w:rsidR="001B5AC0" w:rsidRPr="00715AC8" w:rsidRDefault="001B5AC0" w:rsidP="001B5AC0">
            <w:pPr>
              <w:spacing w:before="100" w:beforeAutospacing="1" w:after="100" w:afterAutospacing="1"/>
              <w:jc w:val="both"/>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Level 4</w:t>
            </w:r>
          </w:p>
        </w:tc>
        <w:tc>
          <w:tcPr>
            <w:tcW w:w="3240" w:type="dxa"/>
          </w:tcPr>
          <w:p w14:paraId="30CAE26E" w14:textId="77777777" w:rsidR="001B5AC0" w:rsidRPr="00715AC8" w:rsidRDefault="001B5AC0" w:rsidP="001B5AC0">
            <w:pPr>
              <w:spacing w:before="100" w:beforeAutospacing="1" w:after="100" w:afterAutospacing="1"/>
              <w:jc w:val="both"/>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Medium to High risk</w:t>
            </w:r>
          </w:p>
        </w:tc>
        <w:tc>
          <w:tcPr>
            <w:tcW w:w="3554" w:type="dxa"/>
          </w:tcPr>
          <w:p w14:paraId="725D6F7F" w14:textId="77777777" w:rsidR="001B5AC0" w:rsidRPr="00715AC8" w:rsidRDefault="001B5AC0" w:rsidP="001B5AC0">
            <w:pPr>
              <w:spacing w:before="100" w:beforeAutospacing="1" w:after="100" w:afterAutospacing="1"/>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 xml:space="preserve">Close Engagement and Observation every 10- 15 </w:t>
            </w:r>
            <w:proofErr w:type="gramStart"/>
            <w:r w:rsidRPr="00715AC8">
              <w:rPr>
                <w:rFonts w:asciiTheme="minorHAnsi" w:hAnsiTheme="minorHAnsi" w:cstheme="minorHAnsi"/>
                <w:color w:val="000000"/>
                <w:sz w:val="22"/>
                <w:szCs w:val="22"/>
                <w:lang w:val="en-GB"/>
              </w:rPr>
              <w:t>minutes</w:t>
            </w:r>
            <w:proofErr w:type="gramEnd"/>
          </w:p>
        </w:tc>
      </w:tr>
      <w:tr w:rsidR="001B5AC0" w:rsidRPr="00715AC8" w14:paraId="4B4C9692" w14:textId="77777777" w:rsidTr="001B5AC0">
        <w:tc>
          <w:tcPr>
            <w:tcW w:w="1620" w:type="dxa"/>
          </w:tcPr>
          <w:p w14:paraId="4E95066B" w14:textId="77777777" w:rsidR="001B5AC0" w:rsidRPr="00715AC8" w:rsidRDefault="001B5AC0" w:rsidP="001B5AC0">
            <w:pPr>
              <w:spacing w:before="100" w:beforeAutospacing="1" w:after="100" w:afterAutospacing="1"/>
              <w:jc w:val="both"/>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Level 5</w:t>
            </w:r>
          </w:p>
        </w:tc>
        <w:tc>
          <w:tcPr>
            <w:tcW w:w="3240" w:type="dxa"/>
          </w:tcPr>
          <w:p w14:paraId="46241189" w14:textId="77777777" w:rsidR="001B5AC0" w:rsidRPr="00715AC8" w:rsidRDefault="001B5AC0" w:rsidP="001B5AC0">
            <w:pPr>
              <w:spacing w:before="100" w:beforeAutospacing="1" w:after="100" w:afterAutospacing="1"/>
              <w:jc w:val="both"/>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High risk</w:t>
            </w:r>
          </w:p>
        </w:tc>
        <w:tc>
          <w:tcPr>
            <w:tcW w:w="3554" w:type="dxa"/>
          </w:tcPr>
          <w:p w14:paraId="70C1865D" w14:textId="77777777" w:rsidR="001B5AC0" w:rsidRPr="00715AC8" w:rsidRDefault="001B5AC0" w:rsidP="001B5AC0">
            <w:pPr>
              <w:spacing w:before="100" w:beforeAutospacing="1" w:after="100" w:afterAutospacing="1"/>
              <w:rPr>
                <w:rFonts w:asciiTheme="minorHAnsi" w:hAnsiTheme="minorHAnsi" w:cstheme="minorHAnsi"/>
                <w:color w:val="000000"/>
                <w:sz w:val="22"/>
                <w:szCs w:val="22"/>
                <w:lang w:val="en-GB"/>
              </w:rPr>
            </w:pPr>
            <w:r w:rsidRPr="00715AC8">
              <w:rPr>
                <w:rFonts w:asciiTheme="minorHAnsi" w:hAnsiTheme="minorHAnsi" w:cstheme="minorHAnsi"/>
                <w:color w:val="000000"/>
                <w:sz w:val="22"/>
                <w:szCs w:val="22"/>
                <w:lang w:val="en-GB"/>
              </w:rPr>
              <w:t xml:space="preserve">Continuous Engagement and Observation </w:t>
            </w:r>
          </w:p>
        </w:tc>
      </w:tr>
    </w:tbl>
    <w:p w14:paraId="54393162" w14:textId="77777777" w:rsidR="001B5AC0" w:rsidRPr="00715AC8" w:rsidRDefault="001B5AC0" w:rsidP="001B5AC0">
      <w:pPr>
        <w:autoSpaceDE w:val="0"/>
        <w:autoSpaceDN w:val="0"/>
        <w:adjustRightInd w:val="0"/>
        <w:rPr>
          <w:rFonts w:asciiTheme="minorHAnsi" w:hAnsiTheme="minorHAnsi" w:cstheme="minorHAnsi"/>
          <w:color w:val="000000"/>
          <w:sz w:val="22"/>
          <w:szCs w:val="22"/>
        </w:rPr>
      </w:pPr>
    </w:p>
    <w:p w14:paraId="31286E58" w14:textId="77777777" w:rsidR="001B5AC0" w:rsidRPr="00715AC8" w:rsidRDefault="001B5AC0" w:rsidP="001B5AC0">
      <w:pPr>
        <w:autoSpaceDE w:val="0"/>
        <w:autoSpaceDN w:val="0"/>
        <w:adjustRightInd w:val="0"/>
        <w:rPr>
          <w:rFonts w:asciiTheme="minorHAnsi" w:eastAsiaTheme="minorHAnsi" w:hAnsiTheme="minorHAnsi" w:cstheme="minorHAnsi"/>
          <w:sz w:val="22"/>
          <w:szCs w:val="22"/>
        </w:rPr>
      </w:pPr>
      <w:r w:rsidRPr="00715AC8">
        <w:rPr>
          <w:rFonts w:asciiTheme="minorHAnsi" w:eastAsiaTheme="minorHAnsi" w:hAnsiTheme="minorHAnsi" w:cstheme="minorHAnsi"/>
          <w:sz w:val="22"/>
          <w:szCs w:val="22"/>
        </w:rPr>
        <w:t>The initial risk assessment is comprehensive and includes static and dynamic risk factors/history of risk AND is informed by relevant collateral and corroborative information. Collateral &amp; corroborative information should be sought from the person’s supports; General Practitioner and relevant others who may have useful information. Where this type of information is not available, the level of assessment confidence needs to be considered. Low assessment confidence flags the need for a more conservative approach to managing risks when developing a risk management plan with the person.</w:t>
      </w:r>
    </w:p>
    <w:p w14:paraId="771DF577" w14:textId="77777777" w:rsidR="001B5AC0" w:rsidRPr="00715AC8" w:rsidRDefault="001B5AC0" w:rsidP="001B5AC0">
      <w:pPr>
        <w:autoSpaceDE w:val="0"/>
        <w:autoSpaceDN w:val="0"/>
        <w:adjustRightInd w:val="0"/>
        <w:rPr>
          <w:rFonts w:asciiTheme="minorHAnsi" w:eastAsiaTheme="minorHAnsi" w:hAnsiTheme="minorHAnsi" w:cstheme="minorHAnsi"/>
          <w:sz w:val="22"/>
          <w:szCs w:val="22"/>
        </w:rPr>
      </w:pPr>
    </w:p>
    <w:p w14:paraId="535ECBB8" w14:textId="5A559243" w:rsidR="001B5AC0" w:rsidRPr="00715AC8" w:rsidRDefault="001B5AC0" w:rsidP="001B5AC0">
      <w:pPr>
        <w:autoSpaceDE w:val="0"/>
        <w:autoSpaceDN w:val="0"/>
        <w:adjustRightInd w:val="0"/>
        <w:rPr>
          <w:rFonts w:asciiTheme="minorHAnsi" w:eastAsiaTheme="minorHAnsi" w:hAnsiTheme="minorHAnsi" w:cstheme="minorHAnsi"/>
          <w:sz w:val="22"/>
          <w:szCs w:val="22"/>
        </w:rPr>
      </w:pPr>
      <w:r w:rsidRPr="00715AC8">
        <w:rPr>
          <w:rFonts w:asciiTheme="minorHAnsi" w:eastAsiaTheme="minorHAnsi" w:hAnsiTheme="minorHAnsi" w:cstheme="minorHAnsi"/>
          <w:sz w:val="22"/>
          <w:szCs w:val="22"/>
        </w:rPr>
        <w:lastRenderedPageBreak/>
        <w:t xml:space="preserve">Engagement and interaction with persons </w:t>
      </w:r>
      <w:r w:rsidR="006B2D2C" w:rsidRPr="00715AC8">
        <w:rPr>
          <w:rFonts w:asciiTheme="minorHAnsi" w:eastAsiaTheme="minorHAnsi" w:hAnsiTheme="minorHAnsi" w:cstheme="minorHAnsi"/>
          <w:sz w:val="22"/>
          <w:szCs w:val="22"/>
        </w:rPr>
        <w:t>are</w:t>
      </w:r>
      <w:r w:rsidRPr="00715AC8">
        <w:rPr>
          <w:rFonts w:asciiTheme="minorHAnsi" w:eastAsiaTheme="minorHAnsi" w:hAnsiTheme="minorHAnsi" w:cstheme="minorHAnsi"/>
          <w:sz w:val="22"/>
          <w:szCs w:val="22"/>
        </w:rPr>
        <w:t xml:space="preserve"> a clinically valid, therapeutic tool utilised to manage, </w:t>
      </w:r>
      <w:r w:rsidR="006B2D2C" w:rsidRPr="00715AC8">
        <w:rPr>
          <w:rFonts w:asciiTheme="minorHAnsi" w:eastAsiaTheme="minorHAnsi" w:hAnsiTheme="minorHAnsi" w:cstheme="minorHAnsi"/>
          <w:sz w:val="22"/>
          <w:szCs w:val="22"/>
        </w:rPr>
        <w:t>contain,</w:t>
      </w:r>
      <w:r w:rsidRPr="00715AC8">
        <w:rPr>
          <w:rFonts w:asciiTheme="minorHAnsi" w:eastAsiaTheme="minorHAnsi" w:hAnsiTheme="minorHAnsi" w:cstheme="minorHAnsi"/>
          <w:sz w:val="22"/>
          <w:szCs w:val="22"/>
        </w:rPr>
        <w:t xml:space="preserve"> and more accurately monitor issues of risk. In a mental health setting, the CRA reinforces this important concept </w:t>
      </w:r>
      <w:r w:rsidR="006B2D2C" w:rsidRPr="00715AC8">
        <w:rPr>
          <w:rFonts w:asciiTheme="minorHAnsi" w:eastAsiaTheme="minorHAnsi" w:hAnsiTheme="minorHAnsi" w:cstheme="minorHAnsi"/>
          <w:sz w:val="22"/>
          <w:szCs w:val="22"/>
        </w:rPr>
        <w:t>using</w:t>
      </w:r>
      <w:r w:rsidRPr="00715AC8">
        <w:rPr>
          <w:rFonts w:asciiTheme="minorHAnsi" w:eastAsiaTheme="minorHAnsi" w:hAnsiTheme="minorHAnsi" w:cstheme="minorHAnsi"/>
          <w:sz w:val="22"/>
          <w:szCs w:val="22"/>
        </w:rPr>
        <w:t xml:space="preserve"> therapeutic engagement and observation throughout admission to hospital, based on assessed level of risk and </w:t>
      </w:r>
      <w:proofErr w:type="gramStart"/>
      <w:r w:rsidRPr="00715AC8">
        <w:rPr>
          <w:rFonts w:asciiTheme="minorHAnsi" w:eastAsiaTheme="minorHAnsi" w:hAnsiTheme="minorHAnsi" w:cstheme="minorHAnsi"/>
          <w:sz w:val="22"/>
          <w:szCs w:val="22"/>
        </w:rPr>
        <w:t>principle</w:t>
      </w:r>
      <w:proofErr w:type="gramEnd"/>
      <w:r w:rsidRPr="00715AC8">
        <w:rPr>
          <w:rFonts w:asciiTheme="minorHAnsi" w:eastAsiaTheme="minorHAnsi" w:hAnsiTheme="minorHAnsi" w:cstheme="minorHAnsi"/>
          <w:sz w:val="22"/>
          <w:szCs w:val="22"/>
        </w:rPr>
        <w:t xml:space="preserve"> risk concern(s). </w:t>
      </w:r>
    </w:p>
    <w:p w14:paraId="76BA247D" w14:textId="77777777" w:rsidR="001B5AC0" w:rsidRPr="00715AC8" w:rsidRDefault="001B5AC0" w:rsidP="001B5AC0">
      <w:pPr>
        <w:autoSpaceDE w:val="0"/>
        <w:autoSpaceDN w:val="0"/>
        <w:adjustRightInd w:val="0"/>
        <w:rPr>
          <w:rFonts w:asciiTheme="minorHAnsi" w:eastAsiaTheme="minorHAnsi" w:hAnsiTheme="minorHAnsi" w:cstheme="minorHAnsi"/>
          <w:sz w:val="22"/>
          <w:szCs w:val="22"/>
        </w:rPr>
      </w:pPr>
    </w:p>
    <w:p w14:paraId="12957A4C" w14:textId="04D73F13" w:rsidR="001B5AC0" w:rsidRPr="00715AC8" w:rsidRDefault="001B5AC0" w:rsidP="001B5AC0">
      <w:pPr>
        <w:autoSpaceDE w:val="0"/>
        <w:autoSpaceDN w:val="0"/>
        <w:adjustRightInd w:val="0"/>
        <w:ind w:firstLine="20"/>
        <w:rPr>
          <w:rFonts w:asciiTheme="minorHAnsi" w:hAnsiTheme="minorHAnsi" w:cstheme="minorHAnsi"/>
          <w:bCs/>
          <w:sz w:val="22"/>
          <w:szCs w:val="22"/>
          <w:lang w:eastAsia="en-AU"/>
        </w:rPr>
      </w:pPr>
      <w:r w:rsidRPr="00715AC8">
        <w:rPr>
          <w:rFonts w:asciiTheme="minorHAnsi" w:hAnsiTheme="minorHAnsi" w:cstheme="minorHAnsi"/>
          <w:sz w:val="22"/>
          <w:szCs w:val="22"/>
        </w:rPr>
        <w:t>Adolescents (aged 12 up until 18</w:t>
      </w:r>
      <w:r w:rsidRPr="00715AC8">
        <w:rPr>
          <w:rFonts w:asciiTheme="minorHAnsi" w:hAnsiTheme="minorHAnsi" w:cstheme="minorHAnsi"/>
          <w:sz w:val="22"/>
          <w:szCs w:val="22"/>
          <w:vertAlign w:val="superscript"/>
        </w:rPr>
        <w:t>th</w:t>
      </w:r>
      <w:r w:rsidRPr="00715AC8">
        <w:rPr>
          <w:rFonts w:asciiTheme="minorHAnsi" w:hAnsiTheme="minorHAnsi" w:cstheme="minorHAnsi"/>
          <w:sz w:val="22"/>
          <w:szCs w:val="22"/>
        </w:rPr>
        <w:t xml:space="preserve"> birthday) who are admitted to </w:t>
      </w:r>
      <w:r w:rsidR="00F13F89" w:rsidRPr="00715AC8">
        <w:rPr>
          <w:rFonts w:asciiTheme="minorHAnsi" w:hAnsiTheme="minorHAnsi" w:cstheme="minorHAnsi"/>
          <w:sz w:val="22"/>
          <w:szCs w:val="22"/>
        </w:rPr>
        <w:t xml:space="preserve">AAMHS </w:t>
      </w:r>
      <w:r w:rsidRPr="00715AC8">
        <w:rPr>
          <w:rFonts w:asciiTheme="minorHAnsi" w:hAnsiTheme="minorHAnsi" w:cstheme="minorHAnsi"/>
          <w:sz w:val="22"/>
          <w:szCs w:val="22"/>
        </w:rPr>
        <w:t>are required to be placed on an ARC 5 prior to admission, unless following an initial mental health and risk assessment by the ED CAMHS C</w:t>
      </w:r>
      <w:r w:rsidR="00D15018" w:rsidRPr="00715AC8">
        <w:rPr>
          <w:rFonts w:asciiTheme="minorHAnsi" w:hAnsiTheme="minorHAnsi" w:cstheme="minorHAnsi"/>
          <w:sz w:val="22"/>
          <w:szCs w:val="22"/>
        </w:rPr>
        <w:t xml:space="preserve">onsultation </w:t>
      </w:r>
      <w:r w:rsidR="006B2D2C" w:rsidRPr="00715AC8">
        <w:rPr>
          <w:rFonts w:asciiTheme="minorHAnsi" w:hAnsiTheme="minorHAnsi" w:cstheme="minorHAnsi"/>
          <w:sz w:val="22"/>
          <w:szCs w:val="22"/>
        </w:rPr>
        <w:t>Liaison</w:t>
      </w:r>
      <w:r w:rsidRPr="00715AC8">
        <w:rPr>
          <w:rFonts w:asciiTheme="minorHAnsi" w:hAnsiTheme="minorHAnsi" w:cstheme="minorHAnsi"/>
          <w:sz w:val="22"/>
          <w:szCs w:val="22"/>
        </w:rPr>
        <w:t xml:space="preserve"> team it is felt that an alternative ARC score can be used to better meet the needs of the young person, based upon clinical need, therapeutic benefit and reduction of trauma if indicated. An ARC </w:t>
      </w:r>
      <w:proofErr w:type="gramStart"/>
      <w:r w:rsidRPr="00715AC8">
        <w:rPr>
          <w:rFonts w:asciiTheme="minorHAnsi" w:hAnsiTheme="minorHAnsi" w:cstheme="minorHAnsi"/>
          <w:sz w:val="22"/>
          <w:szCs w:val="22"/>
        </w:rPr>
        <w:t>score</w:t>
      </w:r>
      <w:proofErr w:type="gramEnd"/>
      <w:r w:rsidRPr="00715AC8">
        <w:rPr>
          <w:rFonts w:asciiTheme="minorHAnsi" w:hAnsiTheme="minorHAnsi" w:cstheme="minorHAnsi"/>
          <w:sz w:val="22"/>
          <w:szCs w:val="22"/>
        </w:rPr>
        <w:t xml:space="preserve"> lower than ARC 5 must also take into consideration the admitted patient cohort in </w:t>
      </w:r>
      <w:r w:rsidR="00F13F89" w:rsidRPr="00715AC8">
        <w:rPr>
          <w:rFonts w:asciiTheme="minorHAnsi" w:hAnsiTheme="minorHAnsi" w:cstheme="minorHAnsi"/>
          <w:sz w:val="22"/>
          <w:szCs w:val="22"/>
        </w:rPr>
        <w:t xml:space="preserve">the unit </w:t>
      </w:r>
      <w:r w:rsidRPr="00715AC8">
        <w:rPr>
          <w:rFonts w:asciiTheme="minorHAnsi" w:hAnsiTheme="minorHAnsi" w:cstheme="minorHAnsi"/>
          <w:sz w:val="22"/>
          <w:szCs w:val="22"/>
        </w:rPr>
        <w:t>and the adolescents’ safety.</w:t>
      </w:r>
    </w:p>
    <w:p w14:paraId="0B8171EE" w14:textId="77777777" w:rsidR="001B5AC0" w:rsidRPr="00715AC8" w:rsidRDefault="001B5AC0" w:rsidP="001B5AC0">
      <w:pPr>
        <w:autoSpaceDE w:val="0"/>
        <w:autoSpaceDN w:val="0"/>
        <w:adjustRightInd w:val="0"/>
        <w:ind w:firstLine="20"/>
        <w:rPr>
          <w:rFonts w:asciiTheme="minorHAnsi" w:hAnsiTheme="minorHAnsi" w:cstheme="minorHAnsi"/>
          <w:i/>
          <w:color w:val="FF0000"/>
          <w:sz w:val="22"/>
          <w:szCs w:val="22"/>
          <w:lang w:eastAsia="en-AU"/>
        </w:rPr>
      </w:pPr>
    </w:p>
    <w:p w14:paraId="7FFC7366" w14:textId="6E1659A5" w:rsidR="001B5AC0" w:rsidRPr="00715AC8" w:rsidRDefault="001B5AC0" w:rsidP="001B5AC0">
      <w:pPr>
        <w:rPr>
          <w:rFonts w:asciiTheme="minorHAnsi" w:hAnsiTheme="minorHAnsi" w:cstheme="minorHAnsi"/>
          <w:sz w:val="22"/>
          <w:szCs w:val="22"/>
          <w:lang w:val="en-US"/>
        </w:rPr>
      </w:pPr>
      <w:r w:rsidRPr="00715AC8">
        <w:rPr>
          <w:rFonts w:asciiTheme="minorHAnsi" w:hAnsiTheme="minorHAnsi" w:cstheme="minorHAnsi"/>
          <w:i/>
          <w:sz w:val="22"/>
          <w:szCs w:val="22"/>
          <w:lang w:val="en-US"/>
        </w:rPr>
        <w:t>1</w:t>
      </w:r>
      <w:r w:rsidR="00D47974" w:rsidRPr="00715AC8">
        <w:rPr>
          <w:rFonts w:asciiTheme="minorHAnsi" w:hAnsiTheme="minorHAnsi" w:cstheme="minorHAnsi"/>
          <w:i/>
          <w:sz w:val="22"/>
          <w:szCs w:val="22"/>
          <w:lang w:val="en-US"/>
        </w:rPr>
        <w:t>5</w:t>
      </w:r>
      <w:r w:rsidRPr="00715AC8">
        <w:rPr>
          <w:rFonts w:asciiTheme="minorHAnsi" w:hAnsiTheme="minorHAnsi" w:cstheme="minorHAnsi"/>
          <w:i/>
          <w:sz w:val="22"/>
          <w:szCs w:val="22"/>
          <w:lang w:val="en-US"/>
        </w:rPr>
        <w:t>.1.1</w:t>
      </w:r>
      <w:r w:rsidRPr="00715AC8">
        <w:rPr>
          <w:rFonts w:asciiTheme="minorHAnsi" w:hAnsiTheme="minorHAnsi" w:cstheme="minorHAnsi"/>
          <w:i/>
          <w:sz w:val="22"/>
          <w:szCs w:val="22"/>
          <w:lang w:val="en-US"/>
        </w:rPr>
        <w:tab/>
        <w:t xml:space="preserve">ARC 1 (General Observation) – 2 </w:t>
      </w:r>
      <w:proofErr w:type="gramStart"/>
      <w:r w:rsidRPr="00715AC8">
        <w:rPr>
          <w:rFonts w:asciiTheme="minorHAnsi" w:hAnsiTheme="minorHAnsi" w:cstheme="minorHAnsi"/>
          <w:i/>
          <w:sz w:val="22"/>
          <w:szCs w:val="22"/>
          <w:lang w:val="en-US"/>
        </w:rPr>
        <w:t>hourly</w:t>
      </w:r>
      <w:proofErr w:type="gramEnd"/>
    </w:p>
    <w:p w14:paraId="12E41C40" w14:textId="6997BB4B" w:rsidR="001B5AC0" w:rsidRPr="00715AC8" w:rsidRDefault="001B5AC0" w:rsidP="001B5AC0">
      <w:pPr>
        <w:rPr>
          <w:rFonts w:asciiTheme="minorHAnsi" w:hAnsiTheme="minorHAnsi" w:cstheme="minorHAnsi"/>
          <w:b/>
          <w:color w:val="000000"/>
          <w:sz w:val="22"/>
          <w:szCs w:val="22"/>
          <w:lang w:val="en-US"/>
        </w:rPr>
      </w:pPr>
      <w:r w:rsidRPr="00715AC8">
        <w:rPr>
          <w:rFonts w:asciiTheme="minorHAnsi" w:hAnsiTheme="minorHAnsi" w:cstheme="minorHAnsi"/>
          <w:color w:val="000000"/>
          <w:sz w:val="22"/>
          <w:szCs w:val="22"/>
          <w:lang w:val="en-US"/>
        </w:rPr>
        <w:t xml:space="preserve">General observation is the minimum acceptable level of observation for a person admitted to </w:t>
      </w:r>
      <w:r w:rsidR="00D47974" w:rsidRPr="00715AC8">
        <w:rPr>
          <w:rFonts w:asciiTheme="minorHAnsi" w:hAnsiTheme="minorHAnsi" w:cstheme="minorHAnsi"/>
          <w:color w:val="000000"/>
          <w:sz w:val="22"/>
          <w:szCs w:val="22"/>
          <w:lang w:val="en-US"/>
        </w:rPr>
        <w:t>AAMHS</w:t>
      </w:r>
      <w:r w:rsidRPr="00715AC8">
        <w:rPr>
          <w:rFonts w:asciiTheme="minorHAnsi" w:hAnsiTheme="minorHAnsi" w:cstheme="minorHAnsi"/>
          <w:color w:val="000000"/>
          <w:sz w:val="22"/>
          <w:szCs w:val="22"/>
          <w:lang w:val="en-US"/>
        </w:rPr>
        <w:t xml:space="preserve">. </w:t>
      </w:r>
      <w:r w:rsidRPr="00715AC8">
        <w:rPr>
          <w:rFonts w:asciiTheme="minorHAnsi" w:hAnsiTheme="minorHAnsi" w:cstheme="minorHAnsi"/>
          <w:color w:val="000000"/>
          <w:sz w:val="22"/>
          <w:szCs w:val="22"/>
          <w:lang w:val="en-GB"/>
        </w:rPr>
        <w:t xml:space="preserve">Prior to any person being placed on Level One / general observation a full risk assessment </w:t>
      </w:r>
      <w:r w:rsidR="00F93362" w:rsidRPr="00715AC8">
        <w:rPr>
          <w:rFonts w:asciiTheme="minorHAnsi" w:hAnsiTheme="minorHAnsi" w:cstheme="minorHAnsi"/>
          <w:color w:val="000000"/>
          <w:sz w:val="22"/>
          <w:szCs w:val="22"/>
          <w:lang w:val="en-GB"/>
        </w:rPr>
        <w:t>must</w:t>
      </w:r>
      <w:r w:rsidRPr="00715AC8">
        <w:rPr>
          <w:rFonts w:asciiTheme="minorHAnsi" w:hAnsiTheme="minorHAnsi" w:cstheme="minorHAnsi"/>
          <w:color w:val="000000"/>
          <w:sz w:val="22"/>
          <w:szCs w:val="22"/>
          <w:lang w:val="en-GB"/>
        </w:rPr>
        <w:t xml:space="preserve"> be completed by the admitting staff member to assure that the individual does not pose any serious risk to either themselves or others. This initial risk assessment should also consider the potential vulnerability of the person within the unit.</w:t>
      </w:r>
    </w:p>
    <w:p w14:paraId="541C7108" w14:textId="77777777" w:rsidR="001B5AC0" w:rsidRPr="00715AC8" w:rsidRDefault="001B5AC0" w:rsidP="001B5AC0">
      <w:pPr>
        <w:widowControl w:val="0"/>
        <w:tabs>
          <w:tab w:val="left" w:pos="742"/>
        </w:tabs>
        <w:rPr>
          <w:rFonts w:asciiTheme="minorHAnsi" w:hAnsiTheme="minorHAnsi" w:cstheme="minorHAnsi"/>
          <w:sz w:val="22"/>
          <w:szCs w:val="22"/>
          <w:lang w:val="en-US"/>
        </w:rPr>
      </w:pPr>
    </w:p>
    <w:p w14:paraId="62291912" w14:textId="3DC0E72F" w:rsidR="001B5AC0" w:rsidRPr="00715AC8" w:rsidRDefault="001B5AC0" w:rsidP="001B5AC0">
      <w:pPr>
        <w:widowControl w:val="0"/>
        <w:tabs>
          <w:tab w:val="left" w:pos="737"/>
        </w:tabs>
        <w:rPr>
          <w:rFonts w:asciiTheme="minorHAnsi" w:hAnsiTheme="minorHAnsi" w:cstheme="minorHAnsi"/>
          <w:sz w:val="22"/>
          <w:szCs w:val="22"/>
        </w:rPr>
      </w:pPr>
      <w:r w:rsidRPr="00715AC8">
        <w:rPr>
          <w:rFonts w:asciiTheme="minorHAnsi" w:hAnsiTheme="minorHAnsi" w:cstheme="minorHAnsi"/>
          <w:sz w:val="22"/>
          <w:szCs w:val="22"/>
          <w:lang w:val="en-US"/>
        </w:rPr>
        <w:t xml:space="preserve">Every person admitted to </w:t>
      </w:r>
      <w:r w:rsidR="00F13F89" w:rsidRPr="00715AC8">
        <w:rPr>
          <w:rFonts w:asciiTheme="minorHAnsi" w:hAnsiTheme="minorHAnsi" w:cstheme="minorHAnsi"/>
          <w:sz w:val="22"/>
          <w:szCs w:val="22"/>
          <w:lang w:val="en-US"/>
        </w:rPr>
        <w:t>AAMHS</w:t>
      </w:r>
      <w:r w:rsidR="00D15018" w:rsidRPr="00715AC8">
        <w:rPr>
          <w:rFonts w:asciiTheme="minorHAnsi" w:hAnsiTheme="minorHAnsi" w:cstheme="minorHAnsi"/>
          <w:sz w:val="22"/>
          <w:szCs w:val="22"/>
          <w:lang w:val="en-US"/>
        </w:rPr>
        <w:t xml:space="preserve"> </w:t>
      </w:r>
      <w:r w:rsidRPr="00715AC8">
        <w:rPr>
          <w:rFonts w:asciiTheme="minorHAnsi" w:hAnsiTheme="minorHAnsi" w:cstheme="minorHAnsi"/>
          <w:sz w:val="22"/>
          <w:szCs w:val="22"/>
          <w:lang w:val="en-US"/>
        </w:rPr>
        <w:t xml:space="preserve">will have a designated staff member who will have knowledge of their whereabouts, whether on or off the unit, but not all persons need to be kept within sight. Staff will check on the person’s whereabouts at </w:t>
      </w:r>
      <w:r w:rsidRPr="00715AC8">
        <w:rPr>
          <w:rFonts w:asciiTheme="minorHAnsi" w:hAnsiTheme="minorHAnsi" w:cstheme="minorHAnsi"/>
          <w:sz w:val="22"/>
          <w:szCs w:val="22"/>
        </w:rPr>
        <w:t xml:space="preserve">handover times of nursing staff and at all </w:t>
      </w:r>
      <w:proofErr w:type="gramStart"/>
      <w:r w:rsidRPr="00715AC8">
        <w:rPr>
          <w:rFonts w:asciiTheme="minorHAnsi" w:hAnsiTheme="minorHAnsi" w:cstheme="minorHAnsi"/>
          <w:sz w:val="22"/>
          <w:szCs w:val="22"/>
        </w:rPr>
        <w:t>meal times</w:t>
      </w:r>
      <w:proofErr w:type="gramEnd"/>
      <w:r w:rsidRPr="00715AC8">
        <w:rPr>
          <w:rFonts w:asciiTheme="minorHAnsi" w:hAnsiTheme="minorHAnsi" w:cstheme="minorHAnsi"/>
          <w:sz w:val="22"/>
          <w:szCs w:val="22"/>
        </w:rPr>
        <w:t xml:space="preserve">. </w:t>
      </w:r>
    </w:p>
    <w:p w14:paraId="5DB3A739" w14:textId="77777777" w:rsidR="001B5AC0" w:rsidRPr="00715AC8" w:rsidRDefault="001B5AC0" w:rsidP="001B5AC0">
      <w:pPr>
        <w:widowControl w:val="0"/>
        <w:tabs>
          <w:tab w:val="left" w:pos="742"/>
        </w:tabs>
        <w:rPr>
          <w:rFonts w:asciiTheme="minorHAnsi" w:hAnsiTheme="minorHAnsi" w:cstheme="minorHAnsi"/>
          <w:sz w:val="22"/>
          <w:szCs w:val="22"/>
        </w:rPr>
      </w:pPr>
    </w:p>
    <w:p w14:paraId="50230DD2" w14:textId="0149E80B" w:rsidR="001B5AC0" w:rsidRPr="00715AC8" w:rsidRDefault="001B5AC0" w:rsidP="001B5AC0">
      <w:pPr>
        <w:widowControl w:val="0"/>
        <w:tabs>
          <w:tab w:val="left" w:pos="742"/>
        </w:tabs>
        <w:rPr>
          <w:rFonts w:asciiTheme="minorHAnsi" w:hAnsiTheme="minorHAnsi" w:cstheme="minorHAnsi"/>
          <w:color w:val="000000"/>
          <w:sz w:val="22"/>
          <w:szCs w:val="22"/>
        </w:rPr>
      </w:pPr>
      <w:r w:rsidRPr="00715AC8">
        <w:rPr>
          <w:rFonts w:asciiTheme="minorHAnsi" w:hAnsiTheme="minorHAnsi" w:cstheme="minorHAnsi"/>
          <w:snapToGrid w:val="0"/>
          <w:color w:val="000000"/>
          <w:sz w:val="22"/>
          <w:szCs w:val="22"/>
        </w:rPr>
        <w:t>Persons</w:t>
      </w:r>
      <w:r w:rsidRPr="00715AC8">
        <w:rPr>
          <w:rFonts w:asciiTheme="minorHAnsi" w:hAnsiTheme="minorHAnsi" w:cstheme="minorHAnsi"/>
          <w:color w:val="000000"/>
          <w:sz w:val="22"/>
          <w:szCs w:val="22"/>
        </w:rPr>
        <w:t xml:space="preserve"> on l</w:t>
      </w:r>
      <w:r w:rsidRPr="00715AC8">
        <w:rPr>
          <w:rFonts w:asciiTheme="minorHAnsi" w:hAnsiTheme="minorHAnsi" w:cstheme="minorHAnsi"/>
          <w:sz w:val="22"/>
          <w:szCs w:val="22"/>
        </w:rPr>
        <w:t xml:space="preserve">evel one observation </w:t>
      </w:r>
      <w:r w:rsidRPr="00715AC8">
        <w:rPr>
          <w:rFonts w:asciiTheme="minorHAnsi" w:hAnsiTheme="minorHAnsi" w:cstheme="minorHAnsi"/>
          <w:color w:val="000000"/>
          <w:sz w:val="22"/>
          <w:szCs w:val="22"/>
        </w:rPr>
        <w:t xml:space="preserve">should also be deemed to be unlikely to </w:t>
      </w:r>
      <w:r w:rsidRPr="00715AC8">
        <w:rPr>
          <w:rFonts w:asciiTheme="minorHAnsi" w:hAnsiTheme="minorHAnsi" w:cstheme="minorHAnsi"/>
          <w:snapToGrid w:val="0"/>
          <w:color w:val="000000"/>
          <w:sz w:val="22"/>
          <w:szCs w:val="22"/>
        </w:rPr>
        <w:t xml:space="preserve">attempt to </w:t>
      </w:r>
      <w:r w:rsidRPr="00715AC8">
        <w:rPr>
          <w:rFonts w:asciiTheme="minorHAnsi" w:hAnsiTheme="minorHAnsi" w:cstheme="minorHAnsi"/>
          <w:color w:val="000000"/>
          <w:sz w:val="22"/>
          <w:szCs w:val="22"/>
        </w:rPr>
        <w:t xml:space="preserve">leave </w:t>
      </w:r>
      <w:r w:rsidR="00F13F89" w:rsidRPr="00715AC8">
        <w:rPr>
          <w:rFonts w:asciiTheme="minorHAnsi" w:hAnsiTheme="minorHAnsi" w:cstheme="minorHAnsi"/>
          <w:snapToGrid w:val="0"/>
          <w:color w:val="000000"/>
          <w:sz w:val="22"/>
          <w:szCs w:val="22"/>
        </w:rPr>
        <w:t xml:space="preserve">the unit </w:t>
      </w:r>
      <w:r w:rsidRPr="00715AC8">
        <w:rPr>
          <w:rFonts w:asciiTheme="minorHAnsi" w:hAnsiTheme="minorHAnsi" w:cstheme="minorHAnsi"/>
          <w:snapToGrid w:val="0"/>
          <w:color w:val="000000"/>
          <w:sz w:val="22"/>
          <w:szCs w:val="22"/>
        </w:rPr>
        <w:t>on unauthorised leave.</w:t>
      </w:r>
      <w:r w:rsidRPr="00715AC8">
        <w:rPr>
          <w:rFonts w:asciiTheme="minorHAnsi" w:eastAsia="Arial" w:hAnsiTheme="minorHAnsi" w:cstheme="minorHAnsi"/>
          <w:color w:val="231F20"/>
          <w:sz w:val="22"/>
          <w:szCs w:val="22"/>
          <w:lang w:val="en-US"/>
        </w:rPr>
        <w:t xml:space="preserve"> </w:t>
      </w:r>
      <w:r w:rsidRPr="00715AC8">
        <w:rPr>
          <w:rFonts w:asciiTheme="minorHAnsi" w:hAnsiTheme="minorHAnsi" w:cstheme="minorHAnsi"/>
          <w:snapToGrid w:val="0"/>
          <w:color w:val="000000"/>
          <w:sz w:val="22"/>
          <w:szCs w:val="22"/>
          <w:lang w:val="en-US"/>
        </w:rPr>
        <w:t xml:space="preserve">Consideration can be given to if </w:t>
      </w:r>
      <w:r w:rsidRPr="00715AC8">
        <w:rPr>
          <w:rFonts w:asciiTheme="minorHAnsi" w:hAnsiTheme="minorHAnsi" w:cstheme="minorHAnsi"/>
          <w:color w:val="000000"/>
          <w:sz w:val="22"/>
          <w:szCs w:val="22"/>
          <w:lang w:val="en-US"/>
        </w:rPr>
        <w:t xml:space="preserve">the </w:t>
      </w:r>
      <w:r w:rsidRPr="00715AC8">
        <w:rPr>
          <w:rFonts w:asciiTheme="minorHAnsi" w:hAnsiTheme="minorHAnsi" w:cstheme="minorHAnsi"/>
          <w:snapToGrid w:val="0"/>
          <w:color w:val="000000"/>
          <w:sz w:val="22"/>
          <w:szCs w:val="22"/>
          <w:lang w:val="en-US"/>
        </w:rPr>
        <w:t>person can have their phone/tablet/headphones/charger while</w:t>
      </w:r>
      <w:r w:rsidRPr="00715AC8">
        <w:rPr>
          <w:rFonts w:asciiTheme="minorHAnsi" w:hAnsiTheme="minorHAnsi" w:cstheme="minorHAnsi"/>
          <w:color w:val="000000"/>
          <w:sz w:val="22"/>
          <w:szCs w:val="22"/>
          <w:lang w:val="en-US"/>
        </w:rPr>
        <w:t xml:space="preserve"> they </w:t>
      </w:r>
      <w:r w:rsidRPr="00715AC8">
        <w:rPr>
          <w:rFonts w:asciiTheme="minorHAnsi" w:hAnsiTheme="minorHAnsi" w:cstheme="minorHAnsi"/>
          <w:snapToGrid w:val="0"/>
          <w:color w:val="000000"/>
          <w:sz w:val="22"/>
          <w:szCs w:val="22"/>
          <w:lang w:val="en-US"/>
        </w:rPr>
        <w:t>are an inpatient. This is to be documented in their notes</w:t>
      </w:r>
      <w:r w:rsidRPr="00715AC8">
        <w:rPr>
          <w:rFonts w:asciiTheme="minorHAnsi" w:hAnsiTheme="minorHAnsi" w:cstheme="minorHAnsi"/>
          <w:color w:val="000000"/>
          <w:sz w:val="22"/>
          <w:szCs w:val="22"/>
          <w:lang w:val="en-US"/>
        </w:rPr>
        <w:t>.</w:t>
      </w:r>
    </w:p>
    <w:p w14:paraId="6BD62281" w14:textId="77777777" w:rsidR="001B5AC0" w:rsidRPr="00715AC8" w:rsidRDefault="001B5AC0" w:rsidP="001B5AC0">
      <w:pPr>
        <w:widowControl w:val="0"/>
        <w:tabs>
          <w:tab w:val="left" w:pos="737"/>
        </w:tabs>
        <w:rPr>
          <w:rFonts w:asciiTheme="minorHAnsi" w:hAnsiTheme="minorHAnsi" w:cstheme="minorHAnsi"/>
          <w:color w:val="000000"/>
          <w:sz w:val="22"/>
          <w:szCs w:val="22"/>
        </w:rPr>
      </w:pPr>
    </w:p>
    <w:p w14:paraId="10F69A50" w14:textId="77777777" w:rsidR="001B5AC0" w:rsidRPr="00715AC8" w:rsidRDefault="001B5AC0" w:rsidP="001B5AC0">
      <w:pPr>
        <w:widowControl w:val="0"/>
        <w:tabs>
          <w:tab w:val="left" w:pos="737"/>
        </w:tabs>
        <w:rPr>
          <w:rFonts w:asciiTheme="minorHAnsi" w:hAnsiTheme="minorHAnsi" w:cstheme="minorHAnsi"/>
          <w:color w:val="000000"/>
          <w:sz w:val="22"/>
          <w:szCs w:val="22"/>
        </w:rPr>
      </w:pPr>
      <w:r w:rsidRPr="00715AC8">
        <w:rPr>
          <w:rFonts w:asciiTheme="minorHAnsi" w:hAnsiTheme="minorHAnsi" w:cstheme="minorHAnsi"/>
          <w:color w:val="000000"/>
          <w:sz w:val="22"/>
          <w:szCs w:val="22"/>
        </w:rPr>
        <w:t xml:space="preserve">The person must be informed and actively involved in the process. </w:t>
      </w:r>
      <w:r w:rsidRPr="00715AC8">
        <w:rPr>
          <w:rFonts w:asciiTheme="minorHAnsi" w:hAnsiTheme="minorHAnsi" w:cstheme="minorHAnsi"/>
          <w:sz w:val="22"/>
          <w:szCs w:val="22"/>
        </w:rPr>
        <w:t>The responsible nurse will engage with the person to assess mental state and record objective and subjective (i.e. the person’s views) information in the ECR.</w:t>
      </w:r>
    </w:p>
    <w:p w14:paraId="5F8AB4D2" w14:textId="77777777" w:rsidR="001B5AC0" w:rsidRPr="00715AC8" w:rsidRDefault="001B5AC0" w:rsidP="001B5AC0">
      <w:pPr>
        <w:widowControl w:val="0"/>
        <w:tabs>
          <w:tab w:val="left" w:pos="737"/>
        </w:tabs>
        <w:rPr>
          <w:rFonts w:asciiTheme="minorHAnsi" w:hAnsiTheme="minorHAnsi" w:cstheme="minorHAnsi"/>
          <w:color w:val="000000"/>
          <w:sz w:val="22"/>
          <w:szCs w:val="22"/>
        </w:rPr>
      </w:pPr>
    </w:p>
    <w:p w14:paraId="6747BA3F" w14:textId="6B45A804" w:rsidR="001B5AC0" w:rsidRPr="00715AC8" w:rsidRDefault="001B5AC0" w:rsidP="001B5AC0">
      <w:pPr>
        <w:rPr>
          <w:rFonts w:asciiTheme="minorHAnsi" w:hAnsiTheme="minorHAnsi" w:cstheme="minorHAnsi"/>
          <w:sz w:val="22"/>
          <w:szCs w:val="22"/>
        </w:rPr>
      </w:pPr>
      <w:bookmarkStart w:id="100" w:name="_Toc441075708"/>
      <w:r w:rsidRPr="00715AC8">
        <w:rPr>
          <w:rFonts w:asciiTheme="minorHAnsi" w:hAnsiTheme="minorHAnsi" w:cstheme="minorHAnsi"/>
          <w:i/>
          <w:sz w:val="22"/>
          <w:szCs w:val="22"/>
        </w:rPr>
        <w:t>1</w:t>
      </w:r>
      <w:r w:rsidR="00D47974" w:rsidRPr="00715AC8">
        <w:rPr>
          <w:rFonts w:asciiTheme="minorHAnsi" w:hAnsiTheme="minorHAnsi" w:cstheme="minorHAnsi"/>
          <w:i/>
          <w:sz w:val="22"/>
          <w:szCs w:val="22"/>
        </w:rPr>
        <w:t>5</w:t>
      </w:r>
      <w:r w:rsidRPr="00715AC8">
        <w:rPr>
          <w:rFonts w:asciiTheme="minorHAnsi" w:hAnsiTheme="minorHAnsi" w:cstheme="minorHAnsi"/>
          <w:i/>
          <w:sz w:val="22"/>
          <w:szCs w:val="22"/>
        </w:rPr>
        <w:t>.1.2</w:t>
      </w:r>
      <w:r w:rsidRPr="00715AC8">
        <w:rPr>
          <w:rFonts w:asciiTheme="minorHAnsi" w:hAnsiTheme="minorHAnsi" w:cstheme="minorHAnsi"/>
          <w:i/>
          <w:sz w:val="22"/>
          <w:szCs w:val="22"/>
        </w:rPr>
        <w:tab/>
        <w:t>ARC 2 (Intermittent engagement and observations)</w:t>
      </w:r>
      <w:bookmarkEnd w:id="100"/>
      <w:r w:rsidRPr="00715AC8">
        <w:rPr>
          <w:rFonts w:asciiTheme="minorHAnsi" w:hAnsiTheme="minorHAnsi" w:cstheme="minorHAnsi"/>
          <w:i/>
          <w:sz w:val="22"/>
          <w:szCs w:val="22"/>
        </w:rPr>
        <w:t xml:space="preserve"> – 50-60 Minutes</w:t>
      </w:r>
    </w:p>
    <w:p w14:paraId="45C0FA8C" w14:textId="77777777" w:rsidR="001B5AC0" w:rsidRPr="00715AC8" w:rsidRDefault="001B5AC0" w:rsidP="001B5AC0">
      <w:pPr>
        <w:widowControl w:val="0"/>
        <w:rPr>
          <w:rFonts w:asciiTheme="minorHAnsi" w:hAnsiTheme="minorHAnsi" w:cstheme="minorHAnsi"/>
          <w:sz w:val="22"/>
          <w:szCs w:val="22"/>
        </w:rPr>
      </w:pPr>
      <w:r w:rsidRPr="00715AC8">
        <w:rPr>
          <w:rFonts w:asciiTheme="minorHAnsi" w:hAnsiTheme="minorHAnsi" w:cstheme="minorHAnsi"/>
          <w:color w:val="000000"/>
          <w:sz w:val="22"/>
          <w:szCs w:val="22"/>
        </w:rPr>
        <w:t xml:space="preserve">This level of observations is considered suitable for those </w:t>
      </w:r>
      <w:r w:rsidRPr="00715AC8">
        <w:rPr>
          <w:rFonts w:asciiTheme="minorHAnsi" w:hAnsiTheme="minorHAnsi" w:cstheme="minorHAnsi"/>
          <w:snapToGrid w:val="0"/>
          <w:color w:val="000000"/>
          <w:sz w:val="22"/>
          <w:szCs w:val="22"/>
        </w:rPr>
        <w:t>persons</w:t>
      </w:r>
      <w:r w:rsidRPr="00715AC8">
        <w:rPr>
          <w:rFonts w:asciiTheme="minorHAnsi" w:hAnsiTheme="minorHAnsi" w:cstheme="minorHAnsi"/>
          <w:color w:val="000000"/>
          <w:sz w:val="22"/>
          <w:szCs w:val="22"/>
        </w:rPr>
        <w:t xml:space="preserve">, who following a risk assessment, </w:t>
      </w:r>
      <w:proofErr w:type="gramStart"/>
      <w:r w:rsidRPr="00715AC8">
        <w:rPr>
          <w:rFonts w:asciiTheme="minorHAnsi" w:hAnsiTheme="minorHAnsi" w:cstheme="minorHAnsi"/>
          <w:color w:val="000000"/>
          <w:sz w:val="22"/>
          <w:szCs w:val="22"/>
        </w:rPr>
        <w:t>are considered to be</w:t>
      </w:r>
      <w:proofErr w:type="gramEnd"/>
      <w:r w:rsidRPr="00715AC8">
        <w:rPr>
          <w:rFonts w:asciiTheme="minorHAnsi" w:hAnsiTheme="minorHAnsi" w:cstheme="minorHAnsi"/>
          <w:color w:val="000000"/>
          <w:sz w:val="22"/>
          <w:szCs w:val="22"/>
        </w:rPr>
        <w:t xml:space="preserve"> requiring a degree of supervision higher than which is provided to </w:t>
      </w:r>
      <w:r w:rsidRPr="00715AC8">
        <w:rPr>
          <w:rFonts w:asciiTheme="minorHAnsi" w:hAnsiTheme="minorHAnsi" w:cstheme="minorHAnsi"/>
          <w:snapToGrid w:val="0"/>
          <w:color w:val="000000"/>
          <w:sz w:val="22"/>
          <w:szCs w:val="22"/>
        </w:rPr>
        <w:t>persons</w:t>
      </w:r>
      <w:r w:rsidRPr="00715AC8">
        <w:rPr>
          <w:rFonts w:asciiTheme="minorHAnsi" w:hAnsiTheme="minorHAnsi" w:cstheme="minorHAnsi"/>
          <w:color w:val="000000"/>
          <w:sz w:val="22"/>
          <w:szCs w:val="22"/>
        </w:rPr>
        <w:t xml:space="preserve"> receiving </w:t>
      </w:r>
      <w:r w:rsidRPr="00715AC8">
        <w:rPr>
          <w:rFonts w:asciiTheme="minorHAnsi" w:hAnsiTheme="minorHAnsi" w:cstheme="minorHAnsi"/>
          <w:snapToGrid w:val="0"/>
          <w:color w:val="000000"/>
          <w:sz w:val="22"/>
          <w:szCs w:val="22"/>
        </w:rPr>
        <w:t>ARC 1</w:t>
      </w:r>
      <w:r w:rsidRPr="00715AC8">
        <w:rPr>
          <w:rFonts w:asciiTheme="minorHAnsi" w:hAnsiTheme="minorHAnsi" w:cstheme="minorHAnsi"/>
          <w:color w:val="000000"/>
          <w:sz w:val="22"/>
          <w:szCs w:val="22"/>
        </w:rPr>
        <w:t xml:space="preserve"> o</w:t>
      </w:r>
      <w:r w:rsidRPr="00715AC8">
        <w:rPr>
          <w:rFonts w:asciiTheme="minorHAnsi" w:hAnsiTheme="minorHAnsi" w:cstheme="minorHAnsi"/>
          <w:sz w:val="22"/>
          <w:szCs w:val="22"/>
        </w:rPr>
        <w:t xml:space="preserve">bservations. </w:t>
      </w:r>
    </w:p>
    <w:p w14:paraId="1758A9C6" w14:textId="77777777" w:rsidR="001B5AC0" w:rsidRPr="00715AC8" w:rsidRDefault="001B5AC0" w:rsidP="001B5AC0">
      <w:pPr>
        <w:widowControl w:val="0"/>
        <w:rPr>
          <w:rFonts w:asciiTheme="minorHAnsi" w:hAnsiTheme="minorHAnsi" w:cstheme="minorHAnsi"/>
          <w:sz w:val="22"/>
          <w:szCs w:val="22"/>
        </w:rPr>
      </w:pPr>
    </w:p>
    <w:p w14:paraId="3F75CD66" w14:textId="7C5C5545" w:rsidR="001B5AC0" w:rsidRPr="00715AC8" w:rsidRDefault="001B5AC0" w:rsidP="001B5AC0">
      <w:pPr>
        <w:widowControl w:val="0"/>
        <w:rPr>
          <w:rFonts w:asciiTheme="minorHAnsi" w:hAnsiTheme="minorHAnsi" w:cstheme="minorHAnsi"/>
          <w:color w:val="000000"/>
          <w:sz w:val="22"/>
          <w:szCs w:val="22"/>
        </w:rPr>
      </w:pPr>
      <w:r w:rsidRPr="00715AC8">
        <w:rPr>
          <w:rFonts w:asciiTheme="minorHAnsi" w:hAnsiTheme="minorHAnsi" w:cstheme="minorHAnsi"/>
          <w:sz w:val="22"/>
          <w:szCs w:val="22"/>
        </w:rPr>
        <w:t>Such persons may be</w:t>
      </w:r>
      <w:r w:rsidRPr="00715AC8">
        <w:rPr>
          <w:rFonts w:asciiTheme="minorHAnsi" w:hAnsiTheme="minorHAnsi" w:cstheme="minorHAnsi"/>
          <w:color w:val="000000"/>
          <w:sz w:val="22"/>
          <w:szCs w:val="22"/>
        </w:rPr>
        <w:t xml:space="preserve"> deemed to be potentially, but not immediately, at risk to either themselves or others. Alternately, there may be </w:t>
      </w:r>
      <w:r w:rsidRPr="00715AC8">
        <w:rPr>
          <w:rFonts w:asciiTheme="minorHAnsi" w:hAnsiTheme="minorHAnsi" w:cstheme="minorHAnsi"/>
          <w:snapToGrid w:val="0"/>
          <w:color w:val="000000"/>
          <w:sz w:val="22"/>
          <w:szCs w:val="22"/>
        </w:rPr>
        <w:t>persons</w:t>
      </w:r>
      <w:r w:rsidRPr="00715AC8">
        <w:rPr>
          <w:rFonts w:asciiTheme="minorHAnsi" w:hAnsiTheme="minorHAnsi" w:cstheme="minorHAnsi"/>
          <w:color w:val="000000"/>
          <w:sz w:val="22"/>
          <w:szCs w:val="22"/>
        </w:rPr>
        <w:t xml:space="preserve"> who </w:t>
      </w:r>
      <w:proofErr w:type="gramStart"/>
      <w:r w:rsidRPr="00715AC8">
        <w:rPr>
          <w:rFonts w:asciiTheme="minorHAnsi" w:hAnsiTheme="minorHAnsi" w:cstheme="minorHAnsi"/>
          <w:color w:val="000000"/>
          <w:sz w:val="22"/>
          <w:szCs w:val="22"/>
        </w:rPr>
        <w:t>are considered to be</w:t>
      </w:r>
      <w:proofErr w:type="gramEnd"/>
      <w:r w:rsidRPr="00715AC8">
        <w:rPr>
          <w:rFonts w:asciiTheme="minorHAnsi" w:hAnsiTheme="minorHAnsi" w:cstheme="minorHAnsi"/>
          <w:color w:val="000000"/>
          <w:sz w:val="22"/>
          <w:szCs w:val="22"/>
        </w:rPr>
        <w:t xml:space="preserve"> vulnerable within the unit </w:t>
      </w:r>
      <w:r w:rsidR="00F93362" w:rsidRPr="00715AC8">
        <w:rPr>
          <w:rFonts w:asciiTheme="minorHAnsi" w:hAnsiTheme="minorHAnsi" w:cstheme="minorHAnsi"/>
          <w:color w:val="000000"/>
          <w:sz w:val="22"/>
          <w:szCs w:val="22"/>
        </w:rPr>
        <w:t>setting or</w:t>
      </w:r>
      <w:r w:rsidRPr="00715AC8">
        <w:rPr>
          <w:rFonts w:asciiTheme="minorHAnsi" w:hAnsiTheme="minorHAnsi" w:cstheme="minorHAnsi"/>
          <w:color w:val="000000"/>
          <w:sz w:val="22"/>
          <w:szCs w:val="22"/>
        </w:rPr>
        <w:t xml:space="preserve"> may be identified as likely to leave the unit without informing staff. Intermittent observations should occur every hour. </w:t>
      </w:r>
    </w:p>
    <w:p w14:paraId="25558BF0" w14:textId="77777777" w:rsidR="001B5AC0" w:rsidRPr="00715AC8" w:rsidRDefault="001B5AC0" w:rsidP="001B5AC0">
      <w:pPr>
        <w:widowControl w:val="0"/>
        <w:rPr>
          <w:rFonts w:asciiTheme="minorHAnsi" w:hAnsiTheme="minorHAnsi" w:cstheme="minorHAnsi"/>
          <w:color w:val="000000"/>
          <w:sz w:val="22"/>
          <w:szCs w:val="22"/>
        </w:rPr>
      </w:pPr>
    </w:p>
    <w:p w14:paraId="5DE62D68" w14:textId="4EB40B93" w:rsidR="001B5AC0" w:rsidRPr="00715AC8" w:rsidRDefault="001B5AC0" w:rsidP="001B5AC0">
      <w:pPr>
        <w:widowControl w:val="0"/>
        <w:rPr>
          <w:rFonts w:asciiTheme="minorHAnsi" w:hAnsiTheme="minorHAnsi" w:cstheme="minorHAnsi"/>
          <w:color w:val="000000"/>
          <w:sz w:val="22"/>
          <w:szCs w:val="22"/>
        </w:rPr>
      </w:pPr>
      <w:r w:rsidRPr="00715AC8">
        <w:rPr>
          <w:rFonts w:asciiTheme="minorHAnsi" w:hAnsiTheme="minorHAnsi" w:cstheme="minorHAnsi"/>
          <w:sz w:val="22"/>
          <w:szCs w:val="22"/>
        </w:rPr>
        <w:t xml:space="preserve">More frequent checking is strongly advised in the case of persons whose risks are deemed to be higher, and it is recognised as good practice to periodically alternate the times of checking </w:t>
      </w:r>
      <w:r w:rsidR="00F93362" w:rsidRPr="00715AC8">
        <w:rPr>
          <w:rFonts w:asciiTheme="minorHAnsi" w:hAnsiTheme="minorHAnsi" w:cstheme="minorHAnsi"/>
          <w:sz w:val="22"/>
          <w:szCs w:val="22"/>
        </w:rPr>
        <w:t>to</w:t>
      </w:r>
      <w:r w:rsidRPr="00715AC8">
        <w:rPr>
          <w:rFonts w:asciiTheme="minorHAnsi" w:hAnsiTheme="minorHAnsi" w:cstheme="minorHAnsi"/>
          <w:sz w:val="22"/>
          <w:szCs w:val="22"/>
        </w:rPr>
        <w:t xml:space="preserve"> avoid persons becoming too familiar to the routine of staff checking on them e.g. check after 50 minutes, check after 55 minutes, check again after 60 minutes and so on. </w:t>
      </w:r>
      <w:r w:rsidRPr="00715AC8">
        <w:rPr>
          <w:rFonts w:asciiTheme="minorHAnsi" w:hAnsiTheme="minorHAnsi" w:cstheme="minorHAnsi"/>
          <w:sz w:val="22"/>
          <w:szCs w:val="22"/>
          <w:lang w:val="en-US"/>
        </w:rPr>
        <w:t xml:space="preserve">Consideration can be given to if the person can have their phone/tablet/headphones/charger. This </w:t>
      </w:r>
      <w:r w:rsidR="00F93362" w:rsidRPr="00715AC8">
        <w:rPr>
          <w:rFonts w:asciiTheme="minorHAnsi" w:hAnsiTheme="minorHAnsi" w:cstheme="minorHAnsi"/>
          <w:sz w:val="22"/>
          <w:szCs w:val="22"/>
          <w:lang w:val="en-US"/>
        </w:rPr>
        <w:t>must</w:t>
      </w:r>
      <w:r w:rsidRPr="00715AC8">
        <w:rPr>
          <w:rFonts w:asciiTheme="minorHAnsi" w:hAnsiTheme="minorHAnsi" w:cstheme="minorHAnsi"/>
          <w:sz w:val="22"/>
          <w:szCs w:val="22"/>
          <w:lang w:val="en-US"/>
        </w:rPr>
        <w:t xml:space="preserve"> be documented in their notes.</w:t>
      </w:r>
    </w:p>
    <w:p w14:paraId="6268E9F6" w14:textId="77777777" w:rsidR="001B5AC0" w:rsidRPr="00715AC8" w:rsidRDefault="001B5AC0" w:rsidP="001B5AC0">
      <w:pPr>
        <w:widowControl w:val="0"/>
        <w:tabs>
          <w:tab w:val="left" w:pos="737"/>
        </w:tabs>
        <w:rPr>
          <w:rFonts w:asciiTheme="minorHAnsi" w:hAnsiTheme="minorHAnsi" w:cstheme="minorHAnsi"/>
          <w:color w:val="000000"/>
          <w:sz w:val="22"/>
          <w:szCs w:val="22"/>
        </w:rPr>
      </w:pPr>
    </w:p>
    <w:p w14:paraId="29A9C917" w14:textId="41E1B9A5" w:rsidR="001B5AC0" w:rsidRPr="00715AC8" w:rsidRDefault="00D47974" w:rsidP="001B5AC0">
      <w:pPr>
        <w:rPr>
          <w:rFonts w:asciiTheme="minorHAnsi" w:hAnsiTheme="minorHAnsi" w:cstheme="minorHAnsi"/>
          <w:i/>
          <w:snapToGrid w:val="0"/>
          <w:sz w:val="22"/>
          <w:szCs w:val="22"/>
        </w:rPr>
      </w:pPr>
      <w:bookmarkStart w:id="101" w:name="_Toc441075709"/>
      <w:r w:rsidRPr="00715AC8">
        <w:rPr>
          <w:rFonts w:asciiTheme="minorHAnsi" w:hAnsiTheme="minorHAnsi" w:cstheme="minorHAnsi"/>
          <w:i/>
          <w:snapToGrid w:val="0"/>
          <w:sz w:val="22"/>
          <w:szCs w:val="22"/>
        </w:rPr>
        <w:lastRenderedPageBreak/>
        <w:t>15</w:t>
      </w:r>
      <w:r w:rsidR="001B5AC0" w:rsidRPr="00715AC8">
        <w:rPr>
          <w:rFonts w:asciiTheme="minorHAnsi" w:hAnsiTheme="minorHAnsi" w:cstheme="minorHAnsi"/>
          <w:i/>
          <w:snapToGrid w:val="0"/>
          <w:sz w:val="22"/>
          <w:szCs w:val="22"/>
        </w:rPr>
        <w:t>.1.3</w:t>
      </w:r>
      <w:r w:rsidR="001B5AC0" w:rsidRPr="00715AC8">
        <w:rPr>
          <w:rFonts w:asciiTheme="minorHAnsi" w:hAnsiTheme="minorHAnsi" w:cstheme="minorHAnsi"/>
          <w:i/>
          <w:snapToGrid w:val="0"/>
          <w:sz w:val="22"/>
          <w:szCs w:val="22"/>
        </w:rPr>
        <w:tab/>
        <w:t>ARC 3 (Frequent observations)</w:t>
      </w:r>
      <w:bookmarkEnd w:id="101"/>
      <w:r w:rsidR="001B5AC0" w:rsidRPr="00715AC8">
        <w:rPr>
          <w:rFonts w:asciiTheme="minorHAnsi" w:hAnsiTheme="minorHAnsi" w:cstheme="minorHAnsi"/>
          <w:i/>
          <w:snapToGrid w:val="0"/>
          <w:sz w:val="22"/>
          <w:szCs w:val="22"/>
        </w:rPr>
        <w:t xml:space="preserve"> – 20-30 Minutes</w:t>
      </w:r>
    </w:p>
    <w:p w14:paraId="71943086" w14:textId="77777777" w:rsidR="001B5AC0" w:rsidRPr="00715AC8" w:rsidRDefault="001B5AC0" w:rsidP="001B5AC0">
      <w:pPr>
        <w:widowControl w:val="0"/>
        <w:tabs>
          <w:tab w:val="left" w:pos="737"/>
        </w:tabs>
        <w:rPr>
          <w:rFonts w:asciiTheme="minorHAnsi" w:hAnsiTheme="minorHAnsi" w:cstheme="minorHAnsi"/>
          <w:color w:val="000000"/>
          <w:sz w:val="22"/>
          <w:szCs w:val="22"/>
        </w:rPr>
      </w:pPr>
      <w:r w:rsidRPr="00715AC8">
        <w:rPr>
          <w:rFonts w:asciiTheme="minorHAnsi" w:hAnsiTheme="minorHAnsi" w:cstheme="minorHAnsi"/>
          <w:color w:val="000000"/>
          <w:sz w:val="22"/>
          <w:szCs w:val="22"/>
        </w:rPr>
        <w:t xml:space="preserve">This level of observations is considered suitable for those </w:t>
      </w:r>
      <w:r w:rsidRPr="00715AC8">
        <w:rPr>
          <w:rFonts w:asciiTheme="minorHAnsi" w:hAnsiTheme="minorHAnsi" w:cstheme="minorHAnsi"/>
          <w:snapToGrid w:val="0"/>
          <w:color w:val="000000"/>
          <w:sz w:val="22"/>
          <w:szCs w:val="22"/>
        </w:rPr>
        <w:t>persons</w:t>
      </w:r>
      <w:r w:rsidRPr="00715AC8">
        <w:rPr>
          <w:rFonts w:asciiTheme="minorHAnsi" w:hAnsiTheme="minorHAnsi" w:cstheme="minorHAnsi"/>
          <w:color w:val="000000"/>
          <w:sz w:val="22"/>
          <w:szCs w:val="22"/>
        </w:rPr>
        <w:t xml:space="preserve">, who following a risk assessment, </w:t>
      </w:r>
      <w:proofErr w:type="gramStart"/>
      <w:r w:rsidRPr="00715AC8">
        <w:rPr>
          <w:rFonts w:asciiTheme="minorHAnsi" w:hAnsiTheme="minorHAnsi" w:cstheme="minorHAnsi"/>
          <w:color w:val="000000"/>
          <w:sz w:val="22"/>
          <w:szCs w:val="22"/>
        </w:rPr>
        <w:t>are considered to be</w:t>
      </w:r>
      <w:proofErr w:type="gramEnd"/>
      <w:r w:rsidRPr="00715AC8">
        <w:rPr>
          <w:rFonts w:asciiTheme="minorHAnsi" w:hAnsiTheme="minorHAnsi" w:cstheme="minorHAnsi"/>
          <w:color w:val="000000"/>
          <w:sz w:val="22"/>
          <w:szCs w:val="22"/>
        </w:rPr>
        <w:t xml:space="preserve"> requiring a degree of supervision higher than which is provided to </w:t>
      </w:r>
      <w:r w:rsidRPr="00715AC8">
        <w:rPr>
          <w:rFonts w:asciiTheme="minorHAnsi" w:hAnsiTheme="minorHAnsi" w:cstheme="minorHAnsi"/>
          <w:snapToGrid w:val="0"/>
          <w:color w:val="000000"/>
          <w:sz w:val="22"/>
          <w:szCs w:val="22"/>
        </w:rPr>
        <w:t>persons</w:t>
      </w:r>
      <w:r w:rsidRPr="00715AC8">
        <w:rPr>
          <w:rFonts w:asciiTheme="minorHAnsi" w:hAnsiTheme="minorHAnsi" w:cstheme="minorHAnsi"/>
          <w:color w:val="000000"/>
          <w:sz w:val="22"/>
          <w:szCs w:val="22"/>
        </w:rPr>
        <w:t xml:space="preserve"> receiving </w:t>
      </w:r>
      <w:r w:rsidRPr="00715AC8">
        <w:rPr>
          <w:rFonts w:asciiTheme="minorHAnsi" w:hAnsiTheme="minorHAnsi" w:cstheme="minorHAnsi"/>
          <w:snapToGrid w:val="0"/>
          <w:color w:val="000000"/>
          <w:sz w:val="22"/>
          <w:szCs w:val="22"/>
        </w:rPr>
        <w:t>ARC 2</w:t>
      </w:r>
      <w:r w:rsidRPr="00715AC8">
        <w:rPr>
          <w:rFonts w:asciiTheme="minorHAnsi" w:hAnsiTheme="minorHAnsi" w:cstheme="minorHAnsi"/>
          <w:color w:val="000000"/>
          <w:sz w:val="22"/>
          <w:szCs w:val="22"/>
        </w:rPr>
        <w:t xml:space="preserve"> observations. </w:t>
      </w:r>
    </w:p>
    <w:p w14:paraId="5D167538" w14:textId="77777777" w:rsidR="001B5AC0" w:rsidRPr="00715AC8" w:rsidRDefault="001B5AC0" w:rsidP="001B5AC0">
      <w:pPr>
        <w:widowControl w:val="0"/>
        <w:tabs>
          <w:tab w:val="left" w:pos="737"/>
        </w:tabs>
        <w:rPr>
          <w:rFonts w:asciiTheme="minorHAnsi" w:hAnsiTheme="minorHAnsi" w:cstheme="minorHAnsi"/>
          <w:color w:val="000000"/>
          <w:sz w:val="22"/>
          <w:szCs w:val="22"/>
        </w:rPr>
      </w:pPr>
    </w:p>
    <w:p w14:paraId="419BDEF4" w14:textId="77777777" w:rsidR="001B5AC0" w:rsidRPr="00715AC8" w:rsidRDefault="001B5AC0" w:rsidP="001B5AC0">
      <w:pPr>
        <w:widowControl w:val="0"/>
        <w:tabs>
          <w:tab w:val="left" w:pos="742"/>
        </w:tabs>
        <w:rPr>
          <w:rFonts w:asciiTheme="minorHAnsi" w:hAnsiTheme="minorHAnsi" w:cstheme="minorHAnsi"/>
          <w:color w:val="000000"/>
          <w:sz w:val="22"/>
          <w:szCs w:val="22"/>
        </w:rPr>
      </w:pPr>
      <w:r w:rsidRPr="00715AC8">
        <w:rPr>
          <w:rFonts w:asciiTheme="minorHAnsi" w:hAnsiTheme="minorHAnsi" w:cstheme="minorHAnsi"/>
          <w:color w:val="000000"/>
          <w:sz w:val="22"/>
          <w:szCs w:val="22"/>
        </w:rPr>
        <w:t xml:space="preserve">This level of observation should be used for </w:t>
      </w:r>
      <w:r w:rsidRPr="00715AC8">
        <w:rPr>
          <w:rFonts w:asciiTheme="minorHAnsi" w:hAnsiTheme="minorHAnsi" w:cstheme="minorHAnsi"/>
          <w:snapToGrid w:val="0"/>
          <w:color w:val="000000"/>
          <w:sz w:val="22"/>
          <w:szCs w:val="22"/>
        </w:rPr>
        <w:t>persons</w:t>
      </w:r>
      <w:r w:rsidRPr="00715AC8">
        <w:rPr>
          <w:rFonts w:asciiTheme="minorHAnsi" w:hAnsiTheme="minorHAnsi" w:cstheme="minorHAnsi"/>
          <w:color w:val="000000"/>
          <w:sz w:val="22"/>
          <w:szCs w:val="22"/>
        </w:rPr>
        <w:t xml:space="preserve"> considered to pose a significant risk of:  </w:t>
      </w:r>
    </w:p>
    <w:p w14:paraId="13C508EA" w14:textId="77777777" w:rsidR="001B5AC0" w:rsidRPr="00715AC8" w:rsidRDefault="001B5AC0" w:rsidP="00DF43EE">
      <w:pPr>
        <w:widowControl w:val="0"/>
        <w:numPr>
          <w:ilvl w:val="0"/>
          <w:numId w:val="5"/>
        </w:numPr>
        <w:rPr>
          <w:rFonts w:asciiTheme="minorHAnsi" w:hAnsiTheme="minorHAnsi" w:cstheme="minorHAnsi"/>
          <w:color w:val="000000"/>
          <w:sz w:val="22"/>
          <w:szCs w:val="22"/>
        </w:rPr>
      </w:pPr>
      <w:r w:rsidRPr="00715AC8">
        <w:rPr>
          <w:rFonts w:asciiTheme="minorHAnsi" w:hAnsiTheme="minorHAnsi" w:cstheme="minorHAnsi"/>
          <w:color w:val="000000"/>
          <w:sz w:val="22"/>
          <w:szCs w:val="22"/>
        </w:rPr>
        <w:t>Suicide /Self harm</w:t>
      </w:r>
    </w:p>
    <w:p w14:paraId="08F3BD6C" w14:textId="77777777" w:rsidR="001B5AC0" w:rsidRPr="00715AC8" w:rsidRDefault="001B5AC0" w:rsidP="00DF43EE">
      <w:pPr>
        <w:widowControl w:val="0"/>
        <w:numPr>
          <w:ilvl w:val="0"/>
          <w:numId w:val="5"/>
        </w:numPr>
        <w:rPr>
          <w:rFonts w:asciiTheme="minorHAnsi" w:hAnsiTheme="minorHAnsi" w:cstheme="minorHAnsi"/>
          <w:color w:val="000000"/>
          <w:sz w:val="22"/>
          <w:szCs w:val="22"/>
        </w:rPr>
      </w:pPr>
      <w:r w:rsidRPr="00715AC8">
        <w:rPr>
          <w:rFonts w:asciiTheme="minorHAnsi" w:hAnsiTheme="minorHAnsi" w:cstheme="minorHAnsi"/>
          <w:color w:val="000000"/>
          <w:sz w:val="22"/>
          <w:szCs w:val="22"/>
        </w:rPr>
        <w:t>Overt psychotic symptoms</w:t>
      </w:r>
    </w:p>
    <w:p w14:paraId="09B6857F" w14:textId="77777777" w:rsidR="001B5AC0" w:rsidRPr="00715AC8" w:rsidRDefault="001B5AC0" w:rsidP="00DF43EE">
      <w:pPr>
        <w:widowControl w:val="0"/>
        <w:numPr>
          <w:ilvl w:val="0"/>
          <w:numId w:val="5"/>
        </w:numPr>
        <w:rPr>
          <w:rFonts w:asciiTheme="minorHAnsi" w:hAnsiTheme="minorHAnsi" w:cstheme="minorHAnsi"/>
          <w:color w:val="000000"/>
          <w:sz w:val="22"/>
          <w:szCs w:val="22"/>
        </w:rPr>
      </w:pPr>
      <w:r w:rsidRPr="00715AC8">
        <w:rPr>
          <w:rFonts w:asciiTheme="minorHAnsi" w:hAnsiTheme="minorHAnsi" w:cstheme="minorHAnsi"/>
          <w:color w:val="000000"/>
          <w:sz w:val="22"/>
          <w:szCs w:val="22"/>
        </w:rPr>
        <w:t>Harm to others</w:t>
      </w:r>
    </w:p>
    <w:p w14:paraId="3A2C0186" w14:textId="77777777" w:rsidR="001B5AC0" w:rsidRPr="00715AC8" w:rsidRDefault="001B5AC0" w:rsidP="00DF43EE">
      <w:pPr>
        <w:widowControl w:val="0"/>
        <w:numPr>
          <w:ilvl w:val="0"/>
          <w:numId w:val="5"/>
        </w:numPr>
        <w:rPr>
          <w:rFonts w:asciiTheme="minorHAnsi" w:hAnsiTheme="minorHAnsi" w:cstheme="minorHAnsi"/>
          <w:color w:val="000000"/>
          <w:sz w:val="22"/>
          <w:szCs w:val="22"/>
        </w:rPr>
      </w:pPr>
      <w:r w:rsidRPr="00715AC8">
        <w:rPr>
          <w:rFonts w:asciiTheme="minorHAnsi" w:hAnsiTheme="minorHAnsi" w:cstheme="minorHAnsi"/>
          <w:color w:val="000000"/>
          <w:sz w:val="22"/>
          <w:szCs w:val="22"/>
        </w:rPr>
        <w:t xml:space="preserve">Falls </w:t>
      </w:r>
    </w:p>
    <w:p w14:paraId="454347D9" w14:textId="77777777" w:rsidR="001B5AC0" w:rsidRPr="00715AC8" w:rsidRDefault="001B5AC0" w:rsidP="00DF43EE">
      <w:pPr>
        <w:widowControl w:val="0"/>
        <w:numPr>
          <w:ilvl w:val="0"/>
          <w:numId w:val="5"/>
        </w:numPr>
        <w:rPr>
          <w:rFonts w:asciiTheme="minorHAnsi" w:hAnsiTheme="minorHAnsi" w:cstheme="minorHAnsi"/>
          <w:color w:val="000000"/>
          <w:sz w:val="22"/>
          <w:szCs w:val="22"/>
        </w:rPr>
      </w:pPr>
      <w:r w:rsidRPr="00715AC8">
        <w:rPr>
          <w:rFonts w:asciiTheme="minorHAnsi" w:hAnsiTheme="minorHAnsi" w:cstheme="minorHAnsi"/>
          <w:color w:val="000000"/>
          <w:sz w:val="22"/>
          <w:szCs w:val="22"/>
        </w:rPr>
        <w:t xml:space="preserve">Absconding </w:t>
      </w:r>
    </w:p>
    <w:p w14:paraId="41282553" w14:textId="77777777" w:rsidR="001B5AC0" w:rsidRPr="00715AC8" w:rsidRDefault="001B5AC0" w:rsidP="00DF43EE">
      <w:pPr>
        <w:widowControl w:val="0"/>
        <w:numPr>
          <w:ilvl w:val="0"/>
          <w:numId w:val="5"/>
        </w:numPr>
        <w:rPr>
          <w:rFonts w:asciiTheme="minorHAnsi" w:hAnsiTheme="minorHAnsi" w:cstheme="minorHAnsi"/>
          <w:color w:val="000000"/>
          <w:sz w:val="22"/>
          <w:szCs w:val="22"/>
        </w:rPr>
      </w:pPr>
      <w:r w:rsidRPr="00715AC8">
        <w:rPr>
          <w:rFonts w:asciiTheme="minorHAnsi" w:hAnsiTheme="minorHAnsi" w:cstheme="minorHAnsi"/>
          <w:color w:val="000000"/>
          <w:sz w:val="22"/>
          <w:szCs w:val="22"/>
        </w:rPr>
        <w:t>Severe self-neglect</w:t>
      </w:r>
    </w:p>
    <w:p w14:paraId="3C2CC4A8" w14:textId="25A2B4F8" w:rsidR="001B5AC0" w:rsidRPr="00715AC8" w:rsidRDefault="001B5AC0" w:rsidP="00DF43EE">
      <w:pPr>
        <w:widowControl w:val="0"/>
        <w:numPr>
          <w:ilvl w:val="0"/>
          <w:numId w:val="5"/>
        </w:numPr>
        <w:tabs>
          <w:tab w:val="left" w:pos="737"/>
        </w:tabs>
        <w:contextualSpacing/>
        <w:rPr>
          <w:rFonts w:asciiTheme="minorHAnsi" w:hAnsiTheme="minorHAnsi" w:cstheme="minorHAnsi"/>
          <w:color w:val="000000"/>
          <w:sz w:val="22"/>
          <w:szCs w:val="22"/>
        </w:rPr>
      </w:pPr>
      <w:r w:rsidRPr="00715AC8">
        <w:rPr>
          <w:rFonts w:asciiTheme="minorHAnsi" w:hAnsiTheme="minorHAnsi" w:cstheme="minorHAnsi"/>
          <w:color w:val="000000"/>
          <w:sz w:val="22"/>
          <w:szCs w:val="22"/>
        </w:rPr>
        <w:t xml:space="preserve">Violence, </w:t>
      </w:r>
      <w:r w:rsidR="00F93362" w:rsidRPr="00715AC8">
        <w:rPr>
          <w:rFonts w:asciiTheme="minorHAnsi" w:hAnsiTheme="minorHAnsi" w:cstheme="minorHAnsi"/>
          <w:color w:val="000000"/>
          <w:sz w:val="22"/>
          <w:szCs w:val="22"/>
        </w:rPr>
        <w:t>aggression,</w:t>
      </w:r>
      <w:r w:rsidRPr="00715AC8">
        <w:rPr>
          <w:rFonts w:asciiTheme="minorHAnsi" w:hAnsiTheme="minorHAnsi" w:cstheme="minorHAnsi"/>
          <w:color w:val="000000"/>
          <w:sz w:val="22"/>
          <w:szCs w:val="22"/>
        </w:rPr>
        <w:t xml:space="preserve"> or physical harm </w:t>
      </w:r>
    </w:p>
    <w:p w14:paraId="1C814344" w14:textId="77777777" w:rsidR="001B5AC0" w:rsidRPr="00715AC8" w:rsidRDefault="001B5AC0" w:rsidP="001B5AC0">
      <w:pPr>
        <w:widowControl w:val="0"/>
        <w:ind w:left="720"/>
        <w:rPr>
          <w:rFonts w:asciiTheme="minorHAnsi" w:hAnsiTheme="minorHAnsi" w:cstheme="minorHAnsi"/>
          <w:color w:val="000000"/>
          <w:sz w:val="22"/>
          <w:szCs w:val="22"/>
        </w:rPr>
      </w:pPr>
    </w:p>
    <w:p w14:paraId="25FE4033" w14:textId="0B9BCFFA" w:rsidR="001B5AC0" w:rsidRPr="00715AC8" w:rsidRDefault="001B5AC0" w:rsidP="001B5AC0">
      <w:pPr>
        <w:widowControl w:val="0"/>
        <w:rPr>
          <w:rFonts w:asciiTheme="minorHAnsi" w:hAnsiTheme="minorHAnsi" w:cstheme="minorHAnsi"/>
          <w:snapToGrid w:val="0"/>
          <w:color w:val="000000"/>
          <w:sz w:val="22"/>
          <w:szCs w:val="22"/>
        </w:rPr>
      </w:pPr>
      <w:r w:rsidRPr="00715AC8">
        <w:rPr>
          <w:rFonts w:asciiTheme="minorHAnsi" w:hAnsiTheme="minorHAnsi" w:cstheme="minorHAnsi"/>
          <w:color w:val="000000"/>
          <w:sz w:val="22"/>
          <w:szCs w:val="22"/>
        </w:rPr>
        <w:t xml:space="preserve">Whilst under ARC 3 observations the whereabouts of the person must, </w:t>
      </w:r>
      <w:proofErr w:type="gramStart"/>
      <w:r w:rsidRPr="00715AC8">
        <w:rPr>
          <w:rFonts w:asciiTheme="minorHAnsi" w:hAnsiTheme="minorHAnsi" w:cstheme="minorHAnsi"/>
          <w:color w:val="000000"/>
          <w:sz w:val="22"/>
          <w:szCs w:val="22"/>
        </w:rPr>
        <w:t>at all times</w:t>
      </w:r>
      <w:proofErr w:type="gramEnd"/>
      <w:r w:rsidRPr="00715AC8">
        <w:rPr>
          <w:rFonts w:asciiTheme="minorHAnsi" w:hAnsiTheme="minorHAnsi" w:cstheme="minorHAnsi"/>
          <w:color w:val="000000"/>
          <w:sz w:val="22"/>
          <w:szCs w:val="22"/>
        </w:rPr>
        <w:t xml:space="preserve">, be known by </w:t>
      </w:r>
      <w:r w:rsidRPr="00715AC8">
        <w:rPr>
          <w:rFonts w:asciiTheme="minorHAnsi" w:hAnsiTheme="minorHAnsi" w:cstheme="minorHAnsi"/>
          <w:snapToGrid w:val="0"/>
          <w:color w:val="000000"/>
          <w:sz w:val="22"/>
          <w:szCs w:val="22"/>
        </w:rPr>
        <w:t>the</w:t>
      </w:r>
      <w:r w:rsidRPr="00715AC8">
        <w:rPr>
          <w:rFonts w:asciiTheme="minorHAnsi" w:hAnsiTheme="minorHAnsi" w:cstheme="minorHAnsi"/>
          <w:color w:val="000000"/>
          <w:sz w:val="22"/>
          <w:szCs w:val="22"/>
        </w:rPr>
        <w:t xml:space="preserve"> nominated </w:t>
      </w:r>
      <w:r w:rsidRPr="00715AC8">
        <w:rPr>
          <w:rFonts w:asciiTheme="minorHAnsi" w:hAnsiTheme="minorHAnsi" w:cstheme="minorHAnsi"/>
          <w:snapToGrid w:val="0"/>
          <w:color w:val="000000"/>
          <w:sz w:val="22"/>
          <w:szCs w:val="22"/>
        </w:rPr>
        <w:t>nurse</w:t>
      </w:r>
      <w:r w:rsidRPr="00715AC8">
        <w:rPr>
          <w:rFonts w:asciiTheme="minorHAnsi" w:hAnsiTheme="minorHAnsi" w:cstheme="minorHAnsi"/>
          <w:color w:val="000000"/>
          <w:sz w:val="22"/>
          <w:szCs w:val="22"/>
        </w:rPr>
        <w:t xml:space="preserve"> and the person sighted every </w:t>
      </w:r>
      <w:r w:rsidRPr="00715AC8">
        <w:rPr>
          <w:rFonts w:asciiTheme="minorHAnsi" w:hAnsiTheme="minorHAnsi" w:cstheme="minorHAnsi"/>
          <w:snapToGrid w:val="0"/>
          <w:color w:val="000000"/>
          <w:sz w:val="22"/>
          <w:szCs w:val="22"/>
        </w:rPr>
        <w:t>20-</w:t>
      </w:r>
      <w:r w:rsidRPr="00715AC8">
        <w:rPr>
          <w:rFonts w:asciiTheme="minorHAnsi" w:hAnsiTheme="minorHAnsi" w:cstheme="minorHAnsi"/>
          <w:color w:val="000000"/>
          <w:sz w:val="22"/>
          <w:szCs w:val="22"/>
        </w:rPr>
        <w:t xml:space="preserve">30 minutes. </w:t>
      </w:r>
      <w:r w:rsidRPr="00715AC8">
        <w:rPr>
          <w:rFonts w:asciiTheme="minorHAnsi" w:hAnsiTheme="minorHAnsi" w:cstheme="minorHAnsi"/>
          <w:snapToGrid w:val="0"/>
          <w:color w:val="000000"/>
          <w:sz w:val="22"/>
          <w:szCs w:val="22"/>
        </w:rPr>
        <w:t>It is important to review daily so there is no undue delay in re-grading the ARC to the lowest level of appropriate observation and least restrictive practices.</w:t>
      </w:r>
    </w:p>
    <w:p w14:paraId="25F1BCB8" w14:textId="77777777" w:rsidR="001B5AC0" w:rsidRPr="00715AC8" w:rsidRDefault="001B5AC0" w:rsidP="001B5AC0">
      <w:pPr>
        <w:widowControl w:val="0"/>
        <w:rPr>
          <w:rFonts w:asciiTheme="minorHAnsi" w:hAnsiTheme="minorHAnsi" w:cstheme="minorHAnsi"/>
          <w:snapToGrid w:val="0"/>
          <w:color w:val="000000"/>
          <w:sz w:val="22"/>
          <w:szCs w:val="22"/>
        </w:rPr>
      </w:pPr>
    </w:p>
    <w:p w14:paraId="45E1B0AA" w14:textId="33A18493" w:rsidR="001B5AC0" w:rsidRPr="00715AC8" w:rsidRDefault="001B5AC0" w:rsidP="001B5AC0">
      <w:pPr>
        <w:widowControl w:val="0"/>
        <w:rPr>
          <w:rFonts w:asciiTheme="minorHAnsi" w:hAnsiTheme="minorHAnsi" w:cstheme="minorHAnsi"/>
          <w:snapToGrid w:val="0"/>
          <w:color w:val="000000"/>
          <w:sz w:val="22"/>
          <w:szCs w:val="22"/>
        </w:rPr>
      </w:pPr>
      <w:bookmarkStart w:id="102" w:name="_Toc441075710"/>
      <w:r w:rsidRPr="00715AC8">
        <w:rPr>
          <w:rFonts w:asciiTheme="minorHAnsi" w:hAnsiTheme="minorHAnsi" w:cstheme="minorHAnsi"/>
          <w:snapToGrid w:val="0"/>
          <w:color w:val="000000"/>
          <w:sz w:val="22"/>
          <w:szCs w:val="22"/>
          <w:lang w:val="en-US"/>
        </w:rPr>
        <w:t xml:space="preserve">Consideration can </w:t>
      </w:r>
      <w:r w:rsidRPr="00715AC8">
        <w:rPr>
          <w:rFonts w:asciiTheme="minorHAnsi" w:hAnsiTheme="minorHAnsi" w:cstheme="minorHAnsi"/>
          <w:b/>
          <w:snapToGrid w:val="0"/>
          <w:color w:val="000000"/>
          <w:sz w:val="22"/>
          <w:szCs w:val="22"/>
          <w:lang w:val="en-US"/>
        </w:rPr>
        <w:t xml:space="preserve">ONLY </w:t>
      </w:r>
      <w:r w:rsidRPr="00715AC8">
        <w:rPr>
          <w:rFonts w:asciiTheme="minorHAnsi" w:hAnsiTheme="minorHAnsi" w:cstheme="minorHAnsi"/>
          <w:snapToGrid w:val="0"/>
          <w:color w:val="000000"/>
          <w:sz w:val="22"/>
          <w:szCs w:val="22"/>
          <w:lang w:val="en-US"/>
        </w:rPr>
        <w:t xml:space="preserve">be given to if the person can have their phone/tablet/headphones/charger after a discussion with the MDT and documented in the ECR and noted on the </w:t>
      </w:r>
      <w:r w:rsidR="00F93362" w:rsidRPr="00715AC8">
        <w:rPr>
          <w:rFonts w:asciiTheme="minorHAnsi" w:hAnsiTheme="minorHAnsi" w:cstheme="minorHAnsi"/>
          <w:snapToGrid w:val="0"/>
          <w:color w:val="000000"/>
          <w:sz w:val="22"/>
          <w:szCs w:val="22"/>
          <w:lang w:val="en-US"/>
        </w:rPr>
        <w:t>bed list</w:t>
      </w:r>
      <w:r w:rsidRPr="00715AC8">
        <w:rPr>
          <w:rFonts w:asciiTheme="minorHAnsi" w:hAnsiTheme="minorHAnsi" w:cstheme="minorHAnsi"/>
          <w:snapToGrid w:val="0"/>
          <w:color w:val="000000"/>
          <w:sz w:val="22"/>
          <w:szCs w:val="22"/>
          <w:lang w:val="en-US"/>
        </w:rPr>
        <w:t>.</w:t>
      </w:r>
    </w:p>
    <w:p w14:paraId="7E435115" w14:textId="77777777" w:rsidR="001B5AC0" w:rsidRPr="00715AC8" w:rsidRDefault="001B5AC0" w:rsidP="001B5AC0">
      <w:pPr>
        <w:widowControl w:val="0"/>
        <w:tabs>
          <w:tab w:val="left" w:pos="737"/>
        </w:tabs>
        <w:rPr>
          <w:rFonts w:asciiTheme="minorHAnsi" w:hAnsiTheme="minorHAnsi" w:cstheme="minorHAnsi"/>
          <w:snapToGrid w:val="0"/>
          <w:color w:val="000000"/>
          <w:sz w:val="22"/>
          <w:szCs w:val="22"/>
        </w:rPr>
      </w:pPr>
    </w:p>
    <w:p w14:paraId="778A7EF9" w14:textId="06008F6A" w:rsidR="001B5AC0" w:rsidRPr="00715AC8" w:rsidRDefault="001B5AC0" w:rsidP="001B5AC0">
      <w:pPr>
        <w:rPr>
          <w:rFonts w:asciiTheme="minorHAnsi" w:hAnsiTheme="minorHAnsi" w:cstheme="minorHAnsi"/>
          <w:sz w:val="22"/>
          <w:szCs w:val="22"/>
        </w:rPr>
      </w:pPr>
      <w:r w:rsidRPr="00715AC8">
        <w:rPr>
          <w:rFonts w:asciiTheme="minorHAnsi" w:hAnsiTheme="minorHAnsi" w:cstheme="minorHAnsi"/>
          <w:i/>
          <w:sz w:val="22"/>
          <w:szCs w:val="22"/>
        </w:rPr>
        <w:t>1</w:t>
      </w:r>
      <w:r w:rsidR="00D47974" w:rsidRPr="00715AC8">
        <w:rPr>
          <w:rFonts w:asciiTheme="minorHAnsi" w:hAnsiTheme="minorHAnsi" w:cstheme="minorHAnsi"/>
          <w:i/>
          <w:sz w:val="22"/>
          <w:szCs w:val="22"/>
        </w:rPr>
        <w:t>5</w:t>
      </w:r>
      <w:r w:rsidRPr="00715AC8">
        <w:rPr>
          <w:rFonts w:asciiTheme="minorHAnsi" w:hAnsiTheme="minorHAnsi" w:cstheme="minorHAnsi"/>
          <w:i/>
          <w:sz w:val="22"/>
          <w:szCs w:val="22"/>
        </w:rPr>
        <w:t>.1.4</w:t>
      </w:r>
      <w:r w:rsidRPr="00715AC8">
        <w:rPr>
          <w:rFonts w:asciiTheme="minorHAnsi" w:hAnsiTheme="minorHAnsi" w:cstheme="minorHAnsi"/>
          <w:i/>
          <w:sz w:val="22"/>
          <w:szCs w:val="22"/>
        </w:rPr>
        <w:tab/>
        <w:t>ARC 4 (Close observations)</w:t>
      </w:r>
      <w:bookmarkEnd w:id="102"/>
      <w:r w:rsidRPr="00715AC8">
        <w:rPr>
          <w:rFonts w:asciiTheme="minorHAnsi" w:hAnsiTheme="minorHAnsi" w:cstheme="minorHAnsi"/>
          <w:i/>
          <w:sz w:val="22"/>
          <w:szCs w:val="22"/>
        </w:rPr>
        <w:t xml:space="preserve"> – 10-15 Minutes</w:t>
      </w:r>
    </w:p>
    <w:p w14:paraId="1736097A" w14:textId="0F7FACF4" w:rsidR="001B5AC0" w:rsidRPr="00715AC8" w:rsidRDefault="001B5AC0" w:rsidP="001B5AC0">
      <w:pPr>
        <w:widowControl w:val="0"/>
        <w:tabs>
          <w:tab w:val="left" w:pos="742"/>
        </w:tabs>
        <w:rPr>
          <w:rFonts w:asciiTheme="minorHAnsi" w:hAnsiTheme="minorHAnsi" w:cstheme="minorHAnsi"/>
          <w:color w:val="000000"/>
          <w:sz w:val="22"/>
          <w:szCs w:val="22"/>
        </w:rPr>
      </w:pPr>
      <w:r w:rsidRPr="00715AC8">
        <w:rPr>
          <w:rFonts w:asciiTheme="minorHAnsi" w:hAnsiTheme="minorHAnsi" w:cstheme="minorHAnsi"/>
          <w:color w:val="000000"/>
          <w:sz w:val="22"/>
          <w:szCs w:val="22"/>
        </w:rPr>
        <w:t xml:space="preserve">This level of observation should be used for </w:t>
      </w:r>
      <w:r w:rsidRPr="00715AC8">
        <w:rPr>
          <w:rFonts w:asciiTheme="minorHAnsi" w:hAnsiTheme="minorHAnsi" w:cstheme="minorHAnsi"/>
          <w:snapToGrid w:val="0"/>
          <w:color w:val="000000"/>
          <w:sz w:val="22"/>
          <w:szCs w:val="22"/>
        </w:rPr>
        <w:t>persons</w:t>
      </w:r>
      <w:r w:rsidRPr="00715AC8">
        <w:rPr>
          <w:rFonts w:asciiTheme="minorHAnsi" w:hAnsiTheme="minorHAnsi" w:cstheme="minorHAnsi"/>
          <w:color w:val="000000"/>
          <w:sz w:val="22"/>
          <w:szCs w:val="22"/>
        </w:rPr>
        <w:t xml:space="preserve"> </w:t>
      </w:r>
      <w:r w:rsidR="00D905D6" w:rsidRPr="00715AC8">
        <w:rPr>
          <w:rFonts w:asciiTheme="minorHAnsi" w:hAnsiTheme="minorHAnsi" w:cstheme="minorHAnsi"/>
          <w:color w:val="000000"/>
          <w:sz w:val="22"/>
          <w:szCs w:val="22"/>
        </w:rPr>
        <w:t xml:space="preserve">within the HDU </w:t>
      </w:r>
      <w:r w:rsidRPr="00715AC8">
        <w:rPr>
          <w:rFonts w:asciiTheme="minorHAnsi" w:hAnsiTheme="minorHAnsi" w:cstheme="minorHAnsi"/>
          <w:color w:val="000000"/>
          <w:sz w:val="22"/>
          <w:szCs w:val="22"/>
        </w:rPr>
        <w:t xml:space="preserve">considered to pose a significant risk of: </w:t>
      </w:r>
    </w:p>
    <w:p w14:paraId="0F1639E8" w14:textId="77777777" w:rsidR="001B5AC0" w:rsidRPr="00715AC8" w:rsidRDefault="001B5AC0" w:rsidP="00DF43EE">
      <w:pPr>
        <w:widowControl w:val="0"/>
        <w:numPr>
          <w:ilvl w:val="0"/>
          <w:numId w:val="5"/>
        </w:numPr>
        <w:rPr>
          <w:rFonts w:asciiTheme="minorHAnsi" w:hAnsiTheme="minorHAnsi" w:cstheme="minorHAnsi"/>
          <w:color w:val="000000"/>
          <w:sz w:val="22"/>
          <w:szCs w:val="22"/>
        </w:rPr>
      </w:pPr>
      <w:r w:rsidRPr="00715AC8">
        <w:rPr>
          <w:rFonts w:asciiTheme="minorHAnsi" w:hAnsiTheme="minorHAnsi" w:cstheme="minorHAnsi"/>
          <w:color w:val="000000"/>
          <w:sz w:val="22"/>
          <w:szCs w:val="22"/>
        </w:rPr>
        <w:t>Suicide /Self harm</w:t>
      </w:r>
      <w:r w:rsidRPr="00715AC8">
        <w:rPr>
          <w:rFonts w:asciiTheme="minorHAnsi" w:hAnsiTheme="minorHAnsi" w:cstheme="minorHAnsi"/>
          <w:snapToGrid w:val="0"/>
          <w:color w:val="000000"/>
          <w:sz w:val="22"/>
          <w:szCs w:val="22"/>
        </w:rPr>
        <w:t>,</w:t>
      </w:r>
    </w:p>
    <w:p w14:paraId="62B82FAD" w14:textId="77777777" w:rsidR="001B5AC0" w:rsidRPr="00715AC8" w:rsidRDefault="001B5AC0" w:rsidP="00DF43EE">
      <w:pPr>
        <w:widowControl w:val="0"/>
        <w:numPr>
          <w:ilvl w:val="0"/>
          <w:numId w:val="5"/>
        </w:numPr>
        <w:rPr>
          <w:rFonts w:asciiTheme="minorHAnsi" w:hAnsiTheme="minorHAnsi" w:cstheme="minorHAnsi"/>
          <w:color w:val="000000"/>
          <w:sz w:val="22"/>
          <w:szCs w:val="22"/>
        </w:rPr>
      </w:pPr>
      <w:r w:rsidRPr="00715AC8">
        <w:rPr>
          <w:rFonts w:asciiTheme="minorHAnsi" w:hAnsiTheme="minorHAnsi" w:cstheme="minorHAnsi"/>
          <w:color w:val="000000"/>
          <w:sz w:val="22"/>
          <w:szCs w:val="22"/>
        </w:rPr>
        <w:t>Overt psychotic symptoms</w:t>
      </w:r>
      <w:r w:rsidRPr="00715AC8">
        <w:rPr>
          <w:rFonts w:asciiTheme="minorHAnsi" w:hAnsiTheme="minorHAnsi" w:cstheme="minorHAnsi"/>
          <w:snapToGrid w:val="0"/>
          <w:color w:val="000000"/>
          <w:sz w:val="22"/>
          <w:szCs w:val="22"/>
        </w:rPr>
        <w:t>,</w:t>
      </w:r>
    </w:p>
    <w:p w14:paraId="4F09FB1B" w14:textId="77777777" w:rsidR="001B5AC0" w:rsidRPr="00715AC8" w:rsidRDefault="001B5AC0" w:rsidP="00DF43EE">
      <w:pPr>
        <w:widowControl w:val="0"/>
        <w:numPr>
          <w:ilvl w:val="0"/>
          <w:numId w:val="5"/>
        </w:numPr>
        <w:rPr>
          <w:rFonts w:asciiTheme="minorHAnsi" w:hAnsiTheme="minorHAnsi" w:cstheme="minorHAnsi"/>
          <w:color w:val="000000"/>
          <w:sz w:val="22"/>
          <w:szCs w:val="22"/>
        </w:rPr>
      </w:pPr>
      <w:r w:rsidRPr="00715AC8">
        <w:rPr>
          <w:rFonts w:asciiTheme="minorHAnsi" w:hAnsiTheme="minorHAnsi" w:cstheme="minorHAnsi"/>
          <w:color w:val="000000"/>
          <w:sz w:val="22"/>
          <w:szCs w:val="22"/>
        </w:rPr>
        <w:t>Harm to others</w:t>
      </w:r>
      <w:r w:rsidRPr="00715AC8">
        <w:rPr>
          <w:rFonts w:asciiTheme="minorHAnsi" w:hAnsiTheme="minorHAnsi" w:cstheme="minorHAnsi"/>
          <w:snapToGrid w:val="0"/>
          <w:color w:val="000000"/>
          <w:sz w:val="22"/>
          <w:szCs w:val="22"/>
        </w:rPr>
        <w:t>,</w:t>
      </w:r>
    </w:p>
    <w:p w14:paraId="4CF30CEE" w14:textId="77777777" w:rsidR="001B5AC0" w:rsidRPr="00715AC8" w:rsidRDefault="001B5AC0" w:rsidP="00DF43EE">
      <w:pPr>
        <w:widowControl w:val="0"/>
        <w:numPr>
          <w:ilvl w:val="0"/>
          <w:numId w:val="5"/>
        </w:numPr>
        <w:rPr>
          <w:rFonts w:asciiTheme="minorHAnsi" w:hAnsiTheme="minorHAnsi" w:cstheme="minorHAnsi"/>
          <w:color w:val="000000"/>
          <w:sz w:val="22"/>
          <w:szCs w:val="22"/>
        </w:rPr>
      </w:pPr>
      <w:r w:rsidRPr="00715AC8">
        <w:rPr>
          <w:rFonts w:asciiTheme="minorHAnsi" w:hAnsiTheme="minorHAnsi" w:cstheme="minorHAnsi"/>
          <w:color w:val="000000"/>
          <w:sz w:val="22"/>
          <w:szCs w:val="22"/>
        </w:rPr>
        <w:t>Falls</w:t>
      </w:r>
      <w:r w:rsidRPr="00715AC8">
        <w:rPr>
          <w:rFonts w:asciiTheme="minorHAnsi" w:hAnsiTheme="minorHAnsi" w:cstheme="minorHAnsi"/>
          <w:snapToGrid w:val="0"/>
          <w:color w:val="000000"/>
          <w:sz w:val="22"/>
          <w:szCs w:val="22"/>
        </w:rPr>
        <w:t>,</w:t>
      </w:r>
      <w:r w:rsidRPr="00715AC8">
        <w:rPr>
          <w:rFonts w:asciiTheme="minorHAnsi" w:hAnsiTheme="minorHAnsi" w:cstheme="minorHAnsi"/>
          <w:color w:val="000000"/>
          <w:sz w:val="22"/>
          <w:szCs w:val="22"/>
        </w:rPr>
        <w:t xml:space="preserve"> </w:t>
      </w:r>
    </w:p>
    <w:p w14:paraId="2343E34D" w14:textId="77777777" w:rsidR="001B5AC0" w:rsidRPr="00715AC8" w:rsidRDefault="001B5AC0" w:rsidP="00DF43EE">
      <w:pPr>
        <w:widowControl w:val="0"/>
        <w:numPr>
          <w:ilvl w:val="0"/>
          <w:numId w:val="5"/>
        </w:numPr>
        <w:rPr>
          <w:rFonts w:asciiTheme="minorHAnsi" w:hAnsiTheme="minorHAnsi" w:cstheme="minorHAnsi"/>
          <w:color w:val="000000"/>
          <w:sz w:val="22"/>
          <w:szCs w:val="22"/>
        </w:rPr>
      </w:pPr>
      <w:r w:rsidRPr="00715AC8">
        <w:rPr>
          <w:rFonts w:asciiTheme="minorHAnsi" w:hAnsiTheme="minorHAnsi" w:cstheme="minorHAnsi"/>
          <w:color w:val="000000"/>
          <w:sz w:val="22"/>
          <w:szCs w:val="22"/>
        </w:rPr>
        <w:t>Absconding</w:t>
      </w:r>
      <w:r w:rsidRPr="00715AC8">
        <w:rPr>
          <w:rFonts w:asciiTheme="minorHAnsi" w:hAnsiTheme="minorHAnsi" w:cstheme="minorHAnsi"/>
          <w:snapToGrid w:val="0"/>
          <w:color w:val="000000"/>
          <w:sz w:val="22"/>
          <w:szCs w:val="22"/>
        </w:rPr>
        <w:t>,</w:t>
      </w:r>
      <w:r w:rsidRPr="00715AC8">
        <w:rPr>
          <w:rFonts w:asciiTheme="minorHAnsi" w:hAnsiTheme="minorHAnsi" w:cstheme="minorHAnsi"/>
          <w:color w:val="000000"/>
          <w:sz w:val="22"/>
          <w:szCs w:val="22"/>
        </w:rPr>
        <w:t xml:space="preserve"> </w:t>
      </w:r>
    </w:p>
    <w:p w14:paraId="7E73B678" w14:textId="77777777" w:rsidR="001B5AC0" w:rsidRPr="00715AC8" w:rsidRDefault="001B5AC0" w:rsidP="00DF43EE">
      <w:pPr>
        <w:widowControl w:val="0"/>
        <w:numPr>
          <w:ilvl w:val="0"/>
          <w:numId w:val="5"/>
        </w:numPr>
        <w:rPr>
          <w:rFonts w:asciiTheme="minorHAnsi" w:hAnsiTheme="minorHAnsi" w:cstheme="minorHAnsi"/>
          <w:color w:val="000000"/>
          <w:sz w:val="22"/>
          <w:szCs w:val="22"/>
        </w:rPr>
      </w:pPr>
      <w:r w:rsidRPr="00715AC8">
        <w:rPr>
          <w:rFonts w:asciiTheme="minorHAnsi" w:hAnsiTheme="minorHAnsi" w:cstheme="minorHAnsi"/>
          <w:color w:val="000000"/>
          <w:sz w:val="22"/>
          <w:szCs w:val="22"/>
        </w:rPr>
        <w:t>Severe self-neglect</w:t>
      </w:r>
      <w:r w:rsidRPr="00715AC8">
        <w:rPr>
          <w:rFonts w:asciiTheme="minorHAnsi" w:hAnsiTheme="minorHAnsi" w:cstheme="minorHAnsi"/>
          <w:snapToGrid w:val="0"/>
          <w:color w:val="000000"/>
          <w:sz w:val="22"/>
          <w:szCs w:val="22"/>
        </w:rPr>
        <w:t>,</w:t>
      </w:r>
    </w:p>
    <w:p w14:paraId="382C0DF5" w14:textId="7C03053F" w:rsidR="001B5AC0" w:rsidRPr="00715AC8" w:rsidRDefault="001B5AC0" w:rsidP="00DF43EE">
      <w:pPr>
        <w:widowControl w:val="0"/>
        <w:numPr>
          <w:ilvl w:val="0"/>
          <w:numId w:val="5"/>
        </w:numPr>
        <w:rPr>
          <w:rFonts w:asciiTheme="minorHAnsi" w:hAnsiTheme="minorHAnsi" w:cstheme="minorHAnsi"/>
          <w:color w:val="000000"/>
          <w:sz w:val="22"/>
          <w:szCs w:val="22"/>
        </w:rPr>
      </w:pPr>
      <w:r w:rsidRPr="00715AC8">
        <w:rPr>
          <w:rFonts w:asciiTheme="minorHAnsi" w:hAnsiTheme="minorHAnsi" w:cstheme="minorHAnsi"/>
          <w:color w:val="000000"/>
          <w:sz w:val="22"/>
          <w:szCs w:val="22"/>
        </w:rPr>
        <w:t xml:space="preserve">Violence, </w:t>
      </w:r>
      <w:r w:rsidR="00F93362" w:rsidRPr="00715AC8">
        <w:rPr>
          <w:rFonts w:asciiTheme="minorHAnsi" w:hAnsiTheme="minorHAnsi" w:cstheme="minorHAnsi"/>
          <w:color w:val="000000"/>
          <w:sz w:val="22"/>
          <w:szCs w:val="22"/>
        </w:rPr>
        <w:t>aggression,</w:t>
      </w:r>
      <w:r w:rsidRPr="00715AC8">
        <w:rPr>
          <w:rFonts w:asciiTheme="minorHAnsi" w:hAnsiTheme="minorHAnsi" w:cstheme="minorHAnsi"/>
          <w:color w:val="000000"/>
          <w:sz w:val="22"/>
          <w:szCs w:val="22"/>
        </w:rPr>
        <w:t xml:space="preserve"> or physical harm but not to the degree of needing to receive level four observations (within arm’s length). </w:t>
      </w:r>
    </w:p>
    <w:p w14:paraId="4AEC4572" w14:textId="77777777" w:rsidR="001B5AC0" w:rsidRPr="00715AC8" w:rsidRDefault="001B5AC0" w:rsidP="001B5AC0">
      <w:pPr>
        <w:widowControl w:val="0"/>
        <w:tabs>
          <w:tab w:val="left" w:pos="0"/>
        </w:tabs>
        <w:rPr>
          <w:rFonts w:asciiTheme="minorHAnsi" w:hAnsiTheme="minorHAnsi" w:cstheme="minorHAnsi"/>
          <w:color w:val="000000"/>
          <w:sz w:val="22"/>
          <w:szCs w:val="22"/>
        </w:rPr>
      </w:pPr>
    </w:p>
    <w:p w14:paraId="6530F696" w14:textId="6DEE1645" w:rsidR="001B5AC0" w:rsidRPr="00715AC8" w:rsidRDefault="001B5AC0" w:rsidP="001B5AC0">
      <w:pPr>
        <w:widowControl w:val="0"/>
        <w:rPr>
          <w:rFonts w:asciiTheme="minorHAnsi" w:hAnsiTheme="minorHAnsi" w:cstheme="minorHAnsi"/>
          <w:snapToGrid w:val="0"/>
          <w:color w:val="000000"/>
          <w:sz w:val="22"/>
          <w:szCs w:val="22"/>
        </w:rPr>
      </w:pPr>
      <w:r w:rsidRPr="00715AC8">
        <w:rPr>
          <w:rFonts w:asciiTheme="minorHAnsi" w:hAnsiTheme="minorHAnsi" w:cstheme="minorHAnsi"/>
          <w:color w:val="000000"/>
          <w:sz w:val="22"/>
          <w:szCs w:val="22"/>
        </w:rPr>
        <w:t>The person must be informed</w:t>
      </w:r>
      <w:r w:rsidRPr="00715AC8">
        <w:rPr>
          <w:rFonts w:asciiTheme="minorHAnsi" w:hAnsiTheme="minorHAnsi" w:cstheme="minorHAnsi"/>
          <w:snapToGrid w:val="0"/>
          <w:color w:val="000000"/>
          <w:sz w:val="22"/>
          <w:szCs w:val="22"/>
        </w:rPr>
        <w:t xml:space="preserve"> of ARC 4</w:t>
      </w:r>
      <w:r w:rsidRPr="00715AC8">
        <w:rPr>
          <w:rFonts w:asciiTheme="minorHAnsi" w:hAnsiTheme="minorHAnsi" w:cstheme="minorHAnsi"/>
          <w:color w:val="000000"/>
          <w:sz w:val="22"/>
          <w:szCs w:val="22"/>
        </w:rPr>
        <w:t xml:space="preserve"> and if </w:t>
      </w:r>
      <w:r w:rsidR="00F93362" w:rsidRPr="00715AC8">
        <w:rPr>
          <w:rFonts w:asciiTheme="minorHAnsi" w:hAnsiTheme="minorHAnsi" w:cstheme="minorHAnsi"/>
          <w:color w:val="000000"/>
          <w:sz w:val="22"/>
          <w:szCs w:val="22"/>
        </w:rPr>
        <w:t>possible,</w:t>
      </w:r>
      <w:r w:rsidRPr="00715AC8">
        <w:rPr>
          <w:rFonts w:asciiTheme="minorHAnsi" w:hAnsiTheme="minorHAnsi" w:cstheme="minorHAnsi"/>
          <w:color w:val="000000"/>
          <w:sz w:val="22"/>
          <w:szCs w:val="22"/>
        </w:rPr>
        <w:t xml:space="preserve"> their cooperation should be obtained. It is acknowledged gaining the person’s cooperation may be extremely difficult due to their presenting mental state; however every effort must still be taken to actively involve the person </w:t>
      </w:r>
      <w:r w:rsidR="00F13F89" w:rsidRPr="00715AC8">
        <w:rPr>
          <w:rFonts w:asciiTheme="minorHAnsi" w:hAnsiTheme="minorHAnsi" w:cstheme="minorHAnsi"/>
          <w:color w:val="000000"/>
          <w:sz w:val="22"/>
          <w:szCs w:val="22"/>
        </w:rPr>
        <w:t xml:space="preserve">and carers throughout </w:t>
      </w:r>
      <w:r w:rsidRPr="00715AC8">
        <w:rPr>
          <w:rFonts w:asciiTheme="minorHAnsi" w:hAnsiTheme="minorHAnsi" w:cstheme="minorHAnsi"/>
          <w:color w:val="000000"/>
          <w:sz w:val="22"/>
          <w:szCs w:val="22"/>
        </w:rPr>
        <w:t xml:space="preserve">this process whenever possible. </w:t>
      </w:r>
      <w:r w:rsidRPr="00715AC8">
        <w:rPr>
          <w:rFonts w:asciiTheme="minorHAnsi" w:hAnsiTheme="minorHAnsi" w:cstheme="minorHAnsi"/>
          <w:snapToGrid w:val="0"/>
          <w:color w:val="000000"/>
          <w:sz w:val="22"/>
          <w:szCs w:val="22"/>
        </w:rPr>
        <w:t>It is important to review daily so there is no undue delay in re-grading the ARC to the lowest level of appropriate observation and least restrictive practices.</w:t>
      </w:r>
    </w:p>
    <w:p w14:paraId="40484C8D" w14:textId="3857CEE5" w:rsidR="00D905D6" w:rsidRPr="00715AC8" w:rsidRDefault="00D905D6" w:rsidP="001B5AC0">
      <w:pPr>
        <w:widowControl w:val="0"/>
        <w:rPr>
          <w:rFonts w:asciiTheme="minorHAnsi" w:hAnsiTheme="minorHAnsi" w:cstheme="minorHAnsi"/>
          <w:snapToGrid w:val="0"/>
          <w:color w:val="000000"/>
          <w:sz w:val="22"/>
          <w:szCs w:val="22"/>
        </w:rPr>
      </w:pPr>
    </w:p>
    <w:p w14:paraId="1BA907ED" w14:textId="2C71DD67" w:rsidR="00D905D6" w:rsidRPr="00715AC8" w:rsidRDefault="00D905D6" w:rsidP="001B5AC0">
      <w:pPr>
        <w:widowControl w:val="0"/>
        <w:rPr>
          <w:rFonts w:asciiTheme="minorHAnsi" w:hAnsiTheme="minorHAnsi" w:cstheme="minorHAnsi"/>
          <w:snapToGrid w:val="0"/>
          <w:color w:val="000000"/>
          <w:sz w:val="22"/>
          <w:szCs w:val="22"/>
        </w:rPr>
      </w:pPr>
      <w:r w:rsidRPr="00715AC8">
        <w:rPr>
          <w:rFonts w:asciiTheme="minorHAnsi" w:hAnsiTheme="minorHAnsi" w:cstheme="minorHAnsi"/>
          <w:color w:val="000000"/>
          <w:sz w:val="22"/>
          <w:szCs w:val="22"/>
        </w:rPr>
        <w:t xml:space="preserve">The use of </w:t>
      </w:r>
      <w:r w:rsidRPr="00715AC8">
        <w:rPr>
          <w:rFonts w:asciiTheme="minorHAnsi" w:hAnsiTheme="minorHAnsi" w:cstheme="minorHAnsi"/>
          <w:snapToGrid w:val="0"/>
          <w:color w:val="000000"/>
          <w:sz w:val="22"/>
          <w:szCs w:val="22"/>
        </w:rPr>
        <w:t xml:space="preserve">a tear-proof gown is to be considered where clinically indicated, and always for episodes of seclusion. If a tear-proof gown is considered necessary to mitigate the risk of self-harm, the NIC is to consider the person’s increased vulnerability and loss of dignity of wearing the gown when in the social areas of the mental health inpatient unit. </w:t>
      </w:r>
    </w:p>
    <w:p w14:paraId="2270BFF8" w14:textId="77777777" w:rsidR="001B5AC0" w:rsidRPr="00715AC8" w:rsidRDefault="001B5AC0" w:rsidP="001B5AC0">
      <w:pPr>
        <w:widowControl w:val="0"/>
        <w:rPr>
          <w:rFonts w:asciiTheme="minorHAnsi" w:hAnsiTheme="minorHAnsi" w:cstheme="minorHAnsi"/>
          <w:color w:val="000000"/>
          <w:sz w:val="22"/>
          <w:szCs w:val="22"/>
        </w:rPr>
      </w:pPr>
    </w:p>
    <w:p w14:paraId="5E03242A" w14:textId="58973712" w:rsidR="001B5AC0" w:rsidRPr="00715AC8" w:rsidRDefault="001B5AC0" w:rsidP="001B5AC0">
      <w:pPr>
        <w:rPr>
          <w:rFonts w:asciiTheme="minorHAnsi" w:hAnsiTheme="minorHAnsi" w:cstheme="minorHAnsi"/>
          <w:b/>
          <w:sz w:val="22"/>
          <w:szCs w:val="22"/>
        </w:rPr>
      </w:pPr>
      <w:bookmarkStart w:id="103" w:name="_Toc441075711"/>
      <w:r w:rsidRPr="00715AC8">
        <w:rPr>
          <w:rFonts w:asciiTheme="minorHAnsi" w:hAnsiTheme="minorHAnsi" w:cstheme="minorHAnsi"/>
          <w:i/>
          <w:snapToGrid w:val="0"/>
          <w:sz w:val="22"/>
          <w:szCs w:val="22"/>
        </w:rPr>
        <w:t>1</w:t>
      </w:r>
      <w:r w:rsidR="00D47974" w:rsidRPr="00715AC8">
        <w:rPr>
          <w:rFonts w:asciiTheme="minorHAnsi" w:hAnsiTheme="minorHAnsi" w:cstheme="minorHAnsi"/>
          <w:i/>
          <w:snapToGrid w:val="0"/>
          <w:sz w:val="22"/>
          <w:szCs w:val="22"/>
        </w:rPr>
        <w:t>5</w:t>
      </w:r>
      <w:r w:rsidRPr="00715AC8">
        <w:rPr>
          <w:rFonts w:asciiTheme="minorHAnsi" w:hAnsiTheme="minorHAnsi" w:cstheme="minorHAnsi"/>
          <w:i/>
          <w:sz w:val="22"/>
          <w:szCs w:val="22"/>
        </w:rPr>
        <w:t>.1.5</w:t>
      </w:r>
      <w:r w:rsidRPr="00715AC8">
        <w:rPr>
          <w:rFonts w:asciiTheme="minorHAnsi" w:hAnsiTheme="minorHAnsi" w:cstheme="minorHAnsi"/>
          <w:i/>
          <w:snapToGrid w:val="0"/>
          <w:sz w:val="22"/>
          <w:szCs w:val="22"/>
        </w:rPr>
        <w:tab/>
      </w:r>
      <w:r w:rsidRPr="00715AC8">
        <w:rPr>
          <w:rFonts w:asciiTheme="minorHAnsi" w:hAnsiTheme="minorHAnsi" w:cstheme="minorHAnsi"/>
          <w:i/>
          <w:sz w:val="22"/>
          <w:szCs w:val="22"/>
        </w:rPr>
        <w:t xml:space="preserve">ARC 5 </w:t>
      </w:r>
      <w:r w:rsidRPr="00715AC8">
        <w:rPr>
          <w:rFonts w:asciiTheme="minorHAnsi" w:hAnsiTheme="minorHAnsi" w:cstheme="minorHAnsi"/>
          <w:i/>
          <w:snapToGrid w:val="0"/>
          <w:sz w:val="22"/>
          <w:szCs w:val="22"/>
        </w:rPr>
        <w:t>1:1 Engagement and</w:t>
      </w:r>
      <w:r w:rsidRPr="00715AC8">
        <w:rPr>
          <w:rFonts w:asciiTheme="minorHAnsi" w:hAnsiTheme="minorHAnsi" w:cstheme="minorHAnsi"/>
          <w:i/>
          <w:sz w:val="22"/>
          <w:szCs w:val="22"/>
        </w:rPr>
        <w:t xml:space="preserve"> observations </w:t>
      </w:r>
      <w:bookmarkEnd w:id="103"/>
      <w:r w:rsidRPr="00715AC8">
        <w:rPr>
          <w:rFonts w:asciiTheme="minorHAnsi" w:hAnsiTheme="minorHAnsi" w:cstheme="minorHAnsi"/>
          <w:i/>
          <w:snapToGrid w:val="0"/>
          <w:sz w:val="22"/>
          <w:szCs w:val="22"/>
        </w:rPr>
        <w:t>or at arm’s length</w:t>
      </w:r>
    </w:p>
    <w:p w14:paraId="398F3640" w14:textId="3C2882CF" w:rsidR="001B5AC0" w:rsidRPr="00715AC8" w:rsidRDefault="001B5AC0" w:rsidP="001B5AC0">
      <w:pPr>
        <w:widowControl w:val="0"/>
        <w:tabs>
          <w:tab w:val="left" w:pos="0"/>
        </w:tabs>
        <w:rPr>
          <w:rFonts w:asciiTheme="minorHAnsi" w:hAnsiTheme="minorHAnsi" w:cstheme="minorHAnsi"/>
          <w:color w:val="000000"/>
          <w:sz w:val="22"/>
          <w:szCs w:val="22"/>
        </w:rPr>
      </w:pPr>
      <w:r w:rsidRPr="00715AC8">
        <w:rPr>
          <w:rFonts w:asciiTheme="minorHAnsi" w:hAnsiTheme="minorHAnsi" w:cstheme="minorHAnsi"/>
          <w:color w:val="000000"/>
          <w:sz w:val="22"/>
          <w:szCs w:val="22"/>
        </w:rPr>
        <w:t xml:space="preserve">This observation level is for </w:t>
      </w:r>
      <w:r w:rsidRPr="00715AC8">
        <w:rPr>
          <w:rFonts w:asciiTheme="minorHAnsi" w:hAnsiTheme="minorHAnsi" w:cstheme="minorHAnsi"/>
          <w:snapToGrid w:val="0"/>
          <w:color w:val="000000"/>
          <w:sz w:val="22"/>
          <w:szCs w:val="22"/>
        </w:rPr>
        <w:t>persons</w:t>
      </w:r>
      <w:r w:rsidRPr="00715AC8">
        <w:rPr>
          <w:rFonts w:asciiTheme="minorHAnsi" w:hAnsiTheme="minorHAnsi" w:cstheme="minorHAnsi"/>
          <w:color w:val="000000"/>
          <w:sz w:val="22"/>
          <w:szCs w:val="22"/>
        </w:rPr>
        <w:t xml:space="preserve"> who are required to be constantly </w:t>
      </w:r>
      <w:r w:rsidRPr="00715AC8">
        <w:rPr>
          <w:rFonts w:asciiTheme="minorHAnsi" w:hAnsiTheme="minorHAnsi" w:cstheme="minorHAnsi"/>
          <w:snapToGrid w:val="0"/>
          <w:color w:val="000000"/>
          <w:sz w:val="22"/>
          <w:szCs w:val="22"/>
        </w:rPr>
        <w:t xml:space="preserve">visually observed at arm’s </w:t>
      </w:r>
      <w:r w:rsidRPr="00715AC8">
        <w:rPr>
          <w:rFonts w:asciiTheme="minorHAnsi" w:hAnsiTheme="minorHAnsi" w:cstheme="minorHAnsi"/>
          <w:snapToGrid w:val="0"/>
          <w:color w:val="000000"/>
          <w:sz w:val="22"/>
          <w:szCs w:val="22"/>
        </w:rPr>
        <w:lastRenderedPageBreak/>
        <w:t>length distance or as specified by the treating team, or</w:t>
      </w:r>
      <w:r w:rsidRPr="00715AC8">
        <w:rPr>
          <w:rFonts w:asciiTheme="minorHAnsi" w:hAnsiTheme="minorHAnsi" w:cstheme="minorHAnsi"/>
          <w:color w:val="000000"/>
          <w:sz w:val="22"/>
          <w:szCs w:val="22"/>
        </w:rPr>
        <w:t xml:space="preserve"> when </w:t>
      </w:r>
      <w:r w:rsidRPr="00715AC8">
        <w:rPr>
          <w:rFonts w:asciiTheme="minorHAnsi" w:hAnsiTheme="minorHAnsi" w:cstheme="minorHAnsi"/>
          <w:snapToGrid w:val="0"/>
          <w:color w:val="000000"/>
          <w:sz w:val="22"/>
          <w:szCs w:val="22"/>
        </w:rPr>
        <w:t>a person is</w:t>
      </w:r>
      <w:r w:rsidRPr="00715AC8">
        <w:rPr>
          <w:rFonts w:asciiTheme="minorHAnsi" w:hAnsiTheme="minorHAnsi" w:cstheme="minorHAnsi"/>
          <w:color w:val="000000"/>
          <w:sz w:val="22"/>
          <w:szCs w:val="22"/>
        </w:rPr>
        <w:t xml:space="preserve"> in seclusion. </w:t>
      </w:r>
      <w:r w:rsidRPr="00715AC8">
        <w:rPr>
          <w:rFonts w:asciiTheme="minorHAnsi" w:hAnsiTheme="minorHAnsi" w:cstheme="minorHAnsi"/>
          <w:sz w:val="22"/>
          <w:szCs w:val="22"/>
        </w:rPr>
        <w:t>Upon identification of a risk that warrants ARC 5 engagement and observation, the NIC and medical staff should undertake a joint assessment of the person. Out of hours nursing staff may initiate ARC 5 and the treating team are to review the CRA as soon as practicable.</w:t>
      </w:r>
    </w:p>
    <w:p w14:paraId="46210AAB" w14:textId="77777777" w:rsidR="001B5AC0" w:rsidRPr="00715AC8" w:rsidRDefault="001B5AC0" w:rsidP="001B5AC0">
      <w:pPr>
        <w:widowControl w:val="0"/>
        <w:tabs>
          <w:tab w:val="left" w:pos="0"/>
        </w:tabs>
        <w:rPr>
          <w:rFonts w:asciiTheme="minorHAnsi" w:hAnsiTheme="minorHAnsi" w:cstheme="minorHAnsi"/>
          <w:color w:val="000000"/>
          <w:sz w:val="22"/>
          <w:szCs w:val="22"/>
        </w:rPr>
      </w:pPr>
    </w:p>
    <w:p w14:paraId="7CA31EA7" w14:textId="4668683A" w:rsidR="001B5AC0" w:rsidRPr="00715AC8" w:rsidRDefault="001B5AC0" w:rsidP="001B5AC0">
      <w:pPr>
        <w:widowControl w:val="0"/>
        <w:tabs>
          <w:tab w:val="left" w:pos="0"/>
        </w:tabs>
        <w:rPr>
          <w:rFonts w:asciiTheme="minorHAnsi" w:hAnsiTheme="minorHAnsi" w:cstheme="minorHAnsi"/>
          <w:color w:val="000000"/>
          <w:sz w:val="22"/>
          <w:szCs w:val="22"/>
        </w:rPr>
      </w:pPr>
      <w:r w:rsidRPr="00715AC8">
        <w:rPr>
          <w:rFonts w:asciiTheme="minorHAnsi" w:hAnsiTheme="minorHAnsi" w:cstheme="minorHAnsi"/>
          <w:color w:val="000000"/>
          <w:sz w:val="22"/>
          <w:szCs w:val="22"/>
        </w:rPr>
        <w:t xml:space="preserve">The criteria for the commencement of constant supportive observation include any person who is considered to pose a serious, </w:t>
      </w:r>
      <w:r w:rsidR="00F93362" w:rsidRPr="00715AC8">
        <w:rPr>
          <w:rFonts w:asciiTheme="minorHAnsi" w:hAnsiTheme="minorHAnsi" w:cstheme="minorHAnsi"/>
          <w:color w:val="000000"/>
          <w:sz w:val="22"/>
          <w:szCs w:val="22"/>
        </w:rPr>
        <w:t>significant,</w:t>
      </w:r>
      <w:r w:rsidRPr="00715AC8">
        <w:rPr>
          <w:rFonts w:asciiTheme="minorHAnsi" w:hAnsiTheme="minorHAnsi" w:cstheme="minorHAnsi"/>
          <w:color w:val="000000"/>
          <w:sz w:val="22"/>
          <w:szCs w:val="22"/>
        </w:rPr>
        <w:t xml:space="preserve"> and immediate risk of: - </w:t>
      </w:r>
    </w:p>
    <w:p w14:paraId="18DBF963" w14:textId="77777777" w:rsidR="001B5AC0" w:rsidRPr="00715AC8" w:rsidRDefault="001B5AC0" w:rsidP="00AA57C1">
      <w:pPr>
        <w:pStyle w:val="ListBullet"/>
        <w:numPr>
          <w:ilvl w:val="0"/>
          <w:numId w:val="32"/>
        </w:numPr>
        <w:rPr>
          <w:rFonts w:asciiTheme="minorHAnsi" w:hAnsiTheme="minorHAnsi" w:cstheme="minorHAnsi"/>
          <w:sz w:val="22"/>
          <w:szCs w:val="22"/>
        </w:rPr>
      </w:pPr>
      <w:r w:rsidRPr="00715AC8">
        <w:rPr>
          <w:rFonts w:asciiTheme="minorHAnsi" w:hAnsiTheme="minorHAnsi" w:cstheme="minorHAnsi"/>
          <w:sz w:val="22"/>
          <w:szCs w:val="22"/>
        </w:rPr>
        <w:t xml:space="preserve">Suicide/ Self harm </w:t>
      </w:r>
    </w:p>
    <w:p w14:paraId="49FB033C" w14:textId="77777777" w:rsidR="001B5AC0" w:rsidRPr="00715AC8" w:rsidRDefault="001B5AC0" w:rsidP="00AA57C1">
      <w:pPr>
        <w:pStyle w:val="ListBullet"/>
        <w:numPr>
          <w:ilvl w:val="0"/>
          <w:numId w:val="32"/>
        </w:numPr>
        <w:rPr>
          <w:rFonts w:asciiTheme="minorHAnsi" w:hAnsiTheme="minorHAnsi" w:cstheme="minorHAnsi"/>
          <w:sz w:val="22"/>
          <w:szCs w:val="22"/>
        </w:rPr>
      </w:pPr>
      <w:r w:rsidRPr="00715AC8">
        <w:rPr>
          <w:rFonts w:asciiTheme="minorHAnsi" w:hAnsiTheme="minorHAnsi" w:cstheme="minorHAnsi"/>
          <w:sz w:val="22"/>
          <w:szCs w:val="22"/>
        </w:rPr>
        <w:t>Overt psychotic symptoms</w:t>
      </w:r>
    </w:p>
    <w:p w14:paraId="3DB7FE72" w14:textId="77777777" w:rsidR="001B5AC0" w:rsidRPr="00715AC8" w:rsidRDefault="001B5AC0" w:rsidP="00AA57C1">
      <w:pPr>
        <w:pStyle w:val="ListBullet"/>
        <w:numPr>
          <w:ilvl w:val="0"/>
          <w:numId w:val="32"/>
        </w:numPr>
        <w:rPr>
          <w:rFonts w:asciiTheme="minorHAnsi" w:hAnsiTheme="minorHAnsi" w:cstheme="minorHAnsi"/>
          <w:sz w:val="22"/>
          <w:szCs w:val="22"/>
        </w:rPr>
      </w:pPr>
      <w:r w:rsidRPr="00715AC8">
        <w:rPr>
          <w:rFonts w:asciiTheme="minorHAnsi" w:hAnsiTheme="minorHAnsi" w:cstheme="minorHAnsi"/>
          <w:sz w:val="22"/>
          <w:szCs w:val="22"/>
        </w:rPr>
        <w:t>Harm to others</w:t>
      </w:r>
    </w:p>
    <w:p w14:paraId="56A93999" w14:textId="77777777" w:rsidR="001B5AC0" w:rsidRPr="00715AC8" w:rsidRDefault="001B5AC0" w:rsidP="00AA57C1">
      <w:pPr>
        <w:pStyle w:val="ListBullet"/>
        <w:numPr>
          <w:ilvl w:val="0"/>
          <w:numId w:val="32"/>
        </w:numPr>
        <w:rPr>
          <w:rFonts w:asciiTheme="minorHAnsi" w:hAnsiTheme="minorHAnsi" w:cstheme="minorHAnsi"/>
          <w:sz w:val="22"/>
          <w:szCs w:val="22"/>
        </w:rPr>
      </w:pPr>
      <w:r w:rsidRPr="00715AC8">
        <w:rPr>
          <w:rFonts w:asciiTheme="minorHAnsi" w:hAnsiTheme="minorHAnsi" w:cstheme="minorHAnsi"/>
          <w:sz w:val="22"/>
          <w:szCs w:val="22"/>
        </w:rPr>
        <w:t xml:space="preserve">Absconding </w:t>
      </w:r>
    </w:p>
    <w:p w14:paraId="351388C9" w14:textId="77777777" w:rsidR="001B5AC0" w:rsidRPr="00715AC8" w:rsidRDefault="001B5AC0" w:rsidP="00AA57C1">
      <w:pPr>
        <w:pStyle w:val="ListBullet"/>
        <w:numPr>
          <w:ilvl w:val="0"/>
          <w:numId w:val="32"/>
        </w:numPr>
        <w:rPr>
          <w:rFonts w:asciiTheme="minorHAnsi" w:hAnsiTheme="minorHAnsi" w:cstheme="minorHAnsi"/>
          <w:sz w:val="22"/>
          <w:szCs w:val="22"/>
        </w:rPr>
      </w:pPr>
      <w:r w:rsidRPr="00715AC8">
        <w:rPr>
          <w:rFonts w:asciiTheme="minorHAnsi" w:hAnsiTheme="minorHAnsi" w:cstheme="minorHAnsi"/>
          <w:sz w:val="22"/>
          <w:szCs w:val="22"/>
        </w:rPr>
        <w:t xml:space="preserve">Severe self-neglect </w:t>
      </w:r>
    </w:p>
    <w:p w14:paraId="49735791" w14:textId="76C8D259" w:rsidR="001B5AC0" w:rsidRPr="00715AC8" w:rsidRDefault="001B5AC0" w:rsidP="00AA57C1">
      <w:pPr>
        <w:pStyle w:val="ListBullet"/>
        <w:numPr>
          <w:ilvl w:val="0"/>
          <w:numId w:val="32"/>
        </w:numPr>
        <w:rPr>
          <w:rFonts w:asciiTheme="minorHAnsi" w:hAnsiTheme="minorHAnsi" w:cstheme="minorHAnsi"/>
          <w:sz w:val="22"/>
          <w:szCs w:val="22"/>
        </w:rPr>
      </w:pPr>
      <w:r w:rsidRPr="00715AC8">
        <w:rPr>
          <w:rFonts w:asciiTheme="minorHAnsi" w:hAnsiTheme="minorHAnsi" w:cstheme="minorHAnsi"/>
          <w:sz w:val="22"/>
          <w:szCs w:val="22"/>
        </w:rPr>
        <w:t xml:space="preserve">Violence, </w:t>
      </w:r>
      <w:r w:rsidR="00F93362" w:rsidRPr="00715AC8">
        <w:rPr>
          <w:rFonts w:asciiTheme="minorHAnsi" w:hAnsiTheme="minorHAnsi" w:cstheme="minorHAnsi"/>
          <w:sz w:val="22"/>
          <w:szCs w:val="22"/>
        </w:rPr>
        <w:t>aggression,</w:t>
      </w:r>
      <w:r w:rsidRPr="00715AC8">
        <w:rPr>
          <w:rFonts w:asciiTheme="minorHAnsi" w:hAnsiTheme="minorHAnsi" w:cstheme="minorHAnsi"/>
          <w:sz w:val="22"/>
          <w:szCs w:val="22"/>
        </w:rPr>
        <w:t xml:space="preserve"> or physical harm</w:t>
      </w:r>
    </w:p>
    <w:p w14:paraId="68F339A1" w14:textId="77777777" w:rsidR="001B5AC0" w:rsidRPr="00715AC8" w:rsidRDefault="001B5AC0" w:rsidP="001B5AC0">
      <w:pPr>
        <w:widowControl w:val="0"/>
        <w:tabs>
          <w:tab w:val="left" w:pos="737"/>
          <w:tab w:val="left" w:pos="1451"/>
        </w:tabs>
        <w:rPr>
          <w:rFonts w:asciiTheme="minorHAnsi" w:hAnsiTheme="minorHAnsi" w:cstheme="minorHAnsi"/>
          <w:snapToGrid w:val="0"/>
          <w:color w:val="000000"/>
          <w:sz w:val="22"/>
          <w:szCs w:val="22"/>
        </w:rPr>
      </w:pPr>
    </w:p>
    <w:p w14:paraId="55F6BB2A" w14:textId="4FF05DC9" w:rsidR="001B5AC0" w:rsidRPr="00715AC8" w:rsidRDefault="001B5AC0" w:rsidP="001B5AC0">
      <w:pPr>
        <w:rPr>
          <w:rFonts w:asciiTheme="minorHAnsi" w:hAnsiTheme="minorHAnsi" w:cstheme="minorHAnsi"/>
          <w:sz w:val="22"/>
          <w:szCs w:val="22"/>
        </w:rPr>
      </w:pPr>
      <w:r w:rsidRPr="00715AC8">
        <w:rPr>
          <w:rFonts w:asciiTheme="minorHAnsi" w:hAnsiTheme="minorHAnsi" w:cstheme="minorHAnsi"/>
          <w:sz w:val="22"/>
          <w:szCs w:val="22"/>
        </w:rPr>
        <w:t xml:space="preserve">Persons on ARC 5 should be reviewed by the treating team at least once every 24 hours. Issues of privacy, </w:t>
      </w:r>
      <w:r w:rsidR="00F93362" w:rsidRPr="00715AC8">
        <w:rPr>
          <w:rFonts w:asciiTheme="minorHAnsi" w:hAnsiTheme="minorHAnsi" w:cstheme="minorHAnsi"/>
          <w:sz w:val="22"/>
          <w:szCs w:val="22"/>
        </w:rPr>
        <w:t>dignity,</w:t>
      </w:r>
      <w:r w:rsidRPr="00715AC8">
        <w:rPr>
          <w:rFonts w:asciiTheme="minorHAnsi" w:hAnsiTheme="minorHAnsi" w:cstheme="minorHAnsi"/>
          <w:sz w:val="22"/>
          <w:szCs w:val="22"/>
        </w:rPr>
        <w:t xml:space="preserve"> and consideration of the gender of allocating staff must be incorporated.</w:t>
      </w:r>
    </w:p>
    <w:p w14:paraId="757726C0" w14:textId="77777777" w:rsidR="001B5AC0" w:rsidRPr="00715AC8" w:rsidRDefault="001B5AC0" w:rsidP="001B5AC0">
      <w:pPr>
        <w:rPr>
          <w:rFonts w:asciiTheme="minorHAnsi" w:hAnsiTheme="minorHAnsi" w:cstheme="minorHAnsi"/>
          <w:sz w:val="22"/>
          <w:szCs w:val="22"/>
        </w:rPr>
      </w:pPr>
    </w:p>
    <w:p w14:paraId="7716948C" w14:textId="7E18BC87" w:rsidR="001B5AC0" w:rsidRPr="00715AC8" w:rsidRDefault="001B5AC0" w:rsidP="001B5AC0">
      <w:pPr>
        <w:widowControl w:val="0"/>
        <w:rPr>
          <w:rFonts w:asciiTheme="minorHAnsi" w:hAnsiTheme="minorHAnsi" w:cstheme="minorHAnsi"/>
          <w:snapToGrid w:val="0"/>
          <w:color w:val="000000"/>
          <w:sz w:val="22"/>
          <w:szCs w:val="22"/>
        </w:rPr>
      </w:pPr>
      <w:r w:rsidRPr="00715AC8">
        <w:rPr>
          <w:rFonts w:asciiTheme="minorHAnsi" w:hAnsiTheme="minorHAnsi" w:cstheme="minorHAnsi"/>
          <w:snapToGrid w:val="0"/>
          <w:color w:val="000000"/>
          <w:sz w:val="22"/>
          <w:szCs w:val="22"/>
        </w:rPr>
        <w:t xml:space="preserve">No consideration can be given to if the person can have their phone/table/headphones or </w:t>
      </w:r>
      <w:r w:rsidR="00F93362" w:rsidRPr="00715AC8">
        <w:rPr>
          <w:rFonts w:asciiTheme="minorHAnsi" w:hAnsiTheme="minorHAnsi" w:cstheme="minorHAnsi"/>
          <w:snapToGrid w:val="0"/>
          <w:color w:val="000000"/>
          <w:sz w:val="22"/>
          <w:szCs w:val="22"/>
        </w:rPr>
        <w:t>charger unless</w:t>
      </w:r>
      <w:r w:rsidRPr="00715AC8">
        <w:rPr>
          <w:rFonts w:asciiTheme="minorHAnsi" w:hAnsiTheme="minorHAnsi" w:cstheme="minorHAnsi"/>
          <w:snapToGrid w:val="0"/>
          <w:color w:val="000000"/>
          <w:sz w:val="22"/>
          <w:szCs w:val="22"/>
        </w:rPr>
        <w:t xml:space="preserve"> an exemption is made by the treating team. This is to be documented in the ECR and bed list. Consideration must be given for the removal of belongings that may be used to self-harm such as belts, dressing gown cords, </w:t>
      </w:r>
      <w:r w:rsidR="00F93362" w:rsidRPr="00715AC8">
        <w:rPr>
          <w:rFonts w:asciiTheme="minorHAnsi" w:hAnsiTheme="minorHAnsi" w:cstheme="minorHAnsi"/>
          <w:snapToGrid w:val="0"/>
          <w:color w:val="000000"/>
          <w:sz w:val="22"/>
          <w:szCs w:val="22"/>
        </w:rPr>
        <w:t>shoelaces</w:t>
      </w:r>
      <w:r w:rsidRPr="00715AC8">
        <w:rPr>
          <w:rFonts w:asciiTheme="minorHAnsi" w:hAnsiTheme="minorHAnsi" w:cstheme="minorHAnsi"/>
          <w:snapToGrid w:val="0"/>
          <w:color w:val="000000"/>
          <w:sz w:val="22"/>
          <w:szCs w:val="22"/>
        </w:rPr>
        <w:t>. Thorough environmental safety checks must be conducted to assist in the environmental safety of the person.</w:t>
      </w:r>
    </w:p>
    <w:p w14:paraId="384DC85B" w14:textId="77777777" w:rsidR="001B5AC0" w:rsidRPr="00715AC8" w:rsidRDefault="001B5AC0" w:rsidP="001B5AC0">
      <w:pPr>
        <w:widowControl w:val="0"/>
        <w:rPr>
          <w:rFonts w:asciiTheme="minorHAnsi" w:hAnsiTheme="minorHAnsi" w:cstheme="minorHAnsi"/>
          <w:color w:val="000000"/>
          <w:sz w:val="22"/>
          <w:szCs w:val="22"/>
        </w:rPr>
      </w:pPr>
    </w:p>
    <w:p w14:paraId="1B0C0A87" w14:textId="547507C2" w:rsidR="001B5AC0" w:rsidRPr="00715AC8" w:rsidRDefault="001B5AC0" w:rsidP="001B5AC0">
      <w:pPr>
        <w:widowControl w:val="0"/>
        <w:rPr>
          <w:rFonts w:asciiTheme="minorHAnsi" w:hAnsiTheme="minorHAnsi" w:cstheme="minorHAnsi"/>
          <w:snapToGrid w:val="0"/>
          <w:color w:val="000000"/>
          <w:sz w:val="22"/>
          <w:szCs w:val="22"/>
        </w:rPr>
      </w:pPr>
      <w:r w:rsidRPr="00715AC8">
        <w:rPr>
          <w:rFonts w:asciiTheme="minorHAnsi" w:hAnsiTheme="minorHAnsi" w:cstheme="minorHAnsi"/>
          <w:color w:val="000000"/>
          <w:sz w:val="22"/>
          <w:szCs w:val="22"/>
        </w:rPr>
        <w:t xml:space="preserve">The use of </w:t>
      </w:r>
      <w:r w:rsidRPr="00715AC8">
        <w:rPr>
          <w:rFonts w:asciiTheme="minorHAnsi" w:hAnsiTheme="minorHAnsi" w:cstheme="minorHAnsi"/>
          <w:snapToGrid w:val="0"/>
          <w:color w:val="000000"/>
          <w:sz w:val="22"/>
          <w:szCs w:val="22"/>
        </w:rPr>
        <w:t xml:space="preserve">a tear-proof gown is to be considered where clinically indicated, and always for episodes of seclusion. If a tear-proof gown is considered necessary to mitigate the risk of self-harm, the NIC is to consider the person’s increased vulnerability and loss of dignity of wearing the gown when in the social areas of </w:t>
      </w:r>
      <w:r w:rsidR="00F13F89" w:rsidRPr="00715AC8">
        <w:rPr>
          <w:rFonts w:asciiTheme="minorHAnsi" w:hAnsiTheme="minorHAnsi" w:cstheme="minorHAnsi"/>
          <w:snapToGrid w:val="0"/>
          <w:color w:val="000000"/>
          <w:sz w:val="22"/>
          <w:szCs w:val="22"/>
        </w:rPr>
        <w:t>the unit.</w:t>
      </w:r>
      <w:r w:rsidRPr="00715AC8">
        <w:rPr>
          <w:rFonts w:asciiTheme="minorHAnsi" w:hAnsiTheme="minorHAnsi" w:cstheme="minorHAnsi"/>
          <w:snapToGrid w:val="0"/>
          <w:color w:val="000000"/>
          <w:sz w:val="22"/>
          <w:szCs w:val="22"/>
        </w:rPr>
        <w:t xml:space="preserve"> </w:t>
      </w:r>
    </w:p>
    <w:p w14:paraId="37FC8AC0" w14:textId="77777777" w:rsidR="001B5AC0" w:rsidRPr="00715AC8" w:rsidRDefault="001B5AC0" w:rsidP="001B5AC0">
      <w:pPr>
        <w:widowControl w:val="0"/>
        <w:rPr>
          <w:rFonts w:asciiTheme="minorHAnsi" w:hAnsiTheme="minorHAnsi" w:cstheme="minorHAnsi"/>
          <w:snapToGrid w:val="0"/>
          <w:color w:val="000000"/>
          <w:sz w:val="22"/>
          <w:szCs w:val="22"/>
        </w:rPr>
      </w:pPr>
    </w:p>
    <w:p w14:paraId="6E63B9F2" w14:textId="77777777" w:rsidR="001B5AC0" w:rsidRPr="00715AC8" w:rsidRDefault="001B5AC0" w:rsidP="001B5AC0">
      <w:pPr>
        <w:spacing w:after="120"/>
        <w:rPr>
          <w:rFonts w:asciiTheme="minorHAnsi" w:hAnsiTheme="minorHAnsi" w:cstheme="minorHAnsi"/>
          <w:sz w:val="22"/>
          <w:szCs w:val="22"/>
        </w:rPr>
      </w:pPr>
      <w:r w:rsidRPr="00715AC8">
        <w:rPr>
          <w:rFonts w:asciiTheme="minorHAnsi" w:hAnsiTheme="minorHAnsi" w:cstheme="minorHAnsi"/>
          <w:sz w:val="22"/>
          <w:szCs w:val="22"/>
        </w:rPr>
        <w:t>The nurse allocated to the person</w:t>
      </w:r>
      <w:r w:rsidRPr="00715AC8">
        <w:rPr>
          <w:rFonts w:asciiTheme="minorHAnsi" w:hAnsiTheme="minorHAnsi" w:cstheme="minorHAnsi"/>
          <w:snapToGrid w:val="0"/>
          <w:sz w:val="22"/>
          <w:szCs w:val="22"/>
        </w:rPr>
        <w:t xml:space="preserve"> receiving ARC</w:t>
      </w:r>
      <w:r w:rsidRPr="00715AC8">
        <w:rPr>
          <w:rFonts w:asciiTheme="minorHAnsi" w:hAnsiTheme="minorHAnsi" w:cstheme="minorHAnsi"/>
          <w:sz w:val="22"/>
          <w:szCs w:val="22"/>
        </w:rPr>
        <w:t xml:space="preserve"> 5 observations </w:t>
      </w:r>
      <w:r w:rsidRPr="00715AC8">
        <w:rPr>
          <w:rFonts w:asciiTheme="minorHAnsi" w:hAnsiTheme="minorHAnsi" w:cstheme="minorHAnsi"/>
          <w:snapToGrid w:val="0"/>
          <w:sz w:val="22"/>
          <w:szCs w:val="22"/>
        </w:rPr>
        <w:t xml:space="preserve">should make any appropriate entries in the ECR after their observation period with the </w:t>
      </w:r>
      <w:r w:rsidRPr="00715AC8">
        <w:rPr>
          <w:rFonts w:asciiTheme="minorHAnsi" w:hAnsiTheme="minorHAnsi" w:cstheme="minorHAnsi"/>
          <w:sz w:val="22"/>
          <w:szCs w:val="22"/>
        </w:rPr>
        <w:t>person.</w:t>
      </w:r>
    </w:p>
    <w:p w14:paraId="02E15CB9" w14:textId="77777777" w:rsidR="001B5AC0" w:rsidRPr="00715AC8" w:rsidRDefault="001B5AC0" w:rsidP="001B5AC0">
      <w:pPr>
        <w:widowControl w:val="0"/>
        <w:tabs>
          <w:tab w:val="left" w:pos="0"/>
        </w:tabs>
        <w:rPr>
          <w:rFonts w:asciiTheme="minorHAnsi" w:hAnsiTheme="minorHAnsi" w:cstheme="minorHAnsi"/>
          <w:snapToGrid w:val="0"/>
          <w:color w:val="000000"/>
          <w:sz w:val="22"/>
          <w:szCs w:val="22"/>
        </w:rPr>
      </w:pPr>
      <w:r w:rsidRPr="00715AC8">
        <w:rPr>
          <w:rFonts w:asciiTheme="minorHAnsi" w:hAnsiTheme="minorHAnsi" w:cstheme="minorHAnsi"/>
          <w:snapToGrid w:val="0"/>
          <w:color w:val="000000"/>
          <w:sz w:val="22"/>
          <w:szCs w:val="22"/>
        </w:rPr>
        <w:t xml:space="preserve">It is acknowledged gaining the </w:t>
      </w:r>
      <w:r w:rsidRPr="00715AC8">
        <w:rPr>
          <w:rFonts w:asciiTheme="minorHAnsi" w:hAnsiTheme="minorHAnsi" w:cstheme="minorHAnsi"/>
          <w:color w:val="000000"/>
          <w:sz w:val="22"/>
          <w:szCs w:val="22"/>
        </w:rPr>
        <w:t>person’s</w:t>
      </w:r>
      <w:r w:rsidRPr="00715AC8">
        <w:rPr>
          <w:rFonts w:asciiTheme="minorHAnsi" w:hAnsiTheme="minorHAnsi" w:cstheme="minorHAnsi"/>
          <w:snapToGrid w:val="0"/>
          <w:color w:val="000000"/>
          <w:sz w:val="22"/>
          <w:szCs w:val="22"/>
        </w:rPr>
        <w:t xml:space="preserve"> cooperation may be extremely difficult due to their presenting mental state; however every effort must still be taken to inform the </w:t>
      </w:r>
      <w:r w:rsidRPr="00715AC8">
        <w:rPr>
          <w:rFonts w:asciiTheme="minorHAnsi" w:hAnsiTheme="minorHAnsi" w:cstheme="minorHAnsi"/>
          <w:color w:val="000000"/>
          <w:sz w:val="22"/>
          <w:szCs w:val="22"/>
        </w:rPr>
        <w:t>person</w:t>
      </w:r>
      <w:r w:rsidRPr="00715AC8">
        <w:rPr>
          <w:rFonts w:asciiTheme="minorHAnsi" w:hAnsiTheme="minorHAnsi" w:cstheme="minorHAnsi"/>
          <w:snapToGrid w:val="0"/>
          <w:color w:val="000000"/>
          <w:sz w:val="22"/>
          <w:szCs w:val="22"/>
        </w:rPr>
        <w:t xml:space="preserve"> and actively involve them within this process whenever possible. It is expected that this level of observation should wherever possible be treated as an opportunity for therapeutic interaction rather than a form of custodial care.</w:t>
      </w:r>
    </w:p>
    <w:p w14:paraId="1AAED696" w14:textId="77777777" w:rsidR="001B5AC0" w:rsidRPr="00715AC8" w:rsidRDefault="001B5AC0" w:rsidP="001B5AC0">
      <w:pPr>
        <w:widowControl w:val="0"/>
        <w:tabs>
          <w:tab w:val="left" w:pos="0"/>
        </w:tabs>
        <w:rPr>
          <w:rFonts w:asciiTheme="minorHAnsi" w:hAnsiTheme="minorHAnsi" w:cstheme="minorHAnsi"/>
          <w:snapToGrid w:val="0"/>
          <w:color w:val="000000"/>
          <w:sz w:val="22"/>
          <w:szCs w:val="22"/>
        </w:rPr>
      </w:pPr>
    </w:p>
    <w:p w14:paraId="406B06DF" w14:textId="6B310414" w:rsidR="001B5AC0" w:rsidRPr="00715AC8" w:rsidRDefault="001B5AC0" w:rsidP="001B5AC0">
      <w:pPr>
        <w:spacing w:after="120"/>
        <w:rPr>
          <w:rFonts w:asciiTheme="minorHAnsi" w:hAnsiTheme="minorHAnsi" w:cstheme="minorHAnsi"/>
          <w:sz w:val="22"/>
          <w:szCs w:val="22"/>
        </w:rPr>
      </w:pPr>
      <w:r w:rsidRPr="00715AC8">
        <w:rPr>
          <w:rFonts w:asciiTheme="minorHAnsi" w:hAnsiTheme="minorHAnsi" w:cstheme="minorHAnsi"/>
          <w:sz w:val="22"/>
          <w:szCs w:val="22"/>
        </w:rPr>
        <w:t xml:space="preserve">Staff constantly observing the person will do so at a distance that enables the person’s safety to be maintained. The proximity agreed by the treating team must be defined and recorded in the person’s ECR. When the person is using the bathroom, the staff member is to </w:t>
      </w:r>
      <w:r w:rsidR="00F93362" w:rsidRPr="00715AC8">
        <w:rPr>
          <w:rFonts w:asciiTheme="minorHAnsi" w:hAnsiTheme="minorHAnsi" w:cstheme="minorHAnsi"/>
          <w:sz w:val="22"/>
          <w:szCs w:val="22"/>
        </w:rPr>
        <w:t>consider</w:t>
      </w:r>
      <w:r w:rsidRPr="00715AC8">
        <w:rPr>
          <w:rFonts w:asciiTheme="minorHAnsi" w:hAnsiTheme="minorHAnsi" w:cstheme="minorHAnsi"/>
          <w:sz w:val="22"/>
          <w:szCs w:val="22"/>
        </w:rPr>
        <w:t xml:space="preserve"> the person’s dignity and may briefly extend the arm’s length observation distance, however it is not permitted at any time for the staff member and the person to have a shut door between them. </w:t>
      </w:r>
    </w:p>
    <w:p w14:paraId="64F36357" w14:textId="77777777" w:rsidR="001B5AC0" w:rsidRPr="00715AC8" w:rsidRDefault="001B5AC0" w:rsidP="001B5AC0">
      <w:pPr>
        <w:widowControl w:val="0"/>
        <w:tabs>
          <w:tab w:val="left" w:pos="742"/>
        </w:tabs>
        <w:rPr>
          <w:rFonts w:asciiTheme="minorHAnsi" w:hAnsiTheme="minorHAnsi" w:cstheme="minorHAnsi"/>
          <w:bCs/>
          <w:snapToGrid w:val="0"/>
          <w:color w:val="000000"/>
          <w:sz w:val="22"/>
          <w:szCs w:val="22"/>
        </w:rPr>
      </w:pPr>
    </w:p>
    <w:p w14:paraId="6836E1A3" w14:textId="24CE5947" w:rsidR="001B5AC0" w:rsidRPr="00715AC8" w:rsidRDefault="001B5AC0" w:rsidP="001B5AC0">
      <w:pPr>
        <w:widowControl w:val="0"/>
        <w:tabs>
          <w:tab w:val="left" w:pos="737"/>
        </w:tabs>
        <w:rPr>
          <w:rFonts w:asciiTheme="minorHAnsi" w:hAnsiTheme="minorHAnsi" w:cstheme="minorHAnsi"/>
          <w:bCs/>
          <w:snapToGrid w:val="0"/>
          <w:color w:val="000000"/>
          <w:sz w:val="22"/>
          <w:szCs w:val="22"/>
        </w:rPr>
      </w:pPr>
      <w:r w:rsidRPr="00715AC8">
        <w:rPr>
          <w:rFonts w:asciiTheme="minorHAnsi" w:hAnsiTheme="minorHAnsi" w:cstheme="minorHAnsi"/>
          <w:snapToGrid w:val="0"/>
          <w:color w:val="000000"/>
          <w:sz w:val="22"/>
          <w:szCs w:val="22"/>
        </w:rPr>
        <w:t xml:space="preserve">The </w:t>
      </w:r>
      <w:r w:rsidR="00D47974" w:rsidRPr="00715AC8">
        <w:rPr>
          <w:rFonts w:asciiTheme="minorHAnsi" w:hAnsiTheme="minorHAnsi" w:cstheme="minorHAnsi"/>
          <w:snapToGrid w:val="0"/>
          <w:color w:val="000000"/>
          <w:sz w:val="22"/>
          <w:szCs w:val="22"/>
        </w:rPr>
        <w:t>ECR</w:t>
      </w:r>
      <w:r w:rsidRPr="00715AC8">
        <w:rPr>
          <w:rFonts w:asciiTheme="minorHAnsi" w:hAnsiTheme="minorHAnsi" w:cstheme="minorHAnsi"/>
          <w:snapToGrid w:val="0"/>
          <w:color w:val="000000"/>
          <w:sz w:val="22"/>
          <w:szCs w:val="22"/>
        </w:rPr>
        <w:t xml:space="preserve"> will contain a detailed entry in respect to the commencement of ARC </w:t>
      </w:r>
      <w:r w:rsidRPr="00715AC8">
        <w:rPr>
          <w:rFonts w:asciiTheme="minorHAnsi" w:hAnsiTheme="minorHAnsi" w:cstheme="minorHAnsi"/>
          <w:color w:val="000000"/>
          <w:sz w:val="22"/>
          <w:szCs w:val="22"/>
        </w:rPr>
        <w:t>5</w:t>
      </w:r>
      <w:r w:rsidRPr="00715AC8">
        <w:rPr>
          <w:rFonts w:asciiTheme="minorHAnsi" w:hAnsiTheme="minorHAnsi" w:cstheme="minorHAnsi"/>
          <w:snapToGrid w:val="0"/>
          <w:color w:val="000000"/>
          <w:sz w:val="22"/>
          <w:szCs w:val="22"/>
        </w:rPr>
        <w:t xml:space="preserve"> observations. This entry will include:</w:t>
      </w:r>
    </w:p>
    <w:p w14:paraId="1C7B0CAC" w14:textId="77777777" w:rsidR="001B5AC0" w:rsidRPr="00715AC8" w:rsidRDefault="001B5AC0" w:rsidP="00AA57C1">
      <w:pPr>
        <w:pStyle w:val="ListParagraph"/>
        <w:widowControl w:val="0"/>
        <w:numPr>
          <w:ilvl w:val="0"/>
          <w:numId w:val="33"/>
        </w:numPr>
        <w:tabs>
          <w:tab w:val="left" w:pos="737"/>
        </w:tabs>
        <w:rPr>
          <w:rFonts w:asciiTheme="minorHAnsi" w:hAnsiTheme="minorHAnsi" w:cstheme="minorHAnsi"/>
          <w:bCs/>
          <w:iCs/>
          <w:snapToGrid w:val="0"/>
          <w:color w:val="000000"/>
          <w:sz w:val="22"/>
          <w:szCs w:val="22"/>
        </w:rPr>
      </w:pPr>
      <w:r w:rsidRPr="00715AC8">
        <w:rPr>
          <w:rFonts w:asciiTheme="minorHAnsi" w:hAnsiTheme="minorHAnsi" w:cstheme="minorHAnsi"/>
          <w:bCs/>
          <w:iCs/>
          <w:snapToGrid w:val="0"/>
          <w:color w:val="000000"/>
          <w:sz w:val="22"/>
          <w:szCs w:val="22"/>
        </w:rPr>
        <w:t>A full mental health risk assessment and risk management plan.</w:t>
      </w:r>
    </w:p>
    <w:p w14:paraId="37A1EFE3" w14:textId="77777777" w:rsidR="001B5AC0" w:rsidRPr="00715AC8" w:rsidRDefault="001B5AC0" w:rsidP="00AA57C1">
      <w:pPr>
        <w:pStyle w:val="ListParagraph"/>
        <w:widowControl w:val="0"/>
        <w:numPr>
          <w:ilvl w:val="0"/>
          <w:numId w:val="33"/>
        </w:numPr>
        <w:tabs>
          <w:tab w:val="left" w:pos="737"/>
        </w:tabs>
        <w:rPr>
          <w:rFonts w:asciiTheme="minorHAnsi" w:hAnsiTheme="minorHAnsi" w:cstheme="minorHAnsi"/>
          <w:color w:val="000000"/>
          <w:sz w:val="22"/>
          <w:szCs w:val="22"/>
        </w:rPr>
      </w:pPr>
      <w:r w:rsidRPr="00715AC8">
        <w:rPr>
          <w:rFonts w:asciiTheme="minorHAnsi" w:hAnsiTheme="minorHAnsi" w:cstheme="minorHAnsi"/>
          <w:bCs/>
          <w:iCs/>
          <w:snapToGrid w:val="0"/>
          <w:color w:val="000000"/>
          <w:sz w:val="22"/>
          <w:szCs w:val="22"/>
        </w:rPr>
        <w:t xml:space="preserve">Review of medication, this will include monitoring of side-effects and the effectiveness of </w:t>
      </w:r>
      <w:r w:rsidRPr="00715AC8">
        <w:rPr>
          <w:rFonts w:asciiTheme="minorHAnsi" w:hAnsiTheme="minorHAnsi" w:cstheme="minorHAnsi"/>
          <w:bCs/>
          <w:iCs/>
          <w:snapToGrid w:val="0"/>
          <w:color w:val="000000"/>
          <w:sz w:val="22"/>
          <w:szCs w:val="22"/>
        </w:rPr>
        <w:lastRenderedPageBreak/>
        <w:t>any PRN medications.</w:t>
      </w:r>
    </w:p>
    <w:p w14:paraId="5A7CA34A" w14:textId="77777777" w:rsidR="001B5AC0" w:rsidRPr="00715AC8" w:rsidRDefault="001B5AC0" w:rsidP="00AA57C1">
      <w:pPr>
        <w:pStyle w:val="ListParagraph"/>
        <w:widowControl w:val="0"/>
        <w:numPr>
          <w:ilvl w:val="0"/>
          <w:numId w:val="33"/>
        </w:numPr>
        <w:tabs>
          <w:tab w:val="left" w:pos="737"/>
        </w:tabs>
        <w:rPr>
          <w:rFonts w:asciiTheme="minorHAnsi" w:hAnsiTheme="minorHAnsi" w:cstheme="minorHAnsi"/>
          <w:bCs/>
          <w:iCs/>
          <w:snapToGrid w:val="0"/>
          <w:color w:val="000000"/>
          <w:sz w:val="22"/>
          <w:szCs w:val="22"/>
        </w:rPr>
      </w:pPr>
      <w:r w:rsidRPr="00715AC8">
        <w:rPr>
          <w:rFonts w:asciiTheme="minorHAnsi" w:hAnsiTheme="minorHAnsi" w:cstheme="minorHAnsi"/>
          <w:color w:val="000000"/>
          <w:sz w:val="22"/>
          <w:szCs w:val="22"/>
        </w:rPr>
        <w:t xml:space="preserve">Patient </w:t>
      </w:r>
      <w:r w:rsidRPr="00715AC8">
        <w:rPr>
          <w:rFonts w:asciiTheme="minorHAnsi" w:hAnsiTheme="minorHAnsi" w:cstheme="minorHAnsi"/>
          <w:bCs/>
          <w:iCs/>
          <w:snapToGrid w:val="0"/>
          <w:color w:val="000000"/>
          <w:sz w:val="22"/>
          <w:szCs w:val="22"/>
        </w:rPr>
        <w:t>reaction/ feelings to being on observations.</w:t>
      </w:r>
    </w:p>
    <w:p w14:paraId="7A914730" w14:textId="77777777" w:rsidR="001B5AC0" w:rsidRPr="00715AC8" w:rsidRDefault="001B5AC0" w:rsidP="00AA57C1">
      <w:pPr>
        <w:pStyle w:val="ListParagraph"/>
        <w:widowControl w:val="0"/>
        <w:numPr>
          <w:ilvl w:val="0"/>
          <w:numId w:val="33"/>
        </w:numPr>
        <w:tabs>
          <w:tab w:val="left" w:pos="737"/>
        </w:tabs>
        <w:rPr>
          <w:rFonts w:asciiTheme="minorHAnsi" w:hAnsiTheme="minorHAnsi" w:cstheme="minorHAnsi"/>
          <w:bCs/>
          <w:iCs/>
          <w:snapToGrid w:val="0"/>
          <w:color w:val="000000"/>
          <w:sz w:val="22"/>
          <w:szCs w:val="22"/>
        </w:rPr>
      </w:pPr>
      <w:r w:rsidRPr="00715AC8">
        <w:rPr>
          <w:rFonts w:asciiTheme="minorHAnsi" w:hAnsiTheme="minorHAnsi" w:cstheme="minorHAnsi"/>
          <w:bCs/>
          <w:iCs/>
          <w:snapToGrid w:val="0"/>
          <w:color w:val="000000"/>
          <w:sz w:val="22"/>
          <w:szCs w:val="22"/>
        </w:rPr>
        <w:t xml:space="preserve">An individualised </w:t>
      </w:r>
      <w:r w:rsidRPr="00715AC8">
        <w:rPr>
          <w:rFonts w:asciiTheme="minorHAnsi" w:hAnsiTheme="minorHAnsi" w:cstheme="minorHAnsi"/>
          <w:color w:val="000000"/>
          <w:sz w:val="22"/>
          <w:szCs w:val="22"/>
        </w:rPr>
        <w:t>m</w:t>
      </w:r>
      <w:r w:rsidRPr="00715AC8">
        <w:rPr>
          <w:rFonts w:asciiTheme="minorHAnsi" w:hAnsiTheme="minorHAnsi" w:cstheme="minorHAnsi"/>
          <w:bCs/>
          <w:iCs/>
          <w:snapToGrid w:val="0"/>
          <w:color w:val="000000"/>
          <w:sz w:val="22"/>
          <w:szCs w:val="22"/>
        </w:rPr>
        <w:t>ultidisciplinary plan of care and treatment.</w:t>
      </w:r>
    </w:p>
    <w:p w14:paraId="3264FF90" w14:textId="77777777" w:rsidR="001B5AC0" w:rsidRPr="00715AC8" w:rsidRDefault="001B5AC0" w:rsidP="00AA57C1">
      <w:pPr>
        <w:pStyle w:val="ListParagraph"/>
        <w:widowControl w:val="0"/>
        <w:numPr>
          <w:ilvl w:val="0"/>
          <w:numId w:val="33"/>
        </w:numPr>
        <w:tabs>
          <w:tab w:val="left" w:pos="0"/>
        </w:tabs>
        <w:rPr>
          <w:rFonts w:asciiTheme="minorHAnsi" w:hAnsiTheme="minorHAnsi" w:cstheme="minorHAnsi"/>
          <w:snapToGrid w:val="0"/>
          <w:color w:val="000000"/>
          <w:sz w:val="22"/>
          <w:szCs w:val="22"/>
        </w:rPr>
      </w:pPr>
      <w:r w:rsidRPr="00715AC8">
        <w:rPr>
          <w:rFonts w:asciiTheme="minorHAnsi" w:hAnsiTheme="minorHAnsi" w:cstheme="minorHAnsi"/>
          <w:bCs/>
          <w:iCs/>
          <w:snapToGrid w:val="0"/>
          <w:color w:val="000000"/>
          <w:sz w:val="22"/>
          <w:szCs w:val="22"/>
        </w:rPr>
        <w:t>Indication as to whether this plan has the persons agreement/ cooperation</w:t>
      </w:r>
    </w:p>
    <w:p w14:paraId="67AD0C5B" w14:textId="77777777" w:rsidR="001B5AC0" w:rsidRPr="00715AC8" w:rsidRDefault="001B5AC0" w:rsidP="001B5AC0">
      <w:pPr>
        <w:widowControl w:val="0"/>
        <w:tabs>
          <w:tab w:val="left" w:pos="0"/>
        </w:tabs>
        <w:rPr>
          <w:rFonts w:asciiTheme="minorHAnsi" w:hAnsiTheme="minorHAnsi" w:cstheme="minorHAnsi"/>
          <w:snapToGrid w:val="0"/>
          <w:color w:val="000000"/>
          <w:sz w:val="22"/>
          <w:szCs w:val="22"/>
        </w:rPr>
      </w:pPr>
    </w:p>
    <w:p w14:paraId="74BFDF1D" w14:textId="77777777" w:rsidR="001B5AC0" w:rsidRPr="00715AC8" w:rsidRDefault="001B5AC0" w:rsidP="001B5AC0">
      <w:pPr>
        <w:widowControl w:val="0"/>
        <w:tabs>
          <w:tab w:val="left" w:pos="0"/>
        </w:tabs>
        <w:rPr>
          <w:rFonts w:asciiTheme="minorHAnsi" w:hAnsiTheme="minorHAnsi" w:cstheme="minorHAnsi"/>
          <w:snapToGrid w:val="0"/>
          <w:color w:val="000000"/>
          <w:sz w:val="22"/>
          <w:szCs w:val="22"/>
        </w:rPr>
      </w:pPr>
      <w:r w:rsidRPr="00715AC8">
        <w:rPr>
          <w:rFonts w:asciiTheme="minorHAnsi" w:hAnsiTheme="minorHAnsi" w:cstheme="minorHAnsi"/>
          <w:snapToGrid w:val="0"/>
          <w:color w:val="000000"/>
          <w:sz w:val="22"/>
          <w:szCs w:val="22"/>
        </w:rPr>
        <w:t xml:space="preserve">The allocated member of nursing staff must keep the </w:t>
      </w:r>
      <w:r w:rsidRPr="00715AC8">
        <w:rPr>
          <w:rFonts w:asciiTheme="minorHAnsi" w:hAnsiTheme="minorHAnsi" w:cstheme="minorHAnsi"/>
          <w:color w:val="000000"/>
          <w:sz w:val="22"/>
          <w:szCs w:val="22"/>
        </w:rPr>
        <w:t>person</w:t>
      </w:r>
      <w:r w:rsidRPr="00715AC8">
        <w:rPr>
          <w:rFonts w:asciiTheme="minorHAnsi" w:hAnsiTheme="minorHAnsi" w:cstheme="minorHAnsi"/>
          <w:snapToGrid w:val="0"/>
          <w:color w:val="000000"/>
          <w:sz w:val="22"/>
          <w:szCs w:val="22"/>
        </w:rPr>
        <w:t xml:space="preserve"> in sight until relieved by another designated nurse. The relieved nurse must sign the </w:t>
      </w:r>
      <w:r w:rsidRPr="00715AC8">
        <w:rPr>
          <w:rFonts w:asciiTheme="minorHAnsi" w:hAnsiTheme="minorHAnsi" w:cstheme="minorHAnsi"/>
          <w:sz w:val="22"/>
          <w:szCs w:val="22"/>
        </w:rPr>
        <w:t>Record of Observation</w:t>
      </w:r>
      <w:r w:rsidRPr="00715AC8">
        <w:rPr>
          <w:rFonts w:asciiTheme="minorHAnsi" w:hAnsiTheme="minorHAnsi" w:cstheme="minorHAnsi"/>
          <w:color w:val="FF0000"/>
          <w:sz w:val="22"/>
          <w:szCs w:val="22"/>
        </w:rPr>
        <w:t xml:space="preserve"> </w:t>
      </w:r>
      <w:r w:rsidRPr="00715AC8">
        <w:rPr>
          <w:rFonts w:asciiTheme="minorHAnsi" w:hAnsiTheme="minorHAnsi" w:cstheme="minorHAnsi"/>
          <w:snapToGrid w:val="0"/>
          <w:color w:val="000000"/>
          <w:sz w:val="22"/>
          <w:szCs w:val="22"/>
        </w:rPr>
        <w:t>at the time of handing over responsibility as should the oncoming member of staff about to commence the period of observation.</w:t>
      </w:r>
    </w:p>
    <w:p w14:paraId="7FDF567D" w14:textId="77777777" w:rsidR="001B5AC0" w:rsidRPr="00715AC8" w:rsidRDefault="001B5AC0" w:rsidP="001B5AC0">
      <w:pPr>
        <w:widowControl w:val="0"/>
        <w:tabs>
          <w:tab w:val="left" w:pos="0"/>
        </w:tabs>
        <w:rPr>
          <w:rFonts w:asciiTheme="minorHAnsi" w:hAnsiTheme="minorHAnsi" w:cstheme="minorHAnsi"/>
          <w:snapToGrid w:val="0"/>
          <w:color w:val="000000"/>
          <w:sz w:val="22"/>
          <w:szCs w:val="22"/>
        </w:rPr>
      </w:pPr>
    </w:p>
    <w:p w14:paraId="3605FC76" w14:textId="5EC64851" w:rsidR="001B5AC0" w:rsidRPr="00715AC8" w:rsidRDefault="00A92480" w:rsidP="00A92480">
      <w:pPr>
        <w:widowControl w:val="0"/>
        <w:pBdr>
          <w:top w:val="single" w:sz="4" w:space="1" w:color="auto"/>
          <w:left w:val="single" w:sz="4" w:space="4" w:color="auto"/>
          <w:bottom w:val="single" w:sz="4" w:space="1" w:color="auto"/>
          <w:right w:val="single" w:sz="4" w:space="4" w:color="auto"/>
        </w:pBdr>
        <w:tabs>
          <w:tab w:val="left" w:pos="0"/>
        </w:tabs>
        <w:rPr>
          <w:rFonts w:asciiTheme="minorHAnsi" w:hAnsiTheme="minorHAnsi" w:cstheme="minorHAnsi"/>
          <w:color w:val="000000"/>
          <w:sz w:val="22"/>
          <w:szCs w:val="22"/>
        </w:rPr>
      </w:pPr>
      <w:r w:rsidRPr="00715AC8">
        <w:rPr>
          <w:rFonts w:asciiTheme="minorHAnsi" w:hAnsiTheme="minorHAnsi" w:cstheme="minorHAnsi"/>
          <w:color w:val="000000"/>
          <w:sz w:val="22"/>
          <w:szCs w:val="22"/>
        </w:rPr>
        <w:t xml:space="preserve">Alert: </w:t>
      </w:r>
      <w:r w:rsidR="001B5AC0" w:rsidRPr="00715AC8">
        <w:rPr>
          <w:rFonts w:asciiTheme="minorHAnsi" w:hAnsiTheme="minorHAnsi" w:cstheme="minorHAnsi"/>
          <w:color w:val="000000"/>
          <w:sz w:val="22"/>
          <w:szCs w:val="22"/>
        </w:rPr>
        <w:t xml:space="preserve">Nurses allocated to a person on ARC 5 observations should </w:t>
      </w:r>
      <w:r w:rsidR="00F13F89" w:rsidRPr="00715AC8">
        <w:rPr>
          <w:rFonts w:asciiTheme="minorHAnsi" w:hAnsiTheme="minorHAnsi" w:cstheme="minorHAnsi"/>
          <w:color w:val="000000"/>
          <w:sz w:val="22"/>
          <w:szCs w:val="22"/>
        </w:rPr>
        <w:t xml:space="preserve">be regularly relieved with rotating staff. </w:t>
      </w:r>
      <w:r w:rsidR="001B5AC0" w:rsidRPr="00715AC8">
        <w:rPr>
          <w:rFonts w:asciiTheme="minorHAnsi" w:hAnsiTheme="minorHAnsi" w:cstheme="minorHAnsi"/>
          <w:color w:val="000000"/>
          <w:sz w:val="22"/>
          <w:szCs w:val="22"/>
        </w:rPr>
        <w:t xml:space="preserve"> </w:t>
      </w:r>
    </w:p>
    <w:p w14:paraId="1EB308DF" w14:textId="77777777" w:rsidR="001B5AC0" w:rsidRPr="00715AC8" w:rsidRDefault="001B5AC0" w:rsidP="001B5AC0">
      <w:pPr>
        <w:widowControl w:val="0"/>
        <w:tabs>
          <w:tab w:val="left" w:pos="0"/>
        </w:tabs>
        <w:rPr>
          <w:rFonts w:asciiTheme="minorHAnsi" w:hAnsiTheme="minorHAnsi" w:cstheme="minorHAnsi"/>
          <w:color w:val="000000"/>
          <w:sz w:val="22"/>
          <w:szCs w:val="22"/>
          <w:highlight w:val="yellow"/>
          <w:u w:val="single"/>
        </w:rPr>
      </w:pPr>
    </w:p>
    <w:p w14:paraId="556809DC" w14:textId="0FA49430" w:rsidR="001B5AC0" w:rsidRPr="00715AC8" w:rsidRDefault="001B5AC0" w:rsidP="001B5AC0">
      <w:pPr>
        <w:keepNext/>
        <w:keepLines/>
        <w:outlineLvl w:val="1"/>
        <w:rPr>
          <w:rFonts w:asciiTheme="minorHAnsi" w:hAnsiTheme="minorHAnsi" w:cstheme="minorHAnsi"/>
          <w:i/>
          <w:iCs/>
          <w:snapToGrid w:val="0"/>
          <w:sz w:val="22"/>
          <w:szCs w:val="22"/>
        </w:rPr>
      </w:pPr>
      <w:bookmarkStart w:id="104" w:name="_Toc9932319"/>
      <w:r w:rsidRPr="00715AC8">
        <w:rPr>
          <w:rFonts w:asciiTheme="minorHAnsi" w:hAnsiTheme="minorHAnsi" w:cstheme="minorHAnsi"/>
          <w:i/>
          <w:iCs/>
          <w:snapToGrid w:val="0"/>
          <w:sz w:val="22"/>
          <w:szCs w:val="22"/>
        </w:rPr>
        <w:t>1</w:t>
      </w:r>
      <w:r w:rsidR="00D47974" w:rsidRPr="00715AC8">
        <w:rPr>
          <w:rFonts w:asciiTheme="minorHAnsi" w:hAnsiTheme="minorHAnsi" w:cstheme="minorHAnsi"/>
          <w:i/>
          <w:iCs/>
          <w:snapToGrid w:val="0"/>
          <w:sz w:val="22"/>
          <w:szCs w:val="22"/>
        </w:rPr>
        <w:t>5</w:t>
      </w:r>
      <w:r w:rsidRPr="00715AC8">
        <w:rPr>
          <w:rFonts w:asciiTheme="minorHAnsi" w:hAnsiTheme="minorHAnsi" w:cstheme="minorHAnsi"/>
          <w:i/>
          <w:iCs/>
          <w:snapToGrid w:val="0"/>
          <w:sz w:val="22"/>
          <w:szCs w:val="22"/>
        </w:rPr>
        <w:t>.2 Overnight</w:t>
      </w:r>
      <w:r w:rsidRPr="00715AC8">
        <w:rPr>
          <w:rFonts w:asciiTheme="minorHAnsi" w:hAnsiTheme="minorHAnsi" w:cstheme="minorHAnsi"/>
          <w:i/>
          <w:iCs/>
          <w:sz w:val="22"/>
          <w:szCs w:val="22"/>
        </w:rPr>
        <w:t xml:space="preserve"> observations</w:t>
      </w:r>
      <w:bookmarkEnd w:id="104"/>
    </w:p>
    <w:p w14:paraId="134F1544" w14:textId="47AD8FAE" w:rsidR="001B5AC0" w:rsidRPr="00715AC8" w:rsidRDefault="001B5AC0" w:rsidP="001B5AC0">
      <w:pPr>
        <w:autoSpaceDE w:val="0"/>
        <w:autoSpaceDN w:val="0"/>
        <w:adjustRightInd w:val="0"/>
        <w:rPr>
          <w:rFonts w:asciiTheme="minorHAnsi" w:eastAsiaTheme="minorHAnsi" w:hAnsiTheme="minorHAnsi" w:cstheme="minorHAnsi"/>
          <w:sz w:val="22"/>
          <w:szCs w:val="22"/>
        </w:rPr>
      </w:pPr>
      <w:r w:rsidRPr="00715AC8">
        <w:rPr>
          <w:rFonts w:asciiTheme="minorHAnsi" w:eastAsiaTheme="minorHAnsi" w:hAnsiTheme="minorHAnsi" w:cstheme="minorHAnsi"/>
          <w:sz w:val="22"/>
          <w:szCs w:val="22"/>
        </w:rPr>
        <w:t xml:space="preserve">Levels of engagement and observation overnight must be planned and documented in the person’s ECR and </w:t>
      </w:r>
      <w:r w:rsidR="00F93362" w:rsidRPr="00715AC8">
        <w:rPr>
          <w:rFonts w:asciiTheme="minorHAnsi" w:eastAsiaTheme="minorHAnsi" w:hAnsiTheme="minorHAnsi" w:cstheme="minorHAnsi"/>
          <w:sz w:val="22"/>
          <w:szCs w:val="22"/>
        </w:rPr>
        <w:t>bed list</w:t>
      </w:r>
      <w:r w:rsidRPr="00715AC8">
        <w:rPr>
          <w:rFonts w:asciiTheme="minorHAnsi" w:eastAsiaTheme="minorHAnsi" w:hAnsiTheme="minorHAnsi" w:cstheme="minorHAnsi"/>
          <w:sz w:val="22"/>
          <w:szCs w:val="22"/>
        </w:rPr>
        <w:t xml:space="preserve">. Persons may be assessed as different risk levels for </w:t>
      </w:r>
      <w:r w:rsidR="00F93362" w:rsidRPr="00715AC8">
        <w:rPr>
          <w:rFonts w:asciiTheme="minorHAnsi" w:eastAsiaTheme="minorHAnsi" w:hAnsiTheme="minorHAnsi" w:cstheme="minorHAnsi"/>
          <w:sz w:val="22"/>
          <w:szCs w:val="22"/>
        </w:rPr>
        <w:t>daytime</w:t>
      </w:r>
      <w:r w:rsidRPr="00715AC8">
        <w:rPr>
          <w:rFonts w:asciiTheme="minorHAnsi" w:eastAsiaTheme="minorHAnsi" w:hAnsiTheme="minorHAnsi" w:cstheme="minorHAnsi"/>
          <w:sz w:val="22"/>
          <w:szCs w:val="22"/>
        </w:rPr>
        <w:t xml:space="preserve"> risk level and </w:t>
      </w:r>
      <w:proofErr w:type="spellStart"/>
      <w:r w:rsidR="00F93362" w:rsidRPr="00715AC8">
        <w:rPr>
          <w:rFonts w:asciiTheme="minorHAnsi" w:eastAsiaTheme="minorHAnsi" w:hAnsiTheme="minorHAnsi" w:cstheme="minorHAnsi"/>
          <w:sz w:val="22"/>
          <w:szCs w:val="22"/>
        </w:rPr>
        <w:t>nighttime</w:t>
      </w:r>
      <w:proofErr w:type="spellEnd"/>
      <w:r w:rsidRPr="00715AC8">
        <w:rPr>
          <w:rFonts w:asciiTheme="minorHAnsi" w:eastAsiaTheme="minorHAnsi" w:hAnsiTheme="minorHAnsi" w:cstheme="minorHAnsi"/>
          <w:sz w:val="22"/>
          <w:szCs w:val="22"/>
        </w:rPr>
        <w:t xml:space="preserve"> risk level. </w:t>
      </w:r>
    </w:p>
    <w:p w14:paraId="5BEF8B19" w14:textId="77777777" w:rsidR="001B5AC0" w:rsidRPr="00715AC8" w:rsidRDefault="001B5AC0" w:rsidP="001B5AC0">
      <w:pPr>
        <w:autoSpaceDE w:val="0"/>
        <w:autoSpaceDN w:val="0"/>
        <w:adjustRightInd w:val="0"/>
        <w:rPr>
          <w:rFonts w:asciiTheme="minorHAnsi" w:eastAsiaTheme="minorHAnsi" w:hAnsiTheme="minorHAnsi" w:cstheme="minorHAnsi"/>
          <w:sz w:val="22"/>
          <w:szCs w:val="22"/>
        </w:rPr>
      </w:pPr>
    </w:p>
    <w:p w14:paraId="0FB81D2B" w14:textId="77777777" w:rsidR="001B5AC0" w:rsidRPr="00715AC8" w:rsidRDefault="001B5AC0" w:rsidP="001B5AC0">
      <w:pPr>
        <w:autoSpaceDE w:val="0"/>
        <w:autoSpaceDN w:val="0"/>
        <w:adjustRightInd w:val="0"/>
        <w:rPr>
          <w:rFonts w:asciiTheme="minorHAnsi" w:eastAsiaTheme="minorHAnsi" w:hAnsiTheme="minorHAnsi" w:cstheme="minorHAnsi"/>
          <w:sz w:val="22"/>
          <w:szCs w:val="22"/>
        </w:rPr>
      </w:pPr>
      <w:r w:rsidRPr="00715AC8">
        <w:rPr>
          <w:rFonts w:asciiTheme="minorHAnsi" w:eastAsiaTheme="minorHAnsi" w:hAnsiTheme="minorHAnsi" w:cstheme="minorHAnsi"/>
          <w:sz w:val="22"/>
          <w:szCs w:val="22"/>
        </w:rPr>
        <w:t>If risk management is dependent on the time of the day or the activities of persons (for example, awake or asleep), such details should be adequately recorded on the CRA (which includes both day and night action plan). Regardless, the risk management requirements for overnight are informed by the CRA and handed over to night staff at each night handover.</w:t>
      </w:r>
    </w:p>
    <w:p w14:paraId="2543C15B" w14:textId="77777777" w:rsidR="001B5AC0" w:rsidRPr="00715AC8" w:rsidRDefault="001B5AC0" w:rsidP="001B5AC0">
      <w:pPr>
        <w:autoSpaceDE w:val="0"/>
        <w:autoSpaceDN w:val="0"/>
        <w:adjustRightInd w:val="0"/>
        <w:rPr>
          <w:rFonts w:asciiTheme="minorHAnsi" w:eastAsiaTheme="minorHAnsi" w:hAnsiTheme="minorHAnsi" w:cstheme="minorHAnsi"/>
          <w:sz w:val="22"/>
          <w:szCs w:val="22"/>
        </w:rPr>
      </w:pPr>
    </w:p>
    <w:p w14:paraId="335D8585" w14:textId="36BCCB03" w:rsidR="001B5AC0" w:rsidRPr="00715AC8" w:rsidRDefault="001B5AC0" w:rsidP="00AA57C1">
      <w:pPr>
        <w:pStyle w:val="ListParagraph"/>
        <w:numPr>
          <w:ilvl w:val="0"/>
          <w:numId w:val="34"/>
        </w:numPr>
        <w:autoSpaceDE w:val="0"/>
        <w:autoSpaceDN w:val="0"/>
        <w:adjustRightInd w:val="0"/>
        <w:rPr>
          <w:rFonts w:asciiTheme="minorHAnsi" w:eastAsiaTheme="minorHAnsi" w:hAnsiTheme="minorHAnsi" w:cstheme="minorHAnsi"/>
          <w:sz w:val="22"/>
          <w:szCs w:val="22"/>
        </w:rPr>
      </w:pPr>
      <w:r w:rsidRPr="00715AC8">
        <w:rPr>
          <w:rFonts w:asciiTheme="minorHAnsi" w:eastAsiaTheme="minorHAnsi" w:hAnsiTheme="minorHAnsi" w:cstheme="minorHAnsi"/>
          <w:b/>
          <w:bCs/>
          <w:sz w:val="22"/>
          <w:szCs w:val="22"/>
        </w:rPr>
        <w:t xml:space="preserve">ARC </w:t>
      </w:r>
      <w:r w:rsidR="00D47974" w:rsidRPr="00715AC8">
        <w:rPr>
          <w:rFonts w:asciiTheme="minorHAnsi" w:eastAsiaTheme="minorHAnsi" w:hAnsiTheme="minorHAnsi" w:cstheme="minorHAnsi"/>
          <w:b/>
          <w:bCs/>
          <w:sz w:val="22"/>
          <w:szCs w:val="22"/>
        </w:rPr>
        <w:t>1</w:t>
      </w:r>
      <w:r w:rsidRPr="00715AC8">
        <w:rPr>
          <w:rFonts w:asciiTheme="minorHAnsi" w:eastAsiaTheme="minorHAnsi" w:hAnsiTheme="minorHAnsi" w:cstheme="minorHAnsi"/>
          <w:b/>
          <w:bCs/>
          <w:sz w:val="22"/>
          <w:szCs w:val="22"/>
        </w:rPr>
        <w:t xml:space="preserve">: </w:t>
      </w:r>
      <w:r w:rsidR="0082796B" w:rsidRPr="00715AC8">
        <w:rPr>
          <w:rFonts w:asciiTheme="minorHAnsi" w:eastAsiaTheme="minorHAnsi" w:hAnsiTheme="minorHAnsi" w:cstheme="minorHAnsi"/>
          <w:sz w:val="22"/>
          <w:szCs w:val="22"/>
        </w:rPr>
        <w:t xml:space="preserve">2 </w:t>
      </w:r>
      <w:proofErr w:type="gramStart"/>
      <w:r w:rsidR="0082796B" w:rsidRPr="00715AC8">
        <w:rPr>
          <w:rFonts w:asciiTheme="minorHAnsi" w:eastAsiaTheme="minorHAnsi" w:hAnsiTheme="minorHAnsi" w:cstheme="minorHAnsi"/>
          <w:sz w:val="22"/>
          <w:szCs w:val="22"/>
        </w:rPr>
        <w:t>hourly</w:t>
      </w:r>
      <w:proofErr w:type="gramEnd"/>
    </w:p>
    <w:p w14:paraId="7D8EF2EC" w14:textId="22F89ADB" w:rsidR="00D47974" w:rsidRPr="00715AC8" w:rsidRDefault="00D47974" w:rsidP="00AA57C1">
      <w:pPr>
        <w:pStyle w:val="ListParagraph"/>
        <w:numPr>
          <w:ilvl w:val="0"/>
          <w:numId w:val="34"/>
        </w:numPr>
        <w:autoSpaceDE w:val="0"/>
        <w:autoSpaceDN w:val="0"/>
        <w:adjustRightInd w:val="0"/>
        <w:rPr>
          <w:rFonts w:asciiTheme="minorHAnsi" w:eastAsiaTheme="minorHAnsi" w:hAnsiTheme="minorHAnsi" w:cstheme="minorHAnsi"/>
          <w:sz w:val="22"/>
          <w:szCs w:val="22"/>
        </w:rPr>
      </w:pPr>
      <w:r w:rsidRPr="00715AC8">
        <w:rPr>
          <w:rFonts w:asciiTheme="minorHAnsi" w:eastAsiaTheme="minorHAnsi" w:hAnsiTheme="minorHAnsi" w:cstheme="minorHAnsi"/>
          <w:b/>
          <w:bCs/>
          <w:sz w:val="22"/>
          <w:szCs w:val="22"/>
        </w:rPr>
        <w:t xml:space="preserve">ARC 2: </w:t>
      </w:r>
      <w:r w:rsidR="0082796B" w:rsidRPr="00715AC8">
        <w:rPr>
          <w:rFonts w:asciiTheme="minorHAnsi" w:eastAsiaTheme="minorHAnsi" w:hAnsiTheme="minorHAnsi" w:cstheme="minorHAnsi"/>
          <w:sz w:val="22"/>
          <w:szCs w:val="22"/>
        </w:rPr>
        <w:t>50-60 minutes</w:t>
      </w:r>
    </w:p>
    <w:p w14:paraId="7CC79554" w14:textId="77777777" w:rsidR="0082796B" w:rsidRPr="00715AC8" w:rsidRDefault="001B5AC0" w:rsidP="00AA57C1">
      <w:pPr>
        <w:pStyle w:val="ListParagraph"/>
        <w:numPr>
          <w:ilvl w:val="0"/>
          <w:numId w:val="34"/>
        </w:numPr>
        <w:autoSpaceDE w:val="0"/>
        <w:autoSpaceDN w:val="0"/>
        <w:adjustRightInd w:val="0"/>
        <w:rPr>
          <w:rFonts w:asciiTheme="minorHAnsi" w:eastAsiaTheme="minorHAnsi" w:hAnsiTheme="minorHAnsi" w:cstheme="minorHAnsi"/>
          <w:sz w:val="22"/>
          <w:szCs w:val="22"/>
        </w:rPr>
      </w:pPr>
      <w:r w:rsidRPr="00715AC8">
        <w:rPr>
          <w:rFonts w:asciiTheme="minorHAnsi" w:eastAsiaTheme="minorHAnsi" w:hAnsiTheme="minorHAnsi" w:cstheme="minorHAnsi"/>
          <w:b/>
          <w:bCs/>
          <w:sz w:val="22"/>
          <w:szCs w:val="22"/>
        </w:rPr>
        <w:t>ARC 3</w:t>
      </w:r>
      <w:r w:rsidR="00C22FF9" w:rsidRPr="00715AC8">
        <w:rPr>
          <w:rFonts w:asciiTheme="minorHAnsi" w:eastAsiaTheme="minorHAnsi" w:hAnsiTheme="minorHAnsi" w:cstheme="minorHAnsi"/>
          <w:b/>
          <w:bCs/>
          <w:sz w:val="22"/>
          <w:szCs w:val="22"/>
        </w:rPr>
        <w:t>:</w:t>
      </w:r>
      <w:r w:rsidRPr="00715AC8">
        <w:rPr>
          <w:rFonts w:asciiTheme="minorHAnsi" w:eastAsiaTheme="minorHAnsi" w:hAnsiTheme="minorHAnsi" w:cstheme="minorHAnsi"/>
          <w:b/>
          <w:bCs/>
          <w:sz w:val="22"/>
          <w:szCs w:val="22"/>
        </w:rPr>
        <w:t xml:space="preserve"> </w:t>
      </w:r>
      <w:r w:rsidR="0082796B" w:rsidRPr="00715AC8">
        <w:rPr>
          <w:rFonts w:asciiTheme="minorHAnsi" w:eastAsiaTheme="minorHAnsi" w:hAnsiTheme="minorHAnsi" w:cstheme="minorHAnsi"/>
          <w:sz w:val="22"/>
          <w:szCs w:val="22"/>
        </w:rPr>
        <w:t>20-30 minutes</w:t>
      </w:r>
    </w:p>
    <w:p w14:paraId="03E5CE03" w14:textId="4EB50A74" w:rsidR="0082796B" w:rsidRPr="00715AC8" w:rsidRDefault="0082796B" w:rsidP="00AA57C1">
      <w:pPr>
        <w:pStyle w:val="ListParagraph"/>
        <w:numPr>
          <w:ilvl w:val="0"/>
          <w:numId w:val="34"/>
        </w:numPr>
        <w:autoSpaceDE w:val="0"/>
        <w:autoSpaceDN w:val="0"/>
        <w:adjustRightInd w:val="0"/>
        <w:rPr>
          <w:rFonts w:asciiTheme="minorHAnsi" w:eastAsiaTheme="minorHAnsi" w:hAnsiTheme="minorHAnsi" w:cstheme="minorHAnsi"/>
          <w:sz w:val="22"/>
          <w:szCs w:val="22"/>
        </w:rPr>
      </w:pPr>
      <w:r w:rsidRPr="00715AC8">
        <w:rPr>
          <w:rFonts w:asciiTheme="minorHAnsi" w:eastAsiaTheme="minorHAnsi" w:hAnsiTheme="minorHAnsi" w:cstheme="minorHAnsi"/>
          <w:b/>
          <w:bCs/>
          <w:sz w:val="22"/>
          <w:szCs w:val="22"/>
        </w:rPr>
        <w:t xml:space="preserve">ARC </w:t>
      </w:r>
      <w:r w:rsidR="001B5AC0" w:rsidRPr="00715AC8">
        <w:rPr>
          <w:rFonts w:asciiTheme="minorHAnsi" w:eastAsiaTheme="minorHAnsi" w:hAnsiTheme="minorHAnsi" w:cstheme="minorHAnsi"/>
          <w:b/>
          <w:bCs/>
          <w:sz w:val="22"/>
          <w:szCs w:val="22"/>
        </w:rPr>
        <w:t>4</w:t>
      </w:r>
      <w:r w:rsidRPr="00715AC8">
        <w:rPr>
          <w:rFonts w:asciiTheme="minorHAnsi" w:eastAsiaTheme="minorHAnsi" w:hAnsiTheme="minorHAnsi" w:cstheme="minorHAnsi"/>
          <w:b/>
          <w:bCs/>
          <w:sz w:val="22"/>
          <w:szCs w:val="22"/>
        </w:rPr>
        <w:t xml:space="preserve">: </w:t>
      </w:r>
      <w:r w:rsidRPr="00715AC8">
        <w:rPr>
          <w:rFonts w:asciiTheme="minorHAnsi" w:eastAsiaTheme="minorHAnsi" w:hAnsiTheme="minorHAnsi" w:cstheme="minorHAnsi"/>
          <w:sz w:val="22"/>
          <w:szCs w:val="22"/>
        </w:rPr>
        <w:t>10-15 minutes</w:t>
      </w:r>
    </w:p>
    <w:p w14:paraId="25D80168" w14:textId="4B7E5DBC" w:rsidR="001B5AC0" w:rsidRPr="00715AC8" w:rsidRDefault="0082796B" w:rsidP="00AA57C1">
      <w:pPr>
        <w:pStyle w:val="ListParagraph"/>
        <w:numPr>
          <w:ilvl w:val="0"/>
          <w:numId w:val="34"/>
        </w:numPr>
        <w:autoSpaceDE w:val="0"/>
        <w:autoSpaceDN w:val="0"/>
        <w:adjustRightInd w:val="0"/>
        <w:rPr>
          <w:rFonts w:asciiTheme="minorHAnsi" w:eastAsiaTheme="minorHAnsi" w:hAnsiTheme="minorHAnsi" w:cstheme="minorHAnsi"/>
          <w:sz w:val="22"/>
          <w:szCs w:val="22"/>
        </w:rPr>
      </w:pPr>
      <w:r w:rsidRPr="00715AC8">
        <w:rPr>
          <w:rFonts w:asciiTheme="minorHAnsi" w:eastAsiaTheme="minorHAnsi" w:hAnsiTheme="minorHAnsi" w:cstheme="minorHAnsi"/>
          <w:b/>
          <w:bCs/>
          <w:sz w:val="22"/>
          <w:szCs w:val="22"/>
        </w:rPr>
        <w:t>ARC</w:t>
      </w:r>
      <w:r w:rsidR="001B5AC0" w:rsidRPr="00715AC8">
        <w:rPr>
          <w:rFonts w:asciiTheme="minorHAnsi" w:eastAsiaTheme="minorHAnsi" w:hAnsiTheme="minorHAnsi" w:cstheme="minorHAnsi"/>
          <w:b/>
          <w:bCs/>
          <w:sz w:val="22"/>
          <w:szCs w:val="22"/>
        </w:rPr>
        <w:t xml:space="preserve"> 5: </w:t>
      </w:r>
      <w:r w:rsidRPr="00715AC8">
        <w:rPr>
          <w:rFonts w:asciiTheme="minorHAnsi" w:eastAsiaTheme="minorHAnsi" w:hAnsiTheme="minorHAnsi" w:cstheme="minorHAnsi"/>
          <w:sz w:val="22"/>
          <w:szCs w:val="22"/>
        </w:rPr>
        <w:t>1:1 engagement or observations</w:t>
      </w:r>
    </w:p>
    <w:p w14:paraId="6ABAAE32" w14:textId="77777777" w:rsidR="001B5AC0" w:rsidRPr="00715AC8" w:rsidRDefault="001B5AC0" w:rsidP="001B5AC0">
      <w:pPr>
        <w:autoSpaceDE w:val="0"/>
        <w:autoSpaceDN w:val="0"/>
        <w:adjustRightInd w:val="0"/>
        <w:rPr>
          <w:rFonts w:asciiTheme="minorHAnsi" w:eastAsiaTheme="minorHAnsi" w:hAnsiTheme="minorHAnsi" w:cstheme="minorHAnsi"/>
          <w:sz w:val="22"/>
          <w:szCs w:val="22"/>
        </w:rPr>
      </w:pPr>
    </w:p>
    <w:p w14:paraId="16B9B5F1" w14:textId="5AD45D69" w:rsidR="001B5AC0" w:rsidRPr="00715AC8" w:rsidRDefault="001B5AC0" w:rsidP="001B5AC0">
      <w:pPr>
        <w:autoSpaceDE w:val="0"/>
        <w:autoSpaceDN w:val="0"/>
        <w:adjustRightInd w:val="0"/>
        <w:rPr>
          <w:rFonts w:asciiTheme="minorHAnsi" w:eastAsiaTheme="minorHAnsi" w:hAnsiTheme="minorHAnsi" w:cstheme="minorHAnsi"/>
          <w:sz w:val="22"/>
          <w:szCs w:val="22"/>
        </w:rPr>
      </w:pPr>
      <w:r w:rsidRPr="00715AC8">
        <w:rPr>
          <w:rFonts w:asciiTheme="minorHAnsi" w:eastAsiaTheme="minorHAnsi" w:hAnsiTheme="minorHAnsi" w:cstheme="minorHAnsi"/>
          <w:sz w:val="22"/>
          <w:szCs w:val="22"/>
        </w:rPr>
        <w:t xml:space="preserve">Overnight risk status must be recorded in the ECR for each shift. If risk status has been changed overnight, clear rationale must be documented. For persons categorized as medium and high risk the minimum standard is hourly checks/observation. If the person is awake and exhibiting any signs of distress or agitation, the </w:t>
      </w:r>
      <w:r w:rsidR="00F93362" w:rsidRPr="00715AC8">
        <w:rPr>
          <w:rFonts w:asciiTheme="minorHAnsi" w:eastAsiaTheme="minorHAnsi" w:hAnsiTheme="minorHAnsi" w:cstheme="minorHAnsi"/>
          <w:sz w:val="22"/>
          <w:szCs w:val="22"/>
        </w:rPr>
        <w:t>daytime</w:t>
      </w:r>
      <w:r w:rsidRPr="00715AC8">
        <w:rPr>
          <w:rFonts w:asciiTheme="minorHAnsi" w:eastAsiaTheme="minorHAnsi" w:hAnsiTheme="minorHAnsi" w:cstheme="minorHAnsi"/>
          <w:sz w:val="22"/>
          <w:szCs w:val="22"/>
        </w:rPr>
        <w:t xml:space="preserve"> observations should apply until the person is settled again.</w:t>
      </w:r>
    </w:p>
    <w:p w14:paraId="6D85A91A" w14:textId="77777777" w:rsidR="001B5AC0" w:rsidRPr="00715AC8" w:rsidRDefault="001B5AC0" w:rsidP="001B5AC0">
      <w:pPr>
        <w:autoSpaceDE w:val="0"/>
        <w:autoSpaceDN w:val="0"/>
        <w:adjustRightInd w:val="0"/>
        <w:rPr>
          <w:rFonts w:asciiTheme="minorHAnsi" w:eastAsiaTheme="minorHAnsi" w:hAnsiTheme="minorHAnsi" w:cstheme="minorHAnsi"/>
          <w:sz w:val="22"/>
          <w:szCs w:val="22"/>
        </w:rPr>
      </w:pPr>
    </w:p>
    <w:p w14:paraId="3BB54062" w14:textId="77777777" w:rsidR="001B5AC0" w:rsidRPr="00715AC8" w:rsidRDefault="001B5AC0" w:rsidP="001B5AC0">
      <w:pPr>
        <w:autoSpaceDE w:val="0"/>
        <w:autoSpaceDN w:val="0"/>
        <w:adjustRightInd w:val="0"/>
        <w:rPr>
          <w:rFonts w:asciiTheme="minorHAnsi" w:hAnsiTheme="minorHAnsi" w:cstheme="minorHAnsi"/>
          <w:b/>
          <w:snapToGrid w:val="0"/>
          <w:color w:val="000000"/>
          <w:sz w:val="22"/>
          <w:szCs w:val="22"/>
        </w:rPr>
      </w:pPr>
      <w:bookmarkStart w:id="105" w:name="_Toc441075712"/>
      <w:bookmarkStart w:id="106" w:name="_Toc519065092"/>
      <w:r w:rsidRPr="00715AC8">
        <w:rPr>
          <w:rFonts w:asciiTheme="minorHAnsi" w:eastAsiaTheme="minorHAnsi" w:hAnsiTheme="minorHAnsi" w:cstheme="minorHAnsi"/>
          <w:b/>
          <w:sz w:val="22"/>
          <w:szCs w:val="22"/>
        </w:rPr>
        <w:t>Each overnight observation must include a check of the person’s regular breathing by the rise and fall of the chest.</w:t>
      </w:r>
    </w:p>
    <w:p w14:paraId="3373C5D8" w14:textId="77777777" w:rsidR="001B5AC0" w:rsidRPr="00715AC8" w:rsidRDefault="001B5AC0" w:rsidP="001B5AC0">
      <w:pPr>
        <w:widowControl w:val="0"/>
        <w:tabs>
          <w:tab w:val="left" w:pos="0"/>
        </w:tabs>
        <w:rPr>
          <w:rFonts w:asciiTheme="minorHAnsi" w:hAnsiTheme="minorHAnsi" w:cstheme="minorHAnsi"/>
          <w:snapToGrid w:val="0"/>
          <w:color w:val="000000"/>
          <w:sz w:val="22"/>
          <w:szCs w:val="22"/>
        </w:rPr>
      </w:pPr>
    </w:p>
    <w:p w14:paraId="7B79CBED" w14:textId="406CE398" w:rsidR="001B5AC0" w:rsidRPr="00715AC8" w:rsidRDefault="00A93DAB" w:rsidP="001B5AC0">
      <w:pPr>
        <w:keepNext/>
        <w:keepLines/>
        <w:outlineLvl w:val="1"/>
        <w:rPr>
          <w:rFonts w:asciiTheme="minorHAnsi" w:hAnsiTheme="minorHAnsi" w:cstheme="minorHAnsi"/>
          <w:i/>
          <w:iCs/>
          <w:sz w:val="22"/>
          <w:szCs w:val="22"/>
        </w:rPr>
      </w:pPr>
      <w:bookmarkStart w:id="107" w:name="_Toc478732098"/>
      <w:bookmarkStart w:id="108" w:name="_Toc9932320"/>
      <w:r w:rsidRPr="00715AC8">
        <w:rPr>
          <w:rFonts w:asciiTheme="minorHAnsi" w:hAnsiTheme="minorHAnsi" w:cstheme="minorHAnsi"/>
          <w:i/>
          <w:iCs/>
          <w:sz w:val="22"/>
          <w:szCs w:val="22"/>
        </w:rPr>
        <w:t>15</w:t>
      </w:r>
      <w:r w:rsidR="001B5AC0" w:rsidRPr="00715AC8">
        <w:rPr>
          <w:rFonts w:asciiTheme="minorHAnsi" w:hAnsiTheme="minorHAnsi" w:cstheme="minorHAnsi"/>
          <w:i/>
          <w:iCs/>
          <w:sz w:val="22"/>
          <w:szCs w:val="22"/>
        </w:rPr>
        <w:t>.3 Seclusion</w:t>
      </w:r>
      <w:bookmarkEnd w:id="105"/>
      <w:bookmarkEnd w:id="106"/>
      <w:bookmarkEnd w:id="107"/>
      <w:bookmarkEnd w:id="108"/>
    </w:p>
    <w:p w14:paraId="0A9148D9" w14:textId="77777777" w:rsidR="001B5AC0" w:rsidRPr="00715AC8" w:rsidRDefault="001B5AC0" w:rsidP="001B5AC0">
      <w:pPr>
        <w:rPr>
          <w:rFonts w:asciiTheme="minorHAnsi" w:hAnsiTheme="minorHAnsi" w:cstheme="minorHAnsi"/>
          <w:bCs/>
          <w:iCs/>
          <w:sz w:val="22"/>
          <w:szCs w:val="22"/>
        </w:rPr>
      </w:pPr>
      <w:r w:rsidRPr="00715AC8">
        <w:rPr>
          <w:rFonts w:asciiTheme="minorHAnsi" w:hAnsiTheme="minorHAnsi" w:cstheme="minorHAnsi"/>
          <w:sz w:val="22"/>
          <w:szCs w:val="22"/>
        </w:rPr>
        <w:t>If</w:t>
      </w:r>
      <w:r w:rsidRPr="00715AC8">
        <w:rPr>
          <w:rFonts w:asciiTheme="minorHAnsi" w:hAnsiTheme="minorHAnsi" w:cstheme="minorHAnsi"/>
          <w:bCs/>
          <w:iCs/>
          <w:sz w:val="22"/>
          <w:szCs w:val="22"/>
        </w:rPr>
        <w:t xml:space="preserve"> a </w:t>
      </w:r>
      <w:r w:rsidRPr="00715AC8">
        <w:rPr>
          <w:rFonts w:asciiTheme="minorHAnsi" w:hAnsiTheme="minorHAnsi" w:cstheme="minorHAnsi"/>
          <w:sz w:val="22"/>
          <w:szCs w:val="22"/>
        </w:rPr>
        <w:t>person</w:t>
      </w:r>
      <w:r w:rsidRPr="00715AC8">
        <w:rPr>
          <w:rFonts w:asciiTheme="minorHAnsi" w:hAnsiTheme="minorHAnsi" w:cstheme="minorHAnsi"/>
          <w:bCs/>
          <w:iCs/>
          <w:sz w:val="22"/>
          <w:szCs w:val="22"/>
        </w:rPr>
        <w:t xml:space="preserve"> is secluded, the ARC category is automatically increased to an ARC </w:t>
      </w:r>
      <w:r w:rsidRPr="00715AC8">
        <w:rPr>
          <w:rFonts w:asciiTheme="minorHAnsi" w:hAnsiTheme="minorHAnsi" w:cstheme="minorHAnsi"/>
          <w:sz w:val="22"/>
          <w:szCs w:val="22"/>
        </w:rPr>
        <w:t>5</w:t>
      </w:r>
      <w:r w:rsidRPr="00715AC8">
        <w:rPr>
          <w:rFonts w:asciiTheme="minorHAnsi" w:hAnsiTheme="minorHAnsi" w:cstheme="minorHAnsi"/>
          <w:bCs/>
          <w:iCs/>
          <w:sz w:val="22"/>
          <w:szCs w:val="22"/>
        </w:rPr>
        <w:t xml:space="preserve"> to reflect the increased observations required. </w:t>
      </w:r>
    </w:p>
    <w:p w14:paraId="02A46927" w14:textId="77777777" w:rsidR="001B5AC0" w:rsidRPr="00715AC8" w:rsidRDefault="001B5AC0" w:rsidP="001B5AC0">
      <w:pPr>
        <w:rPr>
          <w:rFonts w:asciiTheme="minorHAnsi" w:hAnsiTheme="minorHAnsi" w:cstheme="minorHAnsi"/>
          <w:b/>
          <w:i/>
          <w:sz w:val="22"/>
          <w:szCs w:val="22"/>
          <w:highlight w:val="yellow"/>
        </w:rPr>
      </w:pPr>
    </w:p>
    <w:p w14:paraId="7862B91C" w14:textId="45166E69" w:rsidR="001B5AC0" w:rsidRPr="00715AC8" w:rsidRDefault="001B5AC0" w:rsidP="001B5AC0">
      <w:pPr>
        <w:rPr>
          <w:rFonts w:asciiTheme="minorHAnsi" w:hAnsiTheme="minorHAnsi" w:cstheme="minorHAnsi"/>
          <w:iCs/>
          <w:sz w:val="22"/>
          <w:szCs w:val="22"/>
        </w:rPr>
      </w:pPr>
      <w:r w:rsidRPr="00715AC8">
        <w:rPr>
          <w:rFonts w:asciiTheme="minorHAnsi" w:hAnsiTheme="minorHAnsi" w:cstheme="minorHAnsi"/>
          <w:iCs/>
          <w:sz w:val="22"/>
          <w:szCs w:val="22"/>
        </w:rPr>
        <w:t xml:space="preserve">Prior to seclusion being ceased, the NIC and another registered nurse </w:t>
      </w:r>
      <w:r w:rsidR="00331120" w:rsidRPr="00715AC8">
        <w:rPr>
          <w:rFonts w:asciiTheme="minorHAnsi" w:hAnsiTheme="minorHAnsi" w:cstheme="minorHAnsi"/>
          <w:iCs/>
          <w:sz w:val="22"/>
          <w:szCs w:val="22"/>
        </w:rPr>
        <w:t xml:space="preserve">(RN) </w:t>
      </w:r>
      <w:r w:rsidRPr="00715AC8">
        <w:rPr>
          <w:rFonts w:asciiTheme="minorHAnsi" w:hAnsiTheme="minorHAnsi" w:cstheme="minorHAnsi"/>
          <w:iCs/>
          <w:sz w:val="22"/>
          <w:szCs w:val="22"/>
        </w:rPr>
        <w:t xml:space="preserve">are to complete a clinical risk re-assessment form to determine the </w:t>
      </w:r>
      <w:r w:rsidRPr="00715AC8">
        <w:rPr>
          <w:rFonts w:asciiTheme="minorHAnsi" w:hAnsiTheme="minorHAnsi" w:cstheme="minorHAnsi"/>
          <w:sz w:val="22"/>
          <w:szCs w:val="22"/>
        </w:rPr>
        <w:t>person’s</w:t>
      </w:r>
      <w:r w:rsidRPr="00715AC8">
        <w:rPr>
          <w:rFonts w:asciiTheme="minorHAnsi" w:hAnsiTheme="minorHAnsi" w:cstheme="minorHAnsi"/>
          <w:iCs/>
          <w:sz w:val="22"/>
          <w:szCs w:val="22"/>
        </w:rPr>
        <w:t xml:space="preserve"> level of risk</w:t>
      </w:r>
      <w:r w:rsidR="00A93DAB" w:rsidRPr="00715AC8">
        <w:rPr>
          <w:rFonts w:asciiTheme="minorHAnsi" w:hAnsiTheme="minorHAnsi" w:cstheme="minorHAnsi"/>
          <w:iCs/>
          <w:sz w:val="22"/>
          <w:szCs w:val="22"/>
        </w:rPr>
        <w:t xml:space="preserve"> to either return to previous ARC, or to increase.</w:t>
      </w:r>
      <w:r w:rsidRPr="00715AC8">
        <w:rPr>
          <w:rFonts w:asciiTheme="minorHAnsi" w:hAnsiTheme="minorHAnsi" w:cstheme="minorHAnsi"/>
          <w:iCs/>
          <w:sz w:val="22"/>
          <w:szCs w:val="22"/>
        </w:rPr>
        <w:t xml:space="preserve"> </w:t>
      </w:r>
    </w:p>
    <w:p w14:paraId="7E644D00" w14:textId="77777777" w:rsidR="001B5AC0" w:rsidRPr="00715AC8" w:rsidRDefault="001B5AC0" w:rsidP="001B5AC0">
      <w:pPr>
        <w:widowControl w:val="0"/>
        <w:tabs>
          <w:tab w:val="left" w:pos="0"/>
        </w:tabs>
        <w:rPr>
          <w:rFonts w:asciiTheme="minorHAnsi" w:hAnsiTheme="minorHAnsi" w:cstheme="minorHAnsi"/>
          <w:color w:val="FF0000"/>
          <w:sz w:val="22"/>
          <w:szCs w:val="22"/>
        </w:rPr>
      </w:pPr>
    </w:p>
    <w:p w14:paraId="68EAE412" w14:textId="146ADE5E" w:rsidR="001B5AC0" w:rsidRPr="00715AC8" w:rsidRDefault="001B5AC0" w:rsidP="001B5AC0">
      <w:pPr>
        <w:keepNext/>
        <w:keepLines/>
        <w:outlineLvl w:val="1"/>
        <w:rPr>
          <w:rFonts w:asciiTheme="minorHAnsi" w:hAnsiTheme="minorHAnsi" w:cstheme="minorHAnsi"/>
          <w:i/>
          <w:iCs/>
          <w:sz w:val="22"/>
          <w:szCs w:val="22"/>
        </w:rPr>
      </w:pPr>
      <w:bookmarkStart w:id="109" w:name="_Toc478732099"/>
      <w:bookmarkStart w:id="110" w:name="_Toc441075713"/>
      <w:bookmarkStart w:id="111" w:name="_Toc519065093"/>
      <w:bookmarkStart w:id="112" w:name="_Toc9932321"/>
      <w:r w:rsidRPr="00715AC8">
        <w:rPr>
          <w:rFonts w:asciiTheme="minorHAnsi" w:hAnsiTheme="minorHAnsi" w:cstheme="minorHAnsi"/>
          <w:i/>
          <w:iCs/>
          <w:snapToGrid w:val="0"/>
          <w:sz w:val="22"/>
          <w:szCs w:val="22"/>
        </w:rPr>
        <w:t>1</w:t>
      </w:r>
      <w:r w:rsidR="00A93DAB" w:rsidRPr="00715AC8">
        <w:rPr>
          <w:rFonts w:asciiTheme="minorHAnsi" w:hAnsiTheme="minorHAnsi" w:cstheme="minorHAnsi"/>
          <w:i/>
          <w:iCs/>
          <w:snapToGrid w:val="0"/>
          <w:sz w:val="22"/>
          <w:szCs w:val="22"/>
        </w:rPr>
        <w:t>5</w:t>
      </w:r>
      <w:r w:rsidRPr="00715AC8">
        <w:rPr>
          <w:rFonts w:asciiTheme="minorHAnsi" w:hAnsiTheme="minorHAnsi" w:cstheme="minorHAnsi"/>
          <w:i/>
          <w:iCs/>
          <w:snapToGrid w:val="0"/>
          <w:sz w:val="22"/>
          <w:szCs w:val="22"/>
        </w:rPr>
        <w:t>.4</w:t>
      </w:r>
      <w:r w:rsidRPr="00715AC8">
        <w:rPr>
          <w:rFonts w:asciiTheme="minorHAnsi" w:hAnsiTheme="minorHAnsi" w:cstheme="minorHAnsi"/>
          <w:i/>
          <w:iCs/>
          <w:sz w:val="22"/>
          <w:szCs w:val="22"/>
        </w:rPr>
        <w:t xml:space="preserve"> Documentation</w:t>
      </w:r>
      <w:bookmarkEnd w:id="109"/>
      <w:bookmarkEnd w:id="110"/>
      <w:bookmarkEnd w:id="111"/>
      <w:bookmarkEnd w:id="112"/>
    </w:p>
    <w:p w14:paraId="288BD568" w14:textId="302CAECE" w:rsidR="001B5AC0" w:rsidRPr="00715AC8" w:rsidRDefault="001B5AC0" w:rsidP="00A93DAB">
      <w:pPr>
        <w:widowControl w:val="0"/>
        <w:tabs>
          <w:tab w:val="left" w:pos="0"/>
        </w:tabs>
        <w:rPr>
          <w:rFonts w:asciiTheme="minorHAnsi" w:hAnsiTheme="minorHAnsi" w:cstheme="minorHAnsi"/>
          <w:sz w:val="22"/>
          <w:szCs w:val="22"/>
        </w:rPr>
      </w:pPr>
      <w:r w:rsidRPr="00715AC8">
        <w:rPr>
          <w:rFonts w:asciiTheme="minorHAnsi" w:hAnsiTheme="minorHAnsi" w:cstheme="minorHAnsi"/>
          <w:sz w:val="22"/>
          <w:szCs w:val="22"/>
        </w:rPr>
        <w:t xml:space="preserve">Nursing documentation includes a CRA, which clearly records </w:t>
      </w:r>
      <w:r w:rsidR="00F93362" w:rsidRPr="00715AC8">
        <w:rPr>
          <w:rFonts w:asciiTheme="minorHAnsi" w:hAnsiTheme="minorHAnsi" w:cstheme="minorHAnsi"/>
          <w:sz w:val="22"/>
          <w:szCs w:val="22"/>
        </w:rPr>
        <w:t>the</w:t>
      </w:r>
      <w:r w:rsidRPr="00715AC8">
        <w:rPr>
          <w:rFonts w:asciiTheme="minorHAnsi" w:hAnsiTheme="minorHAnsi" w:cstheme="minorHAnsi"/>
          <w:sz w:val="22"/>
          <w:szCs w:val="22"/>
        </w:rPr>
        <w:t xml:space="preserve"> rationale for the level of </w:t>
      </w:r>
      <w:r w:rsidRPr="00715AC8">
        <w:rPr>
          <w:rFonts w:asciiTheme="minorHAnsi" w:hAnsiTheme="minorHAnsi" w:cstheme="minorHAnsi"/>
          <w:sz w:val="22"/>
          <w:szCs w:val="22"/>
        </w:rPr>
        <w:lastRenderedPageBreak/>
        <w:t xml:space="preserve">observation. Including specific care and treatment plan to be followed as well as a Record of Observation Form. All relevant information relating to the care and treatment of any person must also be recorded as above in the </w:t>
      </w:r>
      <w:r w:rsidR="00A93DAB" w:rsidRPr="00715AC8">
        <w:rPr>
          <w:rFonts w:asciiTheme="minorHAnsi" w:hAnsiTheme="minorHAnsi" w:cstheme="minorHAnsi"/>
          <w:sz w:val="22"/>
          <w:szCs w:val="22"/>
        </w:rPr>
        <w:t xml:space="preserve">ECR. </w:t>
      </w:r>
      <w:r w:rsidRPr="00715AC8">
        <w:rPr>
          <w:rFonts w:asciiTheme="minorHAnsi" w:hAnsiTheme="minorHAnsi" w:cstheme="minorHAnsi"/>
          <w:sz w:val="22"/>
          <w:szCs w:val="22"/>
        </w:rPr>
        <w:t>The completed CRA forms are to be kept in the person’s clinical file.</w:t>
      </w:r>
    </w:p>
    <w:p w14:paraId="1786CA54" w14:textId="77777777" w:rsidR="001B5AC0" w:rsidRPr="00715AC8" w:rsidRDefault="001B5AC0" w:rsidP="001B5AC0">
      <w:pPr>
        <w:tabs>
          <w:tab w:val="left" w:pos="-1440"/>
        </w:tabs>
        <w:ind w:left="644"/>
        <w:contextualSpacing/>
        <w:rPr>
          <w:rFonts w:asciiTheme="minorHAnsi" w:hAnsiTheme="minorHAnsi" w:cstheme="minorHAnsi"/>
          <w:b/>
          <w:sz w:val="22"/>
          <w:szCs w:val="22"/>
          <w:highlight w:val="yellow"/>
        </w:rPr>
      </w:pPr>
    </w:p>
    <w:p w14:paraId="290CC04C" w14:textId="0C5DF165" w:rsidR="001B5AC0" w:rsidRPr="00715AC8" w:rsidRDefault="001B5AC0" w:rsidP="001B5AC0">
      <w:pPr>
        <w:keepNext/>
        <w:keepLines/>
        <w:outlineLvl w:val="1"/>
        <w:rPr>
          <w:rFonts w:asciiTheme="minorHAnsi" w:hAnsiTheme="minorHAnsi" w:cstheme="minorHAnsi"/>
          <w:i/>
          <w:iCs/>
          <w:sz w:val="22"/>
          <w:szCs w:val="22"/>
        </w:rPr>
      </w:pPr>
      <w:bookmarkStart w:id="113" w:name="_Toc478732100"/>
      <w:bookmarkStart w:id="114" w:name="_Toc441075714"/>
      <w:bookmarkStart w:id="115" w:name="_Toc519065094"/>
      <w:bookmarkStart w:id="116" w:name="_Toc9932322"/>
      <w:r w:rsidRPr="00715AC8">
        <w:rPr>
          <w:rFonts w:asciiTheme="minorHAnsi" w:hAnsiTheme="minorHAnsi" w:cstheme="minorHAnsi"/>
          <w:i/>
          <w:iCs/>
          <w:sz w:val="22"/>
          <w:szCs w:val="22"/>
        </w:rPr>
        <w:t>1</w:t>
      </w:r>
      <w:r w:rsidR="00A93DAB" w:rsidRPr="00715AC8">
        <w:rPr>
          <w:rFonts w:asciiTheme="minorHAnsi" w:hAnsiTheme="minorHAnsi" w:cstheme="minorHAnsi"/>
          <w:i/>
          <w:iCs/>
          <w:sz w:val="22"/>
          <w:szCs w:val="22"/>
        </w:rPr>
        <w:t>5</w:t>
      </w:r>
      <w:r w:rsidRPr="00715AC8">
        <w:rPr>
          <w:rFonts w:asciiTheme="minorHAnsi" w:hAnsiTheme="minorHAnsi" w:cstheme="minorHAnsi"/>
          <w:i/>
          <w:iCs/>
          <w:sz w:val="22"/>
          <w:szCs w:val="22"/>
        </w:rPr>
        <w:t>.5 Increasing the level of observation</w:t>
      </w:r>
      <w:bookmarkEnd w:id="113"/>
      <w:bookmarkEnd w:id="114"/>
      <w:bookmarkEnd w:id="115"/>
      <w:bookmarkEnd w:id="116"/>
    </w:p>
    <w:p w14:paraId="6939FDE5" w14:textId="170609FE" w:rsidR="001B5AC0" w:rsidRPr="00715AC8" w:rsidRDefault="001B5AC0" w:rsidP="001B5AC0">
      <w:pPr>
        <w:widowControl w:val="0"/>
        <w:tabs>
          <w:tab w:val="left" w:pos="0"/>
        </w:tabs>
        <w:rPr>
          <w:rFonts w:asciiTheme="minorHAnsi" w:hAnsiTheme="minorHAnsi" w:cstheme="minorHAnsi"/>
          <w:bCs/>
          <w:snapToGrid w:val="0"/>
          <w:color w:val="000000"/>
          <w:sz w:val="22"/>
          <w:szCs w:val="22"/>
        </w:rPr>
      </w:pPr>
      <w:r w:rsidRPr="00715AC8">
        <w:rPr>
          <w:rFonts w:asciiTheme="minorHAnsi" w:hAnsiTheme="minorHAnsi" w:cstheme="minorHAnsi"/>
          <w:bCs/>
          <w:snapToGrid w:val="0"/>
          <w:color w:val="000000"/>
          <w:sz w:val="22"/>
          <w:szCs w:val="22"/>
        </w:rPr>
        <w:t xml:space="preserve">Nursing staff have the authority to increase an ARC score however the NICS must be involved in the </w:t>
      </w:r>
      <w:r w:rsidR="00F93362" w:rsidRPr="00715AC8">
        <w:rPr>
          <w:rFonts w:asciiTheme="minorHAnsi" w:hAnsiTheme="minorHAnsi" w:cstheme="minorHAnsi"/>
          <w:bCs/>
          <w:snapToGrid w:val="0"/>
          <w:color w:val="000000"/>
          <w:sz w:val="22"/>
          <w:szCs w:val="22"/>
        </w:rPr>
        <w:t>decision-making</w:t>
      </w:r>
      <w:r w:rsidRPr="00715AC8">
        <w:rPr>
          <w:rFonts w:asciiTheme="minorHAnsi" w:hAnsiTheme="minorHAnsi" w:cstheme="minorHAnsi"/>
          <w:bCs/>
          <w:snapToGrid w:val="0"/>
          <w:color w:val="000000"/>
          <w:sz w:val="22"/>
          <w:szCs w:val="22"/>
        </w:rPr>
        <w:t xml:space="preserve"> process. Such decisions and the rationale must be recorded within the person’s </w:t>
      </w:r>
      <w:r w:rsidR="00A93DAB" w:rsidRPr="00715AC8">
        <w:rPr>
          <w:rFonts w:asciiTheme="minorHAnsi" w:hAnsiTheme="minorHAnsi" w:cstheme="minorHAnsi"/>
          <w:bCs/>
          <w:snapToGrid w:val="0"/>
          <w:color w:val="000000"/>
          <w:sz w:val="22"/>
          <w:szCs w:val="22"/>
        </w:rPr>
        <w:t>ECR</w:t>
      </w:r>
      <w:r w:rsidRPr="00715AC8">
        <w:rPr>
          <w:rFonts w:asciiTheme="minorHAnsi" w:hAnsiTheme="minorHAnsi" w:cstheme="minorHAnsi"/>
          <w:bCs/>
          <w:snapToGrid w:val="0"/>
          <w:color w:val="000000"/>
          <w:sz w:val="22"/>
          <w:szCs w:val="22"/>
        </w:rPr>
        <w:t xml:space="preserve"> and a</w:t>
      </w:r>
      <w:r w:rsidRPr="00715AC8">
        <w:rPr>
          <w:rFonts w:asciiTheme="minorHAnsi" w:hAnsiTheme="minorHAnsi" w:cstheme="minorHAnsi"/>
          <w:bCs/>
          <w:snapToGrid w:val="0"/>
          <w:sz w:val="22"/>
          <w:szCs w:val="22"/>
        </w:rPr>
        <w:t xml:space="preserve"> CRA re-assessment form completed (Attachment 2). The </w:t>
      </w:r>
      <w:r w:rsidRPr="00715AC8">
        <w:rPr>
          <w:rFonts w:asciiTheme="minorHAnsi" w:hAnsiTheme="minorHAnsi" w:cstheme="minorHAnsi"/>
          <w:sz w:val="22"/>
          <w:szCs w:val="22"/>
        </w:rPr>
        <w:t>person</w:t>
      </w:r>
      <w:r w:rsidRPr="00715AC8">
        <w:rPr>
          <w:rFonts w:asciiTheme="minorHAnsi" w:hAnsiTheme="minorHAnsi" w:cstheme="minorHAnsi"/>
          <w:bCs/>
          <w:snapToGrid w:val="0"/>
          <w:sz w:val="22"/>
          <w:szCs w:val="22"/>
        </w:rPr>
        <w:t xml:space="preserve"> is to be reviewed by their treating team as soon as practicable</w:t>
      </w:r>
      <w:r w:rsidRPr="00715AC8">
        <w:rPr>
          <w:rFonts w:asciiTheme="minorHAnsi" w:hAnsiTheme="minorHAnsi" w:cstheme="minorHAnsi"/>
          <w:bCs/>
          <w:snapToGrid w:val="0"/>
          <w:color w:val="000000"/>
          <w:sz w:val="22"/>
          <w:szCs w:val="22"/>
        </w:rPr>
        <w:t>.</w:t>
      </w:r>
    </w:p>
    <w:p w14:paraId="70CE35AC" w14:textId="77777777" w:rsidR="001B5AC0" w:rsidRPr="00715AC8" w:rsidRDefault="001B5AC0" w:rsidP="001B5AC0">
      <w:pPr>
        <w:widowControl w:val="0"/>
        <w:tabs>
          <w:tab w:val="left" w:pos="0"/>
        </w:tabs>
        <w:rPr>
          <w:rFonts w:asciiTheme="minorHAnsi" w:hAnsiTheme="minorHAnsi" w:cstheme="minorHAnsi"/>
          <w:bCs/>
          <w:snapToGrid w:val="0"/>
          <w:color w:val="000000"/>
          <w:sz w:val="22"/>
          <w:szCs w:val="22"/>
          <w:highlight w:val="yellow"/>
        </w:rPr>
      </w:pPr>
      <w:r w:rsidRPr="00715AC8">
        <w:rPr>
          <w:rFonts w:asciiTheme="minorHAnsi" w:hAnsiTheme="minorHAnsi" w:cstheme="minorHAnsi"/>
          <w:bCs/>
          <w:snapToGrid w:val="0"/>
          <w:color w:val="000000"/>
          <w:sz w:val="22"/>
          <w:szCs w:val="22"/>
          <w:highlight w:val="yellow"/>
        </w:rPr>
        <w:t xml:space="preserve"> </w:t>
      </w:r>
    </w:p>
    <w:p w14:paraId="31EDEE83" w14:textId="14ED4D81" w:rsidR="001B5AC0" w:rsidRPr="00715AC8" w:rsidRDefault="001B5AC0" w:rsidP="001B5AC0">
      <w:pPr>
        <w:widowControl w:val="0"/>
        <w:tabs>
          <w:tab w:val="left" w:pos="0"/>
        </w:tabs>
        <w:rPr>
          <w:rFonts w:asciiTheme="minorHAnsi" w:hAnsiTheme="minorHAnsi" w:cstheme="minorHAnsi"/>
          <w:color w:val="000000"/>
          <w:sz w:val="22"/>
          <w:szCs w:val="22"/>
        </w:rPr>
      </w:pPr>
      <w:r w:rsidRPr="00715AC8">
        <w:rPr>
          <w:rFonts w:asciiTheme="minorHAnsi" w:hAnsiTheme="minorHAnsi" w:cstheme="minorHAnsi"/>
          <w:bCs/>
          <w:snapToGrid w:val="0"/>
          <w:color w:val="000000"/>
          <w:sz w:val="22"/>
          <w:szCs w:val="22"/>
        </w:rPr>
        <w:t xml:space="preserve">Changes within the level of observation must be communicated to the </w:t>
      </w:r>
      <w:r w:rsidRPr="00715AC8">
        <w:rPr>
          <w:rFonts w:asciiTheme="minorHAnsi" w:hAnsiTheme="minorHAnsi" w:cstheme="minorHAnsi"/>
          <w:color w:val="000000"/>
          <w:sz w:val="22"/>
          <w:szCs w:val="22"/>
        </w:rPr>
        <w:t>person</w:t>
      </w:r>
      <w:r w:rsidRPr="00715AC8">
        <w:rPr>
          <w:rFonts w:asciiTheme="minorHAnsi" w:hAnsiTheme="minorHAnsi" w:cstheme="minorHAnsi"/>
          <w:bCs/>
          <w:snapToGrid w:val="0"/>
          <w:color w:val="000000"/>
          <w:sz w:val="22"/>
          <w:szCs w:val="22"/>
        </w:rPr>
        <w:t xml:space="preserve"> and efforts made to engage their cooperation within their care/ treatment</w:t>
      </w:r>
      <w:r w:rsidRPr="00715AC8">
        <w:rPr>
          <w:rFonts w:asciiTheme="minorHAnsi" w:hAnsiTheme="minorHAnsi" w:cstheme="minorHAnsi"/>
          <w:sz w:val="22"/>
          <w:szCs w:val="22"/>
        </w:rPr>
        <w:t xml:space="preserve">. </w:t>
      </w:r>
      <w:r w:rsidRPr="00715AC8">
        <w:rPr>
          <w:rFonts w:asciiTheme="minorHAnsi" w:hAnsiTheme="minorHAnsi" w:cstheme="minorHAnsi"/>
          <w:bCs/>
          <w:snapToGrid w:val="0"/>
          <w:color w:val="000000"/>
          <w:sz w:val="22"/>
          <w:szCs w:val="22"/>
        </w:rPr>
        <w:t xml:space="preserve">In addition the change in the person’s level of observation </w:t>
      </w:r>
      <w:r w:rsidR="00F93362" w:rsidRPr="00715AC8">
        <w:rPr>
          <w:rFonts w:asciiTheme="minorHAnsi" w:hAnsiTheme="minorHAnsi" w:cstheme="minorHAnsi"/>
          <w:bCs/>
          <w:snapToGrid w:val="0"/>
          <w:color w:val="000000"/>
          <w:sz w:val="22"/>
          <w:szCs w:val="22"/>
        </w:rPr>
        <w:t>must</w:t>
      </w:r>
      <w:r w:rsidRPr="00715AC8">
        <w:rPr>
          <w:rFonts w:asciiTheme="minorHAnsi" w:hAnsiTheme="minorHAnsi" w:cstheme="minorHAnsi"/>
          <w:bCs/>
          <w:snapToGrid w:val="0"/>
          <w:color w:val="000000"/>
          <w:sz w:val="22"/>
          <w:szCs w:val="22"/>
        </w:rPr>
        <w:t xml:space="preserve"> be communicated to other clinicians during the hand over process and documented in the ECR and </w:t>
      </w:r>
      <w:r w:rsidR="00F93362" w:rsidRPr="00715AC8">
        <w:rPr>
          <w:rFonts w:asciiTheme="minorHAnsi" w:hAnsiTheme="minorHAnsi" w:cstheme="minorHAnsi"/>
          <w:bCs/>
          <w:snapToGrid w:val="0"/>
          <w:color w:val="000000"/>
          <w:sz w:val="22"/>
          <w:szCs w:val="22"/>
        </w:rPr>
        <w:t>bed list</w:t>
      </w:r>
      <w:r w:rsidRPr="00715AC8">
        <w:rPr>
          <w:rFonts w:asciiTheme="minorHAnsi" w:hAnsiTheme="minorHAnsi" w:cstheme="minorHAnsi"/>
          <w:color w:val="000000"/>
          <w:sz w:val="22"/>
          <w:szCs w:val="22"/>
        </w:rPr>
        <w:t>.</w:t>
      </w:r>
    </w:p>
    <w:p w14:paraId="0FE3E824" w14:textId="77777777" w:rsidR="001B5AC0" w:rsidRPr="00715AC8" w:rsidRDefault="001B5AC0" w:rsidP="001B5AC0">
      <w:pPr>
        <w:autoSpaceDE w:val="0"/>
        <w:autoSpaceDN w:val="0"/>
        <w:adjustRightInd w:val="0"/>
        <w:rPr>
          <w:rFonts w:asciiTheme="minorHAnsi" w:hAnsiTheme="minorHAnsi" w:cstheme="minorHAnsi"/>
          <w:b/>
          <w:sz w:val="22"/>
          <w:szCs w:val="22"/>
          <w:highlight w:val="yellow"/>
        </w:rPr>
      </w:pPr>
    </w:p>
    <w:p w14:paraId="354D6AAC" w14:textId="455EA5CC" w:rsidR="001B5AC0" w:rsidRPr="00715AC8" w:rsidRDefault="001B5AC0" w:rsidP="001B5AC0">
      <w:pPr>
        <w:keepNext/>
        <w:keepLines/>
        <w:outlineLvl w:val="1"/>
        <w:rPr>
          <w:rFonts w:asciiTheme="minorHAnsi" w:hAnsiTheme="minorHAnsi" w:cstheme="minorHAnsi"/>
          <w:i/>
          <w:iCs/>
          <w:sz w:val="22"/>
          <w:szCs w:val="22"/>
        </w:rPr>
      </w:pPr>
      <w:bookmarkStart w:id="117" w:name="_Toc478732101"/>
      <w:bookmarkStart w:id="118" w:name="_Toc441075715"/>
      <w:bookmarkStart w:id="119" w:name="_Toc519065095"/>
      <w:bookmarkStart w:id="120" w:name="_Toc9932323"/>
      <w:r w:rsidRPr="00715AC8">
        <w:rPr>
          <w:rFonts w:asciiTheme="minorHAnsi" w:hAnsiTheme="minorHAnsi" w:cstheme="minorHAnsi"/>
          <w:i/>
          <w:iCs/>
          <w:snapToGrid w:val="0"/>
          <w:sz w:val="22"/>
          <w:szCs w:val="22"/>
        </w:rPr>
        <w:t>1</w:t>
      </w:r>
      <w:r w:rsidR="00A93DAB" w:rsidRPr="00715AC8">
        <w:rPr>
          <w:rFonts w:asciiTheme="minorHAnsi" w:hAnsiTheme="minorHAnsi" w:cstheme="minorHAnsi"/>
          <w:i/>
          <w:iCs/>
          <w:snapToGrid w:val="0"/>
          <w:sz w:val="22"/>
          <w:szCs w:val="22"/>
        </w:rPr>
        <w:t>5.</w:t>
      </w:r>
      <w:r w:rsidRPr="00715AC8">
        <w:rPr>
          <w:rFonts w:asciiTheme="minorHAnsi" w:hAnsiTheme="minorHAnsi" w:cstheme="minorHAnsi"/>
          <w:i/>
          <w:iCs/>
          <w:snapToGrid w:val="0"/>
          <w:sz w:val="22"/>
          <w:szCs w:val="22"/>
        </w:rPr>
        <w:t>6</w:t>
      </w:r>
      <w:r w:rsidRPr="00715AC8">
        <w:rPr>
          <w:rFonts w:asciiTheme="minorHAnsi" w:hAnsiTheme="minorHAnsi" w:cstheme="minorHAnsi"/>
          <w:i/>
          <w:iCs/>
          <w:sz w:val="22"/>
          <w:szCs w:val="22"/>
        </w:rPr>
        <w:t xml:space="preserve"> Decreasing the level of observation</w:t>
      </w:r>
      <w:bookmarkEnd w:id="117"/>
      <w:bookmarkEnd w:id="118"/>
      <w:bookmarkEnd w:id="119"/>
      <w:bookmarkEnd w:id="120"/>
    </w:p>
    <w:p w14:paraId="760207CC" w14:textId="77777777" w:rsidR="001B5AC0" w:rsidRPr="00715AC8" w:rsidRDefault="001B5AC0" w:rsidP="001B5AC0">
      <w:pPr>
        <w:widowControl w:val="0"/>
        <w:tabs>
          <w:tab w:val="left" w:pos="0"/>
        </w:tabs>
        <w:rPr>
          <w:rFonts w:asciiTheme="minorHAnsi" w:hAnsiTheme="minorHAnsi" w:cstheme="minorHAnsi"/>
          <w:bCs/>
          <w:snapToGrid w:val="0"/>
          <w:color w:val="000000"/>
          <w:sz w:val="22"/>
          <w:szCs w:val="22"/>
        </w:rPr>
      </w:pPr>
      <w:r w:rsidRPr="00715AC8">
        <w:rPr>
          <w:rFonts w:asciiTheme="minorHAnsi" w:hAnsiTheme="minorHAnsi" w:cstheme="minorHAnsi"/>
          <w:bCs/>
          <w:snapToGrid w:val="0"/>
          <w:color w:val="000000"/>
          <w:sz w:val="22"/>
          <w:szCs w:val="22"/>
        </w:rPr>
        <w:t xml:space="preserve">Evidence to support a decrease in level of observation must be based upon documentation and verbal reports and observed behaviour to suggest that the level of risk has reduced. </w:t>
      </w:r>
    </w:p>
    <w:p w14:paraId="46F2099B" w14:textId="77777777" w:rsidR="001B5AC0" w:rsidRPr="00715AC8" w:rsidRDefault="001B5AC0" w:rsidP="001B5AC0">
      <w:pPr>
        <w:autoSpaceDE w:val="0"/>
        <w:autoSpaceDN w:val="0"/>
        <w:adjustRightInd w:val="0"/>
        <w:rPr>
          <w:rFonts w:asciiTheme="minorHAnsi" w:hAnsiTheme="minorHAnsi" w:cstheme="minorHAnsi"/>
          <w:i/>
          <w:sz w:val="22"/>
          <w:szCs w:val="22"/>
        </w:rPr>
      </w:pPr>
    </w:p>
    <w:p w14:paraId="788C2B09" w14:textId="7AB3E013" w:rsidR="001B5AC0" w:rsidRPr="00715AC8" w:rsidRDefault="001B5AC0" w:rsidP="001B5AC0">
      <w:pPr>
        <w:widowControl w:val="0"/>
        <w:tabs>
          <w:tab w:val="left" w:pos="0"/>
        </w:tabs>
        <w:rPr>
          <w:rFonts w:asciiTheme="minorHAnsi" w:hAnsiTheme="minorHAnsi" w:cstheme="minorHAnsi"/>
          <w:bCs/>
          <w:snapToGrid w:val="0"/>
          <w:color w:val="000000"/>
          <w:sz w:val="22"/>
          <w:szCs w:val="22"/>
        </w:rPr>
      </w:pPr>
      <w:r w:rsidRPr="00715AC8">
        <w:rPr>
          <w:rFonts w:asciiTheme="minorHAnsi" w:hAnsiTheme="minorHAnsi" w:cstheme="minorHAnsi"/>
          <w:bCs/>
          <w:snapToGrid w:val="0"/>
          <w:color w:val="000000"/>
          <w:sz w:val="22"/>
          <w:szCs w:val="22"/>
        </w:rPr>
        <w:t>Once the decision to reduce the level of observation has been agreed in consultation with the Psychiatrist, the rationale for this decision must be fully documented within the person’s clinical file notes and on the Clinical risk re-assessment form.</w:t>
      </w:r>
    </w:p>
    <w:p w14:paraId="61A83BA7" w14:textId="77777777" w:rsidR="00A93DAB" w:rsidRPr="00715AC8" w:rsidRDefault="00A93DAB" w:rsidP="001B5AC0">
      <w:pPr>
        <w:widowControl w:val="0"/>
        <w:tabs>
          <w:tab w:val="left" w:pos="0"/>
        </w:tabs>
        <w:rPr>
          <w:rFonts w:asciiTheme="minorHAnsi" w:hAnsiTheme="minorHAnsi" w:cstheme="minorHAnsi"/>
          <w:bCs/>
          <w:snapToGrid w:val="0"/>
          <w:color w:val="000000"/>
          <w:sz w:val="22"/>
          <w:szCs w:val="22"/>
        </w:rPr>
      </w:pPr>
    </w:p>
    <w:p w14:paraId="737C3579" w14:textId="77777777" w:rsidR="00A93DAB" w:rsidRPr="00715AC8" w:rsidRDefault="00A93DAB" w:rsidP="00A93DAB">
      <w:pPr>
        <w:pBdr>
          <w:top w:val="single" w:sz="4" w:space="1" w:color="auto"/>
          <w:left w:val="single" w:sz="4" w:space="1" w:color="auto"/>
          <w:bottom w:val="single" w:sz="4" w:space="1" w:color="auto"/>
          <w:right w:val="single" w:sz="4" w:space="1" w:color="auto"/>
        </w:pBdr>
        <w:autoSpaceDE w:val="0"/>
        <w:autoSpaceDN w:val="0"/>
        <w:adjustRightInd w:val="0"/>
        <w:rPr>
          <w:rFonts w:asciiTheme="minorHAnsi" w:hAnsiTheme="minorHAnsi" w:cstheme="minorHAnsi"/>
          <w:bCs/>
          <w:sz w:val="22"/>
          <w:szCs w:val="22"/>
          <w:lang w:eastAsia="en-AU"/>
        </w:rPr>
      </w:pPr>
      <w:r w:rsidRPr="00715AC8">
        <w:rPr>
          <w:rFonts w:asciiTheme="minorHAnsi" w:hAnsiTheme="minorHAnsi" w:cstheme="minorHAnsi"/>
          <w:b/>
          <w:bCs/>
          <w:sz w:val="22"/>
          <w:szCs w:val="22"/>
          <w:lang w:eastAsia="en-AU"/>
        </w:rPr>
        <w:t>Note</w:t>
      </w:r>
      <w:r w:rsidRPr="00715AC8">
        <w:rPr>
          <w:rFonts w:asciiTheme="minorHAnsi" w:hAnsiTheme="minorHAnsi" w:cstheme="minorHAnsi"/>
          <w:bCs/>
          <w:sz w:val="22"/>
          <w:szCs w:val="22"/>
          <w:lang w:eastAsia="en-AU"/>
        </w:rPr>
        <w:t xml:space="preserve">: </w:t>
      </w:r>
    </w:p>
    <w:p w14:paraId="7F1C45EF" w14:textId="77777777" w:rsidR="00A93DAB" w:rsidRPr="00715AC8" w:rsidRDefault="00A93DAB" w:rsidP="00A93DAB">
      <w:pPr>
        <w:pBdr>
          <w:top w:val="single" w:sz="4" w:space="1" w:color="auto"/>
          <w:left w:val="single" w:sz="4" w:space="1" w:color="auto"/>
          <w:bottom w:val="single" w:sz="4" w:space="1" w:color="auto"/>
          <w:right w:val="single" w:sz="4" w:space="1" w:color="auto"/>
        </w:pBdr>
        <w:autoSpaceDE w:val="0"/>
        <w:autoSpaceDN w:val="0"/>
        <w:adjustRightInd w:val="0"/>
        <w:rPr>
          <w:rFonts w:asciiTheme="minorHAnsi" w:hAnsiTheme="minorHAnsi" w:cstheme="minorHAnsi"/>
          <w:sz w:val="22"/>
          <w:szCs w:val="22"/>
        </w:rPr>
      </w:pPr>
      <w:r w:rsidRPr="00715AC8">
        <w:rPr>
          <w:rFonts w:asciiTheme="minorHAnsi" w:hAnsiTheme="minorHAnsi" w:cstheme="minorHAnsi"/>
          <w:sz w:val="22"/>
          <w:szCs w:val="22"/>
        </w:rPr>
        <w:t xml:space="preserve">Any reduction in the ARC category and level of observation can only take place after the </w:t>
      </w:r>
      <w:r w:rsidRPr="00715AC8">
        <w:rPr>
          <w:rFonts w:asciiTheme="minorHAnsi" w:hAnsiTheme="minorHAnsi" w:cstheme="minorHAnsi"/>
          <w:bCs/>
          <w:sz w:val="22"/>
          <w:szCs w:val="22"/>
          <w:lang w:eastAsia="en-AU"/>
        </w:rPr>
        <w:t>NIC/Care nurse</w:t>
      </w:r>
      <w:r w:rsidRPr="00715AC8">
        <w:rPr>
          <w:rFonts w:asciiTheme="minorHAnsi" w:hAnsiTheme="minorHAnsi" w:cstheme="minorHAnsi"/>
          <w:sz w:val="22"/>
          <w:szCs w:val="22"/>
        </w:rPr>
        <w:t xml:space="preserve"> </w:t>
      </w:r>
      <w:r w:rsidRPr="00715AC8">
        <w:rPr>
          <w:rFonts w:asciiTheme="minorHAnsi" w:hAnsiTheme="minorHAnsi" w:cstheme="minorHAnsi"/>
          <w:sz w:val="22"/>
          <w:szCs w:val="22"/>
          <w:u w:val="single"/>
        </w:rPr>
        <w:t xml:space="preserve">and </w:t>
      </w:r>
      <w:r w:rsidRPr="00715AC8">
        <w:rPr>
          <w:rFonts w:asciiTheme="minorHAnsi" w:hAnsiTheme="minorHAnsi" w:cstheme="minorHAnsi"/>
          <w:sz w:val="22"/>
          <w:szCs w:val="22"/>
        </w:rPr>
        <w:t xml:space="preserve">the Psychiatry Registrar or Consultant Psychiatrist have completed a CRA and downgraded the ARC score. </w:t>
      </w:r>
    </w:p>
    <w:p w14:paraId="345BFB8C" w14:textId="77777777" w:rsidR="001B5AC0" w:rsidRPr="00715AC8" w:rsidRDefault="001B5AC0" w:rsidP="001B5AC0">
      <w:pPr>
        <w:widowControl w:val="0"/>
        <w:tabs>
          <w:tab w:val="left" w:pos="0"/>
        </w:tabs>
        <w:jc w:val="center"/>
        <w:rPr>
          <w:rFonts w:asciiTheme="minorHAnsi" w:hAnsiTheme="minorHAnsi" w:cstheme="minorHAnsi"/>
          <w:bCs/>
          <w:snapToGrid w:val="0"/>
          <w:color w:val="000000"/>
          <w:sz w:val="22"/>
          <w:szCs w:val="22"/>
        </w:rPr>
      </w:pPr>
    </w:p>
    <w:p w14:paraId="47CDE654" w14:textId="4A64D4C9" w:rsidR="001B5AC0" w:rsidRPr="00715AC8" w:rsidRDefault="001B5AC0" w:rsidP="001B5AC0">
      <w:pPr>
        <w:widowControl w:val="0"/>
        <w:tabs>
          <w:tab w:val="left" w:pos="0"/>
        </w:tabs>
        <w:rPr>
          <w:rFonts w:asciiTheme="minorHAnsi" w:hAnsiTheme="minorHAnsi" w:cstheme="minorHAnsi"/>
          <w:bCs/>
          <w:snapToGrid w:val="0"/>
          <w:color w:val="000000"/>
          <w:sz w:val="22"/>
          <w:szCs w:val="22"/>
        </w:rPr>
      </w:pPr>
      <w:r w:rsidRPr="00715AC8">
        <w:rPr>
          <w:rFonts w:asciiTheme="minorHAnsi" w:hAnsiTheme="minorHAnsi" w:cstheme="minorHAnsi"/>
          <w:bCs/>
          <w:snapToGrid w:val="0"/>
          <w:color w:val="000000"/>
          <w:sz w:val="22"/>
          <w:szCs w:val="22"/>
        </w:rPr>
        <w:t xml:space="preserve">All changes within the level of observation must be communicated to the </w:t>
      </w:r>
      <w:r w:rsidRPr="00715AC8">
        <w:rPr>
          <w:rFonts w:asciiTheme="minorHAnsi" w:hAnsiTheme="minorHAnsi" w:cstheme="minorHAnsi"/>
          <w:color w:val="000000"/>
          <w:sz w:val="22"/>
          <w:szCs w:val="22"/>
        </w:rPr>
        <w:t>person</w:t>
      </w:r>
      <w:r w:rsidRPr="00715AC8">
        <w:rPr>
          <w:rFonts w:asciiTheme="minorHAnsi" w:hAnsiTheme="minorHAnsi" w:cstheme="minorHAnsi"/>
          <w:bCs/>
          <w:snapToGrid w:val="0"/>
          <w:color w:val="000000"/>
          <w:sz w:val="22"/>
          <w:szCs w:val="22"/>
        </w:rPr>
        <w:t xml:space="preserve"> and efforts made to engage their cooperation within their prescribed care. In addition the change in the person’s level of observation </w:t>
      </w:r>
      <w:r w:rsidR="00F93362" w:rsidRPr="00715AC8">
        <w:rPr>
          <w:rFonts w:asciiTheme="minorHAnsi" w:hAnsiTheme="minorHAnsi" w:cstheme="minorHAnsi"/>
          <w:bCs/>
          <w:snapToGrid w:val="0"/>
          <w:color w:val="000000"/>
          <w:sz w:val="22"/>
          <w:szCs w:val="22"/>
        </w:rPr>
        <w:t>must</w:t>
      </w:r>
      <w:r w:rsidRPr="00715AC8">
        <w:rPr>
          <w:rFonts w:asciiTheme="minorHAnsi" w:hAnsiTheme="minorHAnsi" w:cstheme="minorHAnsi"/>
          <w:bCs/>
          <w:snapToGrid w:val="0"/>
          <w:color w:val="000000"/>
          <w:sz w:val="22"/>
          <w:szCs w:val="22"/>
        </w:rPr>
        <w:t xml:space="preserve"> be communicated to other clinicians during the hand over process.</w:t>
      </w:r>
    </w:p>
    <w:p w14:paraId="4109EE65" w14:textId="77777777" w:rsidR="001B5AC0" w:rsidRPr="00715AC8" w:rsidRDefault="001B5AC0" w:rsidP="001B5AC0">
      <w:pPr>
        <w:widowControl w:val="0"/>
        <w:tabs>
          <w:tab w:val="left" w:pos="0"/>
        </w:tabs>
        <w:rPr>
          <w:rFonts w:asciiTheme="minorHAnsi" w:hAnsiTheme="minorHAnsi" w:cstheme="minorHAnsi"/>
          <w:color w:val="000000"/>
          <w:sz w:val="22"/>
          <w:szCs w:val="22"/>
        </w:rPr>
      </w:pPr>
    </w:p>
    <w:p w14:paraId="14989031" w14:textId="7C944239" w:rsidR="001B5AC0" w:rsidRPr="00715AC8" w:rsidRDefault="001B5AC0" w:rsidP="001B5AC0">
      <w:pPr>
        <w:keepNext/>
        <w:keepLines/>
        <w:outlineLvl w:val="1"/>
        <w:rPr>
          <w:rFonts w:asciiTheme="minorHAnsi" w:hAnsiTheme="minorHAnsi" w:cstheme="minorHAnsi"/>
          <w:i/>
          <w:iCs/>
          <w:sz w:val="22"/>
          <w:szCs w:val="22"/>
        </w:rPr>
      </w:pPr>
      <w:bookmarkStart w:id="121" w:name="_Toc478732103"/>
      <w:bookmarkStart w:id="122" w:name="_Toc519065096"/>
      <w:bookmarkStart w:id="123" w:name="_Toc441075716"/>
      <w:bookmarkStart w:id="124" w:name="_Toc9932324"/>
      <w:r w:rsidRPr="00715AC8">
        <w:rPr>
          <w:rFonts w:asciiTheme="minorHAnsi" w:hAnsiTheme="minorHAnsi" w:cstheme="minorHAnsi"/>
          <w:i/>
          <w:iCs/>
          <w:sz w:val="22"/>
          <w:szCs w:val="22"/>
        </w:rPr>
        <w:t>1</w:t>
      </w:r>
      <w:r w:rsidR="00A93DAB" w:rsidRPr="00715AC8">
        <w:rPr>
          <w:rFonts w:asciiTheme="minorHAnsi" w:hAnsiTheme="minorHAnsi" w:cstheme="minorHAnsi"/>
          <w:i/>
          <w:iCs/>
          <w:sz w:val="22"/>
          <w:szCs w:val="22"/>
        </w:rPr>
        <w:t>5</w:t>
      </w:r>
      <w:r w:rsidRPr="00715AC8">
        <w:rPr>
          <w:rFonts w:asciiTheme="minorHAnsi" w:hAnsiTheme="minorHAnsi" w:cstheme="minorHAnsi"/>
          <w:i/>
          <w:iCs/>
          <w:sz w:val="22"/>
          <w:szCs w:val="22"/>
        </w:rPr>
        <w:t>.</w:t>
      </w:r>
      <w:bookmarkEnd w:id="121"/>
      <w:r w:rsidRPr="00715AC8">
        <w:rPr>
          <w:rFonts w:asciiTheme="minorHAnsi" w:hAnsiTheme="minorHAnsi" w:cstheme="minorHAnsi"/>
          <w:i/>
          <w:iCs/>
          <w:sz w:val="22"/>
          <w:szCs w:val="22"/>
        </w:rPr>
        <w:t>7 CRA Review</w:t>
      </w:r>
      <w:bookmarkEnd w:id="122"/>
      <w:bookmarkEnd w:id="123"/>
      <w:bookmarkEnd w:id="124"/>
    </w:p>
    <w:p w14:paraId="6579EE3B" w14:textId="5EBD81E9" w:rsidR="001B5AC0" w:rsidRPr="00715AC8" w:rsidRDefault="001B5AC0" w:rsidP="001B5AC0">
      <w:pPr>
        <w:rPr>
          <w:rFonts w:asciiTheme="minorHAnsi" w:hAnsiTheme="minorHAnsi" w:cstheme="minorHAnsi"/>
          <w:b/>
          <w:iCs/>
          <w:sz w:val="22"/>
          <w:szCs w:val="22"/>
        </w:rPr>
      </w:pPr>
      <w:bookmarkStart w:id="125" w:name="_Toc441075717"/>
      <w:bookmarkStart w:id="126" w:name="_Toc519065097"/>
      <w:r w:rsidRPr="00715AC8">
        <w:rPr>
          <w:rFonts w:asciiTheme="minorHAnsi" w:hAnsiTheme="minorHAnsi" w:cstheme="minorHAnsi"/>
          <w:iCs/>
          <w:sz w:val="22"/>
          <w:szCs w:val="22"/>
        </w:rPr>
        <w:t xml:space="preserve">CRA </w:t>
      </w:r>
      <w:bookmarkEnd w:id="125"/>
      <w:bookmarkEnd w:id="126"/>
      <w:r w:rsidRPr="00715AC8">
        <w:rPr>
          <w:rFonts w:asciiTheme="minorHAnsi" w:hAnsiTheme="minorHAnsi" w:cstheme="minorHAnsi"/>
          <w:bCs/>
          <w:iCs/>
          <w:sz w:val="22"/>
          <w:szCs w:val="22"/>
        </w:rPr>
        <w:t>reviews are to be completed by medical staff in consultation</w:t>
      </w:r>
      <w:r w:rsidRPr="00715AC8">
        <w:rPr>
          <w:rFonts w:asciiTheme="minorHAnsi" w:hAnsiTheme="minorHAnsi" w:cstheme="minorHAnsi"/>
          <w:b/>
          <w:iCs/>
          <w:sz w:val="22"/>
          <w:szCs w:val="22"/>
        </w:rPr>
        <w:t xml:space="preserve"> </w:t>
      </w:r>
      <w:r w:rsidRPr="00715AC8">
        <w:rPr>
          <w:rFonts w:asciiTheme="minorHAnsi" w:hAnsiTheme="minorHAnsi" w:cstheme="minorHAnsi"/>
          <w:bCs/>
          <w:iCs/>
          <w:sz w:val="22"/>
          <w:szCs w:val="22"/>
        </w:rPr>
        <w:t>with nursing staff on the following occasions:</w:t>
      </w:r>
    </w:p>
    <w:p w14:paraId="11B53F41" w14:textId="77777777" w:rsidR="001B5AC0" w:rsidRPr="00715AC8" w:rsidRDefault="001B5AC0" w:rsidP="00AA57C1">
      <w:pPr>
        <w:pStyle w:val="ListParagraph"/>
        <w:numPr>
          <w:ilvl w:val="0"/>
          <w:numId w:val="35"/>
        </w:numPr>
        <w:rPr>
          <w:rFonts w:asciiTheme="minorHAnsi" w:hAnsiTheme="minorHAnsi" w:cstheme="minorHAnsi"/>
          <w:bCs/>
          <w:iCs/>
          <w:sz w:val="22"/>
          <w:szCs w:val="22"/>
        </w:rPr>
      </w:pPr>
      <w:r w:rsidRPr="00715AC8">
        <w:rPr>
          <w:rFonts w:asciiTheme="minorHAnsi" w:hAnsiTheme="minorHAnsi" w:cstheme="minorHAnsi"/>
          <w:bCs/>
          <w:iCs/>
          <w:sz w:val="22"/>
          <w:szCs w:val="22"/>
        </w:rPr>
        <w:t xml:space="preserve">If a </w:t>
      </w:r>
      <w:r w:rsidRPr="00715AC8">
        <w:rPr>
          <w:rFonts w:asciiTheme="minorHAnsi" w:hAnsiTheme="minorHAnsi" w:cstheme="minorHAnsi"/>
          <w:sz w:val="22"/>
          <w:szCs w:val="22"/>
        </w:rPr>
        <w:t>person’s</w:t>
      </w:r>
      <w:r w:rsidRPr="00715AC8">
        <w:rPr>
          <w:rFonts w:asciiTheme="minorHAnsi" w:hAnsiTheme="minorHAnsi" w:cstheme="minorHAnsi"/>
          <w:bCs/>
          <w:iCs/>
          <w:sz w:val="22"/>
          <w:szCs w:val="22"/>
        </w:rPr>
        <w:t xml:space="preserve"> risk factors are perceived to have changed due to changes in their mental state or behaviour.</w:t>
      </w:r>
    </w:p>
    <w:p w14:paraId="714850B7" w14:textId="77777777" w:rsidR="001B5AC0" w:rsidRPr="00715AC8" w:rsidRDefault="001B5AC0" w:rsidP="00AA57C1">
      <w:pPr>
        <w:pStyle w:val="ListParagraph"/>
        <w:numPr>
          <w:ilvl w:val="0"/>
          <w:numId w:val="35"/>
        </w:numPr>
        <w:rPr>
          <w:rFonts w:asciiTheme="minorHAnsi" w:hAnsiTheme="minorHAnsi" w:cstheme="minorHAnsi"/>
          <w:bCs/>
          <w:iCs/>
          <w:sz w:val="22"/>
          <w:szCs w:val="22"/>
        </w:rPr>
      </w:pPr>
      <w:r w:rsidRPr="00715AC8">
        <w:rPr>
          <w:rFonts w:asciiTheme="minorHAnsi" w:hAnsiTheme="minorHAnsi" w:cstheme="minorHAnsi"/>
          <w:bCs/>
          <w:iCs/>
          <w:sz w:val="22"/>
          <w:szCs w:val="22"/>
        </w:rPr>
        <w:t>When persons return from being on unauthorised leave.</w:t>
      </w:r>
    </w:p>
    <w:p w14:paraId="7E4D6DD8" w14:textId="77777777" w:rsidR="001B5AC0" w:rsidRPr="00715AC8" w:rsidRDefault="001B5AC0" w:rsidP="00AA57C1">
      <w:pPr>
        <w:pStyle w:val="ListParagraph"/>
        <w:numPr>
          <w:ilvl w:val="0"/>
          <w:numId w:val="35"/>
        </w:numPr>
        <w:autoSpaceDE w:val="0"/>
        <w:autoSpaceDN w:val="0"/>
        <w:adjustRightInd w:val="0"/>
        <w:rPr>
          <w:rFonts w:asciiTheme="minorHAnsi" w:hAnsiTheme="minorHAnsi" w:cstheme="minorHAnsi"/>
          <w:sz w:val="22"/>
          <w:szCs w:val="22"/>
          <w:lang w:eastAsia="en-AU"/>
        </w:rPr>
      </w:pPr>
      <w:r w:rsidRPr="00715AC8">
        <w:rPr>
          <w:rFonts w:asciiTheme="minorHAnsi" w:hAnsiTheme="minorHAnsi" w:cstheme="minorHAnsi"/>
          <w:bCs/>
          <w:iCs/>
          <w:sz w:val="22"/>
          <w:szCs w:val="22"/>
        </w:rPr>
        <w:t>Prior to a</w:t>
      </w:r>
      <w:r w:rsidRPr="00715AC8">
        <w:rPr>
          <w:rFonts w:asciiTheme="minorHAnsi" w:hAnsiTheme="minorHAnsi" w:cstheme="minorHAnsi"/>
          <w:sz w:val="22"/>
          <w:szCs w:val="22"/>
        </w:rPr>
        <w:t xml:space="preserve"> person’s</w:t>
      </w:r>
      <w:r w:rsidRPr="00715AC8">
        <w:rPr>
          <w:rFonts w:asciiTheme="minorHAnsi" w:hAnsiTheme="minorHAnsi" w:cstheme="minorHAnsi"/>
          <w:bCs/>
          <w:iCs/>
          <w:sz w:val="22"/>
          <w:szCs w:val="22"/>
        </w:rPr>
        <w:t xml:space="preserve"> discharge.</w:t>
      </w:r>
    </w:p>
    <w:p w14:paraId="7B7BF0ED" w14:textId="77777777" w:rsidR="001B5AC0" w:rsidRPr="00715AC8" w:rsidRDefault="001B5AC0" w:rsidP="001B5AC0">
      <w:pPr>
        <w:autoSpaceDE w:val="0"/>
        <w:autoSpaceDN w:val="0"/>
        <w:adjustRightInd w:val="0"/>
        <w:ind w:left="720"/>
        <w:contextualSpacing/>
        <w:outlineLvl w:val="1"/>
        <w:rPr>
          <w:rFonts w:asciiTheme="minorHAnsi" w:hAnsiTheme="minorHAnsi" w:cstheme="minorHAnsi"/>
          <w:b/>
          <w:sz w:val="22"/>
          <w:szCs w:val="22"/>
        </w:rPr>
      </w:pPr>
    </w:p>
    <w:p w14:paraId="5CD69EDE" w14:textId="1D52395E" w:rsidR="001B5AC0" w:rsidRPr="00715AC8" w:rsidRDefault="001B5AC0" w:rsidP="001B5AC0">
      <w:pPr>
        <w:keepNext/>
        <w:keepLines/>
        <w:outlineLvl w:val="1"/>
        <w:rPr>
          <w:rFonts w:asciiTheme="minorHAnsi" w:hAnsiTheme="minorHAnsi" w:cstheme="minorHAnsi"/>
          <w:i/>
          <w:iCs/>
          <w:sz w:val="22"/>
          <w:szCs w:val="22"/>
        </w:rPr>
      </w:pPr>
      <w:bookmarkStart w:id="127" w:name="_Toc478732104"/>
      <w:bookmarkStart w:id="128" w:name="_Toc441075718"/>
      <w:bookmarkStart w:id="129" w:name="_Toc519065098"/>
      <w:bookmarkStart w:id="130" w:name="_Toc9932325"/>
      <w:r w:rsidRPr="00715AC8">
        <w:rPr>
          <w:rFonts w:asciiTheme="minorHAnsi" w:hAnsiTheme="minorHAnsi" w:cstheme="minorHAnsi"/>
          <w:i/>
          <w:iCs/>
          <w:sz w:val="22"/>
          <w:szCs w:val="22"/>
        </w:rPr>
        <w:t>1</w:t>
      </w:r>
      <w:r w:rsidR="00A93DAB" w:rsidRPr="00715AC8">
        <w:rPr>
          <w:rFonts w:asciiTheme="minorHAnsi" w:hAnsiTheme="minorHAnsi" w:cstheme="minorHAnsi"/>
          <w:i/>
          <w:iCs/>
          <w:sz w:val="22"/>
          <w:szCs w:val="22"/>
        </w:rPr>
        <w:t>5.</w:t>
      </w:r>
      <w:r w:rsidRPr="00715AC8">
        <w:rPr>
          <w:rFonts w:asciiTheme="minorHAnsi" w:hAnsiTheme="minorHAnsi" w:cstheme="minorHAnsi"/>
          <w:i/>
          <w:iCs/>
          <w:sz w:val="22"/>
          <w:szCs w:val="22"/>
        </w:rPr>
        <w:t>8 Observation Forms</w:t>
      </w:r>
      <w:bookmarkEnd w:id="127"/>
      <w:bookmarkEnd w:id="128"/>
      <w:bookmarkEnd w:id="129"/>
      <w:bookmarkEnd w:id="130"/>
    </w:p>
    <w:p w14:paraId="3099A4B5" w14:textId="77777777" w:rsidR="001B5AC0" w:rsidRPr="00715AC8" w:rsidRDefault="001B5AC0" w:rsidP="001B5AC0">
      <w:pPr>
        <w:ind w:left="1985" w:hanging="1985"/>
        <w:rPr>
          <w:rFonts w:asciiTheme="minorHAnsi" w:hAnsiTheme="minorHAnsi" w:cstheme="minorHAnsi"/>
          <w:sz w:val="22"/>
          <w:szCs w:val="22"/>
        </w:rPr>
      </w:pPr>
      <w:r w:rsidRPr="00715AC8">
        <w:rPr>
          <w:rFonts w:asciiTheme="minorHAnsi" w:hAnsiTheme="minorHAnsi" w:cstheme="minorHAnsi"/>
          <w:sz w:val="22"/>
          <w:szCs w:val="22"/>
        </w:rPr>
        <w:t xml:space="preserve">An ARC Observation form </w:t>
      </w:r>
      <w:r w:rsidRPr="00715AC8">
        <w:rPr>
          <w:rFonts w:asciiTheme="minorHAnsi" w:hAnsiTheme="minorHAnsi" w:cstheme="minorHAnsi"/>
          <w:b/>
          <w:sz w:val="22"/>
          <w:szCs w:val="22"/>
          <w:u w:val="single"/>
        </w:rPr>
        <w:t>must</w:t>
      </w:r>
      <w:r w:rsidRPr="00715AC8">
        <w:rPr>
          <w:rFonts w:asciiTheme="minorHAnsi" w:hAnsiTheme="minorHAnsi" w:cstheme="minorHAnsi"/>
          <w:sz w:val="22"/>
          <w:szCs w:val="22"/>
        </w:rPr>
        <w:t xml:space="preserve"> be completed for each person by the clinician. </w:t>
      </w:r>
    </w:p>
    <w:p w14:paraId="1150897A" w14:textId="77777777" w:rsidR="001B5AC0" w:rsidRPr="00715AC8" w:rsidRDefault="001B5AC0" w:rsidP="001B5AC0">
      <w:pPr>
        <w:rPr>
          <w:rFonts w:asciiTheme="minorHAnsi" w:hAnsiTheme="minorHAnsi" w:cstheme="minorHAnsi"/>
          <w:b/>
          <w:sz w:val="22"/>
          <w:szCs w:val="22"/>
        </w:rPr>
      </w:pPr>
    </w:p>
    <w:p w14:paraId="59B6B901" w14:textId="77777777" w:rsidR="001B5AC0" w:rsidRPr="00715AC8" w:rsidRDefault="001B5AC0" w:rsidP="001B5AC0">
      <w:pPr>
        <w:rPr>
          <w:rFonts w:asciiTheme="minorHAnsi" w:hAnsiTheme="minorHAnsi" w:cstheme="minorHAnsi"/>
          <w:sz w:val="22"/>
          <w:szCs w:val="22"/>
        </w:rPr>
      </w:pPr>
      <w:r w:rsidRPr="00715AC8">
        <w:rPr>
          <w:rFonts w:asciiTheme="minorHAnsi" w:hAnsiTheme="minorHAnsi" w:cstheme="minorHAnsi"/>
          <w:sz w:val="22"/>
          <w:szCs w:val="22"/>
        </w:rPr>
        <w:t>All observations are to be recorded at the actual time stating the date, the actual time sighted, (not an approximation), location/activity and the name of the staff member sighting the person.</w:t>
      </w:r>
    </w:p>
    <w:p w14:paraId="51E4313B" w14:textId="77777777" w:rsidR="001B5AC0" w:rsidRPr="00715AC8" w:rsidRDefault="001B5AC0" w:rsidP="001B5AC0">
      <w:pPr>
        <w:rPr>
          <w:rFonts w:asciiTheme="minorHAnsi" w:hAnsiTheme="minorHAnsi" w:cstheme="minorHAnsi"/>
          <w:sz w:val="22"/>
          <w:szCs w:val="22"/>
        </w:rPr>
      </w:pPr>
    </w:p>
    <w:p w14:paraId="54424ADE" w14:textId="1E924E38" w:rsidR="001B5AC0" w:rsidRPr="00715AC8" w:rsidRDefault="001B5AC0" w:rsidP="001B5AC0">
      <w:pPr>
        <w:rPr>
          <w:rFonts w:asciiTheme="minorHAnsi" w:hAnsiTheme="minorHAnsi" w:cstheme="minorHAnsi"/>
          <w:b/>
          <w:sz w:val="22"/>
          <w:szCs w:val="22"/>
        </w:rPr>
      </w:pPr>
      <w:r w:rsidRPr="00715AC8">
        <w:rPr>
          <w:rFonts w:asciiTheme="minorHAnsi" w:hAnsiTheme="minorHAnsi" w:cstheme="minorHAnsi"/>
          <w:sz w:val="22"/>
          <w:szCs w:val="22"/>
        </w:rPr>
        <w:lastRenderedPageBreak/>
        <w:t xml:space="preserve">All completed ARC Observation Charts are to be filed in the person’s </w:t>
      </w:r>
      <w:r w:rsidR="00715AC8">
        <w:rPr>
          <w:rFonts w:asciiTheme="minorHAnsi" w:hAnsiTheme="minorHAnsi" w:cstheme="minorHAnsi"/>
          <w:sz w:val="22"/>
          <w:szCs w:val="22"/>
        </w:rPr>
        <w:t>ECR.</w:t>
      </w:r>
    </w:p>
    <w:p w14:paraId="0E3F13AC" w14:textId="77777777" w:rsidR="001B5AC0" w:rsidRPr="00715AC8" w:rsidRDefault="001B5AC0" w:rsidP="001B5AC0">
      <w:pPr>
        <w:jc w:val="right"/>
        <w:rPr>
          <w:rFonts w:asciiTheme="minorHAnsi" w:hAnsiTheme="minorHAnsi" w:cstheme="minorHAnsi"/>
          <w:i/>
          <w:color w:val="0000FF"/>
          <w:sz w:val="22"/>
          <w:szCs w:val="22"/>
          <w:u w:val="single"/>
        </w:rPr>
      </w:pPr>
    </w:p>
    <w:p w14:paraId="24E26BFA" w14:textId="77777777" w:rsidR="001B5AC0" w:rsidRPr="00715AC8" w:rsidRDefault="00850C06" w:rsidP="001B5AC0">
      <w:pPr>
        <w:jc w:val="right"/>
        <w:rPr>
          <w:rFonts w:asciiTheme="minorHAnsi" w:hAnsiTheme="minorHAnsi" w:cstheme="minorHAnsi"/>
          <w:sz w:val="22"/>
          <w:szCs w:val="22"/>
        </w:rPr>
      </w:pPr>
      <w:hyperlink w:anchor="Contents" w:history="1">
        <w:r w:rsidR="001B5AC0" w:rsidRPr="00715AC8">
          <w:rPr>
            <w:rFonts w:asciiTheme="minorHAnsi" w:hAnsiTheme="minorHAnsi" w:cstheme="minorHAnsi"/>
            <w:i/>
            <w:color w:val="0000FF"/>
            <w:sz w:val="22"/>
            <w:szCs w:val="22"/>
            <w:u w:val="single"/>
          </w:rPr>
          <w:t>Back to Table of Contents</w:t>
        </w:r>
      </w:hyperlink>
    </w:p>
    <w:p w14:paraId="3220E5A5" w14:textId="5CFE5AF2" w:rsidR="001B5AC0" w:rsidRPr="001B5AC0" w:rsidRDefault="001B5AC0" w:rsidP="00A92480">
      <w:pPr>
        <w:autoSpaceDE w:val="0"/>
        <w:autoSpaceDN w:val="0"/>
        <w:adjustRightInd w:val="0"/>
        <w:rPr>
          <w:rFonts w:ascii="Times New Roman" w:hAnsi="Times New Roman"/>
          <w:color w:val="000000"/>
          <w:szCs w:val="24"/>
          <w:lang w:eastAsia="en-AU"/>
        </w:rPr>
      </w:pPr>
    </w:p>
    <w:tbl>
      <w:tblPr>
        <w:tblpPr w:leftFromText="180" w:rightFromText="180" w:vertAnchor="text" w:horzAnchor="margin" w:tblpY="181"/>
        <w:tblW w:w="9158" w:type="dxa"/>
        <w:tblLook w:val="0000" w:firstRow="0" w:lastRow="0" w:firstColumn="0" w:lastColumn="0" w:noHBand="0" w:noVBand="0"/>
      </w:tblPr>
      <w:tblGrid>
        <w:gridCol w:w="9158"/>
      </w:tblGrid>
      <w:tr w:rsidR="001B5AC0" w:rsidRPr="001B5AC0" w14:paraId="0757CE92" w14:textId="77777777" w:rsidTr="001B5AC0">
        <w:trPr>
          <w:cantSplit/>
          <w:trHeight w:val="285"/>
        </w:trPr>
        <w:tc>
          <w:tcPr>
            <w:tcW w:w="9158" w:type="dxa"/>
            <w:shd w:val="clear" w:color="auto" w:fill="A6A6A6"/>
          </w:tcPr>
          <w:p w14:paraId="3316A8D5" w14:textId="6670DFC2" w:rsidR="001B5AC0" w:rsidRPr="001B5AC0" w:rsidRDefault="001B5AC0" w:rsidP="00D95234">
            <w:pPr>
              <w:pStyle w:val="Heading1"/>
            </w:pPr>
            <w:bookmarkStart w:id="131" w:name="_Toc519065105"/>
            <w:bookmarkStart w:id="132" w:name="_Toc9932332"/>
            <w:bookmarkStart w:id="133" w:name="_Toc105493587"/>
            <w:r w:rsidRPr="001B5AC0">
              <w:t>Section 1</w:t>
            </w:r>
            <w:r w:rsidR="008E300D">
              <w:t>6</w:t>
            </w:r>
            <w:r w:rsidRPr="001B5AC0">
              <w:t xml:space="preserve"> – Restraint and Forcible Giving of Medications</w:t>
            </w:r>
            <w:bookmarkEnd w:id="131"/>
            <w:bookmarkEnd w:id="132"/>
            <w:bookmarkEnd w:id="133"/>
            <w:r w:rsidRPr="001B5AC0">
              <w:t xml:space="preserve"> </w:t>
            </w:r>
          </w:p>
        </w:tc>
      </w:tr>
    </w:tbl>
    <w:p w14:paraId="4E9C6CB0" w14:textId="77777777" w:rsidR="001B5AC0" w:rsidRPr="001B5AC0" w:rsidRDefault="001B5AC0" w:rsidP="00A92480">
      <w:pPr>
        <w:autoSpaceDE w:val="0"/>
        <w:autoSpaceDN w:val="0"/>
        <w:adjustRightInd w:val="0"/>
        <w:rPr>
          <w:rFonts w:cs="Arial"/>
          <w:i/>
          <w:szCs w:val="24"/>
        </w:rPr>
      </w:pPr>
    </w:p>
    <w:p w14:paraId="3BB78D5E" w14:textId="3CD325EE" w:rsidR="001B5AC0" w:rsidRPr="00715AC8" w:rsidRDefault="002312D7" w:rsidP="00226748">
      <w:pPr>
        <w:autoSpaceDE w:val="0"/>
        <w:autoSpaceDN w:val="0"/>
        <w:adjustRightInd w:val="0"/>
        <w:rPr>
          <w:rFonts w:cs="Arial"/>
          <w:b/>
          <w:sz w:val="22"/>
          <w:szCs w:val="22"/>
        </w:rPr>
      </w:pPr>
      <w:bookmarkStart w:id="134" w:name="_Hlk104554769"/>
      <w:r w:rsidRPr="00715AC8">
        <w:rPr>
          <w:rFonts w:cs="Arial"/>
          <w:sz w:val="22"/>
          <w:szCs w:val="22"/>
        </w:rPr>
        <w:t xml:space="preserve">All AAMHS staff should comply with and refer to the </w:t>
      </w:r>
      <w:r w:rsidR="00AF11A9" w:rsidRPr="00715AC8">
        <w:rPr>
          <w:rFonts w:cs="Arial"/>
          <w:i/>
          <w:iCs/>
          <w:sz w:val="22"/>
          <w:szCs w:val="22"/>
        </w:rPr>
        <w:t xml:space="preserve">CHS Restraint </w:t>
      </w:r>
      <w:r w:rsidR="00D15018" w:rsidRPr="00715AC8">
        <w:rPr>
          <w:rFonts w:cs="Arial"/>
          <w:i/>
          <w:iCs/>
          <w:sz w:val="22"/>
          <w:szCs w:val="22"/>
        </w:rPr>
        <w:t>and/or Forcible Giving of Medication to a Person Detained under the Mental Health Act 2015 Procedure.</w:t>
      </w:r>
      <w:r w:rsidR="00AF11A9" w:rsidRPr="00715AC8">
        <w:rPr>
          <w:rFonts w:cs="Arial"/>
          <w:sz w:val="22"/>
          <w:szCs w:val="22"/>
        </w:rPr>
        <w:t xml:space="preserve"> </w:t>
      </w:r>
      <w:bookmarkEnd w:id="134"/>
    </w:p>
    <w:p w14:paraId="0BB72E16" w14:textId="77777777" w:rsidR="001B5AC0" w:rsidRPr="00715AC8" w:rsidRDefault="001B5AC0" w:rsidP="001B5AC0">
      <w:pPr>
        <w:autoSpaceDE w:val="0"/>
        <w:autoSpaceDN w:val="0"/>
        <w:adjustRightInd w:val="0"/>
        <w:contextualSpacing/>
        <w:jc w:val="both"/>
        <w:rPr>
          <w:color w:val="000000"/>
          <w:sz w:val="22"/>
          <w:szCs w:val="22"/>
          <w:lang w:val="en-US"/>
        </w:rPr>
      </w:pPr>
    </w:p>
    <w:p w14:paraId="125DA516" w14:textId="15C5FC27" w:rsidR="001B5AC0" w:rsidRPr="00715AC8" w:rsidRDefault="00850C06" w:rsidP="001343A0">
      <w:pPr>
        <w:jc w:val="right"/>
        <w:rPr>
          <w:sz w:val="22"/>
          <w:szCs w:val="18"/>
        </w:rPr>
      </w:pPr>
      <w:hyperlink w:anchor="Contents" w:history="1">
        <w:r w:rsidR="001B5AC0" w:rsidRPr="00715AC8">
          <w:rPr>
            <w:rFonts w:cs="Arial"/>
            <w:i/>
            <w:color w:val="0000FF"/>
            <w:sz w:val="22"/>
            <w:szCs w:val="18"/>
            <w:u w:val="single"/>
          </w:rPr>
          <w:t>Back to Table of Contents</w:t>
        </w:r>
      </w:hyperlink>
      <w:bookmarkStart w:id="135" w:name="_Toc519065110"/>
    </w:p>
    <w:tbl>
      <w:tblPr>
        <w:tblpPr w:leftFromText="180" w:rightFromText="180" w:vertAnchor="text" w:horzAnchor="margin" w:tblpY="181"/>
        <w:tblW w:w="9158" w:type="dxa"/>
        <w:tblLook w:val="0000" w:firstRow="0" w:lastRow="0" w:firstColumn="0" w:lastColumn="0" w:noHBand="0" w:noVBand="0"/>
      </w:tblPr>
      <w:tblGrid>
        <w:gridCol w:w="9158"/>
      </w:tblGrid>
      <w:tr w:rsidR="001B5AC0" w:rsidRPr="001B5AC0" w14:paraId="7B33C556" w14:textId="77777777" w:rsidTr="001B5AC0">
        <w:trPr>
          <w:cantSplit/>
          <w:trHeight w:val="285"/>
        </w:trPr>
        <w:tc>
          <w:tcPr>
            <w:tcW w:w="9158" w:type="dxa"/>
            <w:shd w:val="clear" w:color="auto" w:fill="A6A6A6"/>
          </w:tcPr>
          <w:p w14:paraId="2D92FE55" w14:textId="5B18B47F" w:rsidR="001B5AC0" w:rsidRPr="001B5AC0" w:rsidRDefault="001B5AC0" w:rsidP="00D95234">
            <w:pPr>
              <w:pStyle w:val="Heading1"/>
            </w:pPr>
            <w:bookmarkStart w:id="136" w:name="_Toc9932337"/>
            <w:bookmarkStart w:id="137" w:name="_Toc105493588"/>
            <w:r w:rsidRPr="001B5AC0">
              <w:t xml:space="preserve">Section </w:t>
            </w:r>
            <w:r w:rsidR="00C44AAA">
              <w:t>1</w:t>
            </w:r>
            <w:r w:rsidR="008E300D">
              <w:t>7</w:t>
            </w:r>
            <w:r w:rsidRPr="001B5AC0">
              <w:t xml:space="preserve"> – Seclusion</w:t>
            </w:r>
            <w:bookmarkEnd w:id="135"/>
            <w:bookmarkEnd w:id="136"/>
            <w:bookmarkEnd w:id="137"/>
            <w:r w:rsidRPr="001B5AC0">
              <w:t xml:space="preserve"> </w:t>
            </w:r>
          </w:p>
        </w:tc>
      </w:tr>
    </w:tbl>
    <w:p w14:paraId="0C2678DE" w14:textId="77777777" w:rsidR="001B5AC0" w:rsidRPr="001B5AC0" w:rsidRDefault="001B5AC0" w:rsidP="001B5AC0"/>
    <w:p w14:paraId="642DBFBA" w14:textId="69143261" w:rsidR="00AF11A9" w:rsidRPr="00715AC8" w:rsidRDefault="002312D7" w:rsidP="001B5AC0">
      <w:pPr>
        <w:rPr>
          <w:sz w:val="22"/>
          <w:szCs w:val="18"/>
        </w:rPr>
      </w:pPr>
      <w:bookmarkStart w:id="138" w:name="_Hlk104554884"/>
      <w:r w:rsidRPr="00715AC8">
        <w:rPr>
          <w:rFonts w:cs="Arial"/>
          <w:sz w:val="22"/>
          <w:szCs w:val="22"/>
        </w:rPr>
        <w:t xml:space="preserve">All AAMHS staff should comply with and refer to the </w:t>
      </w:r>
      <w:r w:rsidR="00AF11A9" w:rsidRPr="00715AC8">
        <w:rPr>
          <w:i/>
          <w:iCs/>
          <w:sz w:val="22"/>
          <w:szCs w:val="18"/>
        </w:rPr>
        <w:t xml:space="preserve">CHS Seclusion </w:t>
      </w:r>
      <w:r w:rsidR="00D15018" w:rsidRPr="00715AC8">
        <w:rPr>
          <w:i/>
          <w:iCs/>
          <w:sz w:val="22"/>
          <w:szCs w:val="18"/>
        </w:rPr>
        <w:t>of Persons Detained under the Mental Health Act 2015 Clinical Procedure.</w:t>
      </w:r>
      <w:r w:rsidR="00AF11A9" w:rsidRPr="00715AC8">
        <w:rPr>
          <w:sz w:val="22"/>
          <w:szCs w:val="18"/>
        </w:rPr>
        <w:t xml:space="preserve"> </w:t>
      </w:r>
      <w:bookmarkEnd w:id="138"/>
    </w:p>
    <w:p w14:paraId="2D3D7D20" w14:textId="3A79485F" w:rsidR="001B5AC0" w:rsidRPr="001B5AC0" w:rsidRDefault="001B5AC0" w:rsidP="001343A0">
      <w:pPr>
        <w:autoSpaceDE w:val="0"/>
        <w:autoSpaceDN w:val="0"/>
        <w:adjustRightInd w:val="0"/>
        <w:jc w:val="right"/>
        <w:rPr>
          <w:rFonts w:ascii="Times New Roman" w:hAnsi="Times New Roman"/>
          <w:color w:val="000000"/>
          <w:szCs w:val="24"/>
          <w:lang w:eastAsia="en-AU"/>
        </w:rPr>
      </w:pPr>
    </w:p>
    <w:tbl>
      <w:tblPr>
        <w:tblpPr w:leftFromText="180" w:rightFromText="180" w:vertAnchor="text" w:horzAnchor="margin" w:tblpY="181"/>
        <w:tblW w:w="9158" w:type="dxa"/>
        <w:tblLook w:val="0000" w:firstRow="0" w:lastRow="0" w:firstColumn="0" w:lastColumn="0" w:noHBand="0" w:noVBand="0"/>
      </w:tblPr>
      <w:tblGrid>
        <w:gridCol w:w="9158"/>
      </w:tblGrid>
      <w:tr w:rsidR="001B5AC0" w:rsidRPr="001B5AC0" w14:paraId="3A037A85" w14:textId="77777777" w:rsidTr="001B5AC0">
        <w:trPr>
          <w:cantSplit/>
          <w:trHeight w:val="285"/>
        </w:trPr>
        <w:tc>
          <w:tcPr>
            <w:tcW w:w="9158" w:type="dxa"/>
            <w:shd w:val="clear" w:color="auto" w:fill="A6A6A6"/>
          </w:tcPr>
          <w:p w14:paraId="2AF5FD4F" w14:textId="41313116" w:rsidR="001B5AC0" w:rsidRPr="001B5AC0" w:rsidRDefault="001B5AC0" w:rsidP="00D95234">
            <w:pPr>
              <w:pStyle w:val="Heading1"/>
            </w:pPr>
            <w:bookmarkStart w:id="139" w:name="_Toc519065115"/>
            <w:bookmarkStart w:id="140" w:name="_Toc9932342"/>
            <w:bookmarkStart w:id="141" w:name="_Toc105493589"/>
            <w:r w:rsidRPr="001B5AC0">
              <w:t xml:space="preserve">Section </w:t>
            </w:r>
            <w:r w:rsidR="00C44AAA">
              <w:t>1</w:t>
            </w:r>
            <w:r w:rsidR="008E300D">
              <w:t>8</w:t>
            </w:r>
            <w:r w:rsidR="00C44AAA">
              <w:t xml:space="preserve"> </w:t>
            </w:r>
            <w:r w:rsidRPr="001B5AC0">
              <w:t>– Non-Adherence of Medication</w:t>
            </w:r>
            <w:bookmarkEnd w:id="139"/>
            <w:bookmarkEnd w:id="140"/>
            <w:bookmarkEnd w:id="141"/>
            <w:r w:rsidRPr="001B5AC0">
              <w:t xml:space="preserve"> </w:t>
            </w:r>
          </w:p>
        </w:tc>
      </w:tr>
    </w:tbl>
    <w:p w14:paraId="32800A59" w14:textId="77777777" w:rsidR="001B5AC0" w:rsidRPr="001B5AC0" w:rsidRDefault="001B5AC0" w:rsidP="001B5AC0">
      <w:pPr>
        <w:tabs>
          <w:tab w:val="left" w:pos="-1440"/>
        </w:tabs>
        <w:jc w:val="both"/>
      </w:pPr>
    </w:p>
    <w:p w14:paraId="7519BD7D" w14:textId="22BC8C08" w:rsidR="001B5AC0" w:rsidRPr="00715AC8" w:rsidRDefault="001B5AC0" w:rsidP="001B5AC0">
      <w:pPr>
        <w:rPr>
          <w:sz w:val="22"/>
          <w:szCs w:val="18"/>
        </w:rPr>
      </w:pPr>
      <w:r w:rsidRPr="00715AC8">
        <w:rPr>
          <w:sz w:val="22"/>
          <w:szCs w:val="18"/>
        </w:rPr>
        <w:t xml:space="preserve">Medication management is an integral part of the treatment of </w:t>
      </w:r>
      <w:r w:rsidR="00A93DAB" w:rsidRPr="00715AC8">
        <w:rPr>
          <w:sz w:val="22"/>
          <w:szCs w:val="18"/>
        </w:rPr>
        <w:t>acute symptoms of mental illness or disorder.</w:t>
      </w:r>
    </w:p>
    <w:p w14:paraId="77875759" w14:textId="77777777" w:rsidR="001B5AC0" w:rsidRPr="00715AC8" w:rsidRDefault="001B5AC0" w:rsidP="001B5AC0">
      <w:pPr>
        <w:rPr>
          <w:sz w:val="22"/>
          <w:szCs w:val="18"/>
        </w:rPr>
      </w:pPr>
    </w:p>
    <w:p w14:paraId="07082BEF" w14:textId="4ED59109" w:rsidR="00A93DAB" w:rsidRPr="00715AC8" w:rsidRDefault="001B5AC0" w:rsidP="00A93DAB">
      <w:pPr>
        <w:rPr>
          <w:sz w:val="22"/>
          <w:szCs w:val="18"/>
        </w:rPr>
      </w:pPr>
      <w:r w:rsidRPr="00715AC8">
        <w:rPr>
          <w:sz w:val="22"/>
          <w:szCs w:val="18"/>
        </w:rPr>
        <w:t xml:space="preserve">The medical team must be made aware at the first opportunity of any instances in which the person (involuntary or voluntary) does not adhere to their medication treatment plan, this includes refusing medications, or attempting to secrete medications. The nurse is to </w:t>
      </w:r>
      <w:r w:rsidR="00A93DAB" w:rsidRPr="00715AC8">
        <w:rPr>
          <w:sz w:val="22"/>
          <w:szCs w:val="18"/>
        </w:rPr>
        <w:t xml:space="preserve">ensure this is </w:t>
      </w:r>
      <w:r w:rsidRPr="00715AC8">
        <w:rPr>
          <w:sz w:val="22"/>
          <w:szCs w:val="18"/>
        </w:rPr>
        <w:t>document</w:t>
      </w:r>
      <w:r w:rsidR="00A93DAB" w:rsidRPr="00715AC8">
        <w:rPr>
          <w:sz w:val="22"/>
          <w:szCs w:val="18"/>
        </w:rPr>
        <w:t xml:space="preserve">ed </w:t>
      </w:r>
      <w:r w:rsidRPr="00715AC8">
        <w:rPr>
          <w:sz w:val="22"/>
          <w:szCs w:val="18"/>
        </w:rPr>
        <w:t>in the ECR</w:t>
      </w:r>
      <w:r w:rsidR="00A93DAB" w:rsidRPr="00715AC8">
        <w:rPr>
          <w:sz w:val="22"/>
          <w:szCs w:val="18"/>
        </w:rPr>
        <w:t xml:space="preserve"> and provide this information to the NIC. Non-adherence with treatment must be acknowledged in the clinical plan and handed over from one nursing shift to the next in the inpatient setting.</w:t>
      </w:r>
    </w:p>
    <w:p w14:paraId="07E3FE51" w14:textId="77777777" w:rsidR="001B5AC0" w:rsidRPr="00715AC8" w:rsidRDefault="001B5AC0" w:rsidP="001B5AC0">
      <w:pPr>
        <w:rPr>
          <w:sz w:val="22"/>
          <w:szCs w:val="18"/>
        </w:rPr>
      </w:pPr>
    </w:p>
    <w:p w14:paraId="50A01A6E" w14:textId="77777777" w:rsidR="001B5AC0" w:rsidRPr="00715AC8" w:rsidRDefault="001B5AC0" w:rsidP="001B5AC0">
      <w:pPr>
        <w:rPr>
          <w:sz w:val="22"/>
          <w:szCs w:val="18"/>
        </w:rPr>
      </w:pPr>
      <w:r w:rsidRPr="00715AC8">
        <w:rPr>
          <w:sz w:val="22"/>
          <w:szCs w:val="18"/>
        </w:rPr>
        <w:t xml:space="preserve">Non-adherence of medication must always be explored by the medical staff to determine if there is a medication preference or issue with side-effects. </w:t>
      </w:r>
    </w:p>
    <w:p w14:paraId="2922BFDC" w14:textId="77777777" w:rsidR="001B5AC0" w:rsidRPr="00715AC8" w:rsidRDefault="001B5AC0" w:rsidP="001B5AC0">
      <w:pPr>
        <w:rPr>
          <w:sz w:val="22"/>
          <w:szCs w:val="18"/>
        </w:rPr>
      </w:pPr>
    </w:p>
    <w:p w14:paraId="0DA3BAF3" w14:textId="4CDD7474" w:rsidR="001B5AC0" w:rsidRPr="00715AC8" w:rsidRDefault="001B5AC0" w:rsidP="001B5AC0">
      <w:pPr>
        <w:rPr>
          <w:sz w:val="22"/>
          <w:szCs w:val="18"/>
        </w:rPr>
      </w:pPr>
      <w:r w:rsidRPr="00715AC8">
        <w:rPr>
          <w:sz w:val="22"/>
          <w:szCs w:val="18"/>
        </w:rPr>
        <w:t xml:space="preserve">When there is a known issue with medication compliance and the person is subject to the </w:t>
      </w:r>
      <w:r w:rsidRPr="00715AC8">
        <w:rPr>
          <w:i/>
          <w:sz w:val="22"/>
          <w:szCs w:val="18"/>
        </w:rPr>
        <w:t xml:space="preserve">Mental Health Act 2015 </w:t>
      </w:r>
      <w:r w:rsidRPr="00715AC8">
        <w:rPr>
          <w:sz w:val="22"/>
          <w:szCs w:val="18"/>
        </w:rPr>
        <w:t xml:space="preserve">and or the </w:t>
      </w:r>
      <w:bookmarkStart w:id="142" w:name="_Hlk104554956"/>
      <w:r w:rsidRPr="00715AC8">
        <w:rPr>
          <w:i/>
          <w:sz w:val="22"/>
          <w:szCs w:val="18"/>
        </w:rPr>
        <w:t>Guardianship and Management of Property Act 1991</w:t>
      </w:r>
      <w:bookmarkEnd w:id="142"/>
      <w:r w:rsidRPr="00715AC8">
        <w:rPr>
          <w:sz w:val="22"/>
          <w:szCs w:val="18"/>
        </w:rPr>
        <w:t xml:space="preserve">, least restrictive interventions should always be attempted. The Psychiatry Registrar in consultation with the Consultant Psychiatrist may determine that the least restrictive options have been explored and it is in the person’s best interest to receive forcible giving of medication. </w:t>
      </w:r>
      <w:r w:rsidR="00A93DAB" w:rsidRPr="00715AC8">
        <w:rPr>
          <w:rFonts w:cs="Calibri"/>
          <w:sz w:val="22"/>
          <w:szCs w:val="22"/>
        </w:rPr>
        <w:t>Each episode of forcible giving of medication must be authorised by the Psychiatry Registrar or Consultant Psychiatrist and documented in the ECR forcible giving of medication register.</w:t>
      </w:r>
    </w:p>
    <w:p w14:paraId="25788AE5" w14:textId="77777777" w:rsidR="001B5AC0" w:rsidRPr="00715AC8" w:rsidRDefault="001B5AC0" w:rsidP="001B5AC0">
      <w:pPr>
        <w:jc w:val="right"/>
        <w:rPr>
          <w:rFonts w:cs="Arial"/>
          <w:i/>
          <w:sz w:val="22"/>
          <w:szCs w:val="22"/>
        </w:rPr>
      </w:pPr>
    </w:p>
    <w:p w14:paraId="68A8E666" w14:textId="5AAA31D8" w:rsidR="001343A0" w:rsidRPr="00715AC8" w:rsidRDefault="00850C06" w:rsidP="004208B0">
      <w:pPr>
        <w:autoSpaceDE w:val="0"/>
        <w:autoSpaceDN w:val="0"/>
        <w:adjustRightInd w:val="0"/>
        <w:jc w:val="right"/>
        <w:rPr>
          <w:rFonts w:cs="Arial"/>
          <w:i/>
          <w:color w:val="0000FF"/>
          <w:sz w:val="22"/>
          <w:szCs w:val="22"/>
          <w:u w:val="single"/>
          <w:lang w:eastAsia="en-AU"/>
        </w:rPr>
      </w:pPr>
      <w:hyperlink w:anchor="Contents" w:history="1">
        <w:r w:rsidR="001B5AC0" w:rsidRPr="00715AC8">
          <w:rPr>
            <w:rFonts w:cs="Arial"/>
            <w:i/>
            <w:color w:val="0000FF"/>
            <w:sz w:val="22"/>
            <w:szCs w:val="22"/>
            <w:u w:val="single"/>
            <w:lang w:eastAsia="en-AU"/>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1B5AC0" w:rsidRPr="001B5AC0" w14:paraId="2647F162" w14:textId="77777777" w:rsidTr="001B5AC0">
        <w:trPr>
          <w:cantSplit/>
          <w:trHeight w:val="285"/>
        </w:trPr>
        <w:tc>
          <w:tcPr>
            <w:tcW w:w="9158" w:type="dxa"/>
            <w:shd w:val="clear" w:color="auto" w:fill="A6A6A6"/>
          </w:tcPr>
          <w:p w14:paraId="584D3DC7" w14:textId="5360525E" w:rsidR="001B5AC0" w:rsidRPr="001B5AC0" w:rsidRDefault="001B5AC0" w:rsidP="00D95234">
            <w:pPr>
              <w:pStyle w:val="Heading1"/>
            </w:pPr>
            <w:bookmarkStart w:id="143" w:name="_Toc519065116"/>
            <w:bookmarkStart w:id="144" w:name="_Toc9932343"/>
            <w:bookmarkStart w:id="145" w:name="_Toc105493590"/>
            <w:r w:rsidRPr="001B5AC0">
              <w:t xml:space="preserve">Section </w:t>
            </w:r>
            <w:r w:rsidR="008E300D">
              <w:t>19</w:t>
            </w:r>
            <w:r w:rsidRPr="001B5AC0">
              <w:t xml:space="preserve"> – Management of People subject to s.309</w:t>
            </w:r>
            <w:bookmarkEnd w:id="145"/>
            <w:r w:rsidRPr="001B5AC0">
              <w:t xml:space="preserve"> </w:t>
            </w:r>
            <w:bookmarkEnd w:id="143"/>
            <w:bookmarkEnd w:id="144"/>
          </w:p>
        </w:tc>
      </w:tr>
    </w:tbl>
    <w:p w14:paraId="3103FA45" w14:textId="77777777" w:rsidR="001B5AC0" w:rsidRPr="001B5AC0" w:rsidRDefault="001B5AC0" w:rsidP="001B5AC0">
      <w:pPr>
        <w:tabs>
          <w:tab w:val="left" w:pos="-1440"/>
        </w:tabs>
        <w:jc w:val="both"/>
      </w:pPr>
    </w:p>
    <w:p w14:paraId="6EB1DF81" w14:textId="70ECFCF1" w:rsidR="001B5AC0" w:rsidRPr="00715AC8" w:rsidRDefault="002312D7" w:rsidP="00581633">
      <w:pPr>
        <w:rPr>
          <w:rFonts w:cs="Arial"/>
          <w:sz w:val="22"/>
          <w:szCs w:val="22"/>
        </w:rPr>
      </w:pPr>
      <w:bookmarkStart w:id="146" w:name="_Hlk104555066"/>
      <w:r w:rsidRPr="00715AC8">
        <w:rPr>
          <w:rFonts w:cs="Arial"/>
          <w:sz w:val="22"/>
          <w:szCs w:val="22"/>
        </w:rPr>
        <w:t xml:space="preserve">All AAMHS staff should comply with and refer to the </w:t>
      </w:r>
      <w:r w:rsidR="00581633" w:rsidRPr="00715AC8">
        <w:rPr>
          <w:rFonts w:cs="Arial"/>
          <w:i/>
          <w:iCs/>
          <w:sz w:val="22"/>
          <w:szCs w:val="22"/>
        </w:rPr>
        <w:t xml:space="preserve">CHS </w:t>
      </w:r>
      <w:r w:rsidR="00AF11A9" w:rsidRPr="00715AC8">
        <w:rPr>
          <w:rFonts w:cs="Arial"/>
          <w:i/>
          <w:iCs/>
          <w:sz w:val="22"/>
          <w:szCs w:val="22"/>
        </w:rPr>
        <w:t xml:space="preserve">Management of People Subject to s.309 </w:t>
      </w:r>
      <w:r w:rsidR="00581633" w:rsidRPr="00715AC8">
        <w:rPr>
          <w:rFonts w:cs="Arial"/>
          <w:i/>
          <w:iCs/>
          <w:sz w:val="22"/>
          <w:szCs w:val="22"/>
        </w:rPr>
        <w:t xml:space="preserve">of the Crimes Act 1900 Transferred to the Canberra Hospital (MHJHADS) </w:t>
      </w:r>
      <w:r w:rsidR="00AF11A9" w:rsidRPr="00715AC8">
        <w:rPr>
          <w:rFonts w:cs="Arial"/>
          <w:i/>
          <w:iCs/>
          <w:sz w:val="22"/>
          <w:szCs w:val="22"/>
        </w:rPr>
        <w:t>Procedure</w:t>
      </w:r>
      <w:r w:rsidR="00581633" w:rsidRPr="00715AC8">
        <w:rPr>
          <w:rFonts w:cs="Arial"/>
          <w:i/>
          <w:iCs/>
          <w:sz w:val="22"/>
          <w:szCs w:val="22"/>
        </w:rPr>
        <w:t>.</w:t>
      </w:r>
      <w:r w:rsidR="00AF11A9" w:rsidRPr="00715AC8">
        <w:rPr>
          <w:rFonts w:cs="Arial"/>
          <w:color w:val="000000"/>
          <w:sz w:val="22"/>
          <w:szCs w:val="22"/>
          <w:lang w:eastAsia="en-AU"/>
        </w:rPr>
        <w:t xml:space="preserve"> </w:t>
      </w:r>
      <w:bookmarkEnd w:id="146"/>
    </w:p>
    <w:p w14:paraId="38D84EA0" w14:textId="2CD9C46B" w:rsidR="001B5AC0" w:rsidRPr="00715AC8" w:rsidRDefault="001B5AC0" w:rsidP="001B5AC0">
      <w:pPr>
        <w:autoSpaceDE w:val="0"/>
        <w:autoSpaceDN w:val="0"/>
        <w:adjustRightInd w:val="0"/>
        <w:rPr>
          <w:rFonts w:cs="Arial"/>
          <w:color w:val="000000"/>
          <w:sz w:val="22"/>
          <w:szCs w:val="22"/>
          <w:lang w:eastAsia="en-AU"/>
        </w:rPr>
      </w:pPr>
    </w:p>
    <w:p w14:paraId="5D4D2637" w14:textId="03697438" w:rsidR="001B5AC0" w:rsidRPr="00715AC8" w:rsidRDefault="001B5AC0" w:rsidP="001B5AC0">
      <w:pPr>
        <w:pBdr>
          <w:top w:val="single" w:sz="4" w:space="1" w:color="auto"/>
          <w:left w:val="single" w:sz="4" w:space="4" w:color="auto"/>
          <w:bottom w:val="single" w:sz="4" w:space="1" w:color="auto"/>
          <w:right w:val="single" w:sz="4" w:space="4" w:color="auto"/>
        </w:pBdr>
        <w:rPr>
          <w:rFonts w:cs="Arial"/>
          <w:sz w:val="22"/>
          <w:szCs w:val="22"/>
        </w:rPr>
      </w:pPr>
      <w:r w:rsidRPr="00715AC8">
        <w:rPr>
          <w:rFonts w:cs="Arial"/>
          <w:b/>
          <w:sz w:val="22"/>
          <w:szCs w:val="22"/>
        </w:rPr>
        <w:t>Note</w:t>
      </w:r>
      <w:r w:rsidRPr="00715AC8">
        <w:rPr>
          <w:rFonts w:cs="Arial"/>
          <w:sz w:val="22"/>
          <w:szCs w:val="22"/>
        </w:rPr>
        <w:t>:</w:t>
      </w:r>
    </w:p>
    <w:p w14:paraId="73C000DE" w14:textId="0B6968B9" w:rsidR="001B5AC0" w:rsidRPr="00715AC8" w:rsidRDefault="001B5AC0" w:rsidP="001B5AC0">
      <w:pPr>
        <w:pBdr>
          <w:top w:val="single" w:sz="4" w:space="1" w:color="auto"/>
          <w:left w:val="single" w:sz="4" w:space="4" w:color="auto"/>
          <w:bottom w:val="single" w:sz="4" w:space="1" w:color="auto"/>
          <w:right w:val="single" w:sz="4" w:space="4" w:color="auto"/>
        </w:pBdr>
        <w:rPr>
          <w:rFonts w:cs="Arial"/>
          <w:sz w:val="22"/>
          <w:szCs w:val="22"/>
        </w:rPr>
      </w:pPr>
      <w:r w:rsidRPr="00715AC8">
        <w:rPr>
          <w:rFonts w:cs="Arial"/>
          <w:sz w:val="22"/>
          <w:szCs w:val="22"/>
        </w:rPr>
        <w:t xml:space="preserve">A </w:t>
      </w:r>
      <w:r w:rsidR="00581633" w:rsidRPr="00715AC8">
        <w:rPr>
          <w:rFonts w:cs="Arial"/>
          <w:sz w:val="22"/>
          <w:szCs w:val="22"/>
        </w:rPr>
        <w:t>Riskman</w:t>
      </w:r>
      <w:r w:rsidR="00AC153D" w:rsidRPr="00715AC8">
        <w:rPr>
          <w:rFonts w:cs="Arial"/>
          <w:sz w:val="22"/>
          <w:szCs w:val="22"/>
        </w:rPr>
        <w:t xml:space="preserve"> </w:t>
      </w:r>
      <w:r w:rsidRPr="00715AC8">
        <w:rPr>
          <w:rFonts w:cs="Arial"/>
          <w:sz w:val="22"/>
          <w:szCs w:val="22"/>
        </w:rPr>
        <w:t xml:space="preserve">must be completed following an escape and the incident categorised as significant. The </w:t>
      </w:r>
      <w:r w:rsidR="00581633" w:rsidRPr="00715AC8">
        <w:rPr>
          <w:rFonts w:cs="Arial"/>
          <w:sz w:val="22"/>
          <w:szCs w:val="22"/>
        </w:rPr>
        <w:t>ADON, DON and Executive Director must be notified immediately within business hours</w:t>
      </w:r>
      <w:r w:rsidRPr="00715AC8">
        <w:rPr>
          <w:rFonts w:cs="Arial"/>
          <w:sz w:val="22"/>
          <w:szCs w:val="22"/>
        </w:rPr>
        <w:t xml:space="preserve"> </w:t>
      </w:r>
      <w:r w:rsidR="00581633" w:rsidRPr="00715AC8">
        <w:rPr>
          <w:rFonts w:cs="Arial"/>
          <w:sz w:val="22"/>
          <w:szCs w:val="22"/>
        </w:rPr>
        <w:t xml:space="preserve">and the Executive on Call </w:t>
      </w:r>
      <w:r w:rsidRPr="00715AC8">
        <w:rPr>
          <w:rFonts w:cs="Arial"/>
          <w:sz w:val="22"/>
          <w:szCs w:val="22"/>
        </w:rPr>
        <w:t>must be notified immediately</w:t>
      </w:r>
      <w:r w:rsidR="00581633" w:rsidRPr="00715AC8">
        <w:rPr>
          <w:rFonts w:cs="Arial"/>
          <w:sz w:val="22"/>
          <w:szCs w:val="22"/>
        </w:rPr>
        <w:t xml:space="preserve"> after hours</w:t>
      </w:r>
      <w:r w:rsidRPr="00715AC8">
        <w:rPr>
          <w:rFonts w:cs="Arial"/>
          <w:sz w:val="22"/>
          <w:szCs w:val="22"/>
        </w:rPr>
        <w:t>.</w:t>
      </w:r>
    </w:p>
    <w:p w14:paraId="77255B5C" w14:textId="2F2F1468" w:rsidR="001B5AC0" w:rsidRPr="001B5AC0" w:rsidRDefault="001B5AC0" w:rsidP="001343A0">
      <w:pPr>
        <w:autoSpaceDE w:val="0"/>
        <w:autoSpaceDN w:val="0"/>
        <w:adjustRightInd w:val="0"/>
        <w:jc w:val="right"/>
        <w:rPr>
          <w:rFonts w:ascii="Times New Roman" w:hAnsi="Times New Roman" w:cs="Arial"/>
          <w:i/>
          <w:color w:val="000000"/>
          <w:szCs w:val="24"/>
          <w:lang w:eastAsia="en-AU"/>
        </w:rPr>
      </w:pPr>
    </w:p>
    <w:tbl>
      <w:tblPr>
        <w:tblpPr w:leftFromText="180" w:rightFromText="180" w:vertAnchor="text" w:horzAnchor="margin" w:tblpY="181"/>
        <w:tblW w:w="9158" w:type="dxa"/>
        <w:tblLook w:val="0000" w:firstRow="0" w:lastRow="0" w:firstColumn="0" w:lastColumn="0" w:noHBand="0" w:noVBand="0"/>
      </w:tblPr>
      <w:tblGrid>
        <w:gridCol w:w="9158"/>
      </w:tblGrid>
      <w:tr w:rsidR="001B5AC0" w:rsidRPr="001B5AC0" w14:paraId="6FCC8B63" w14:textId="77777777" w:rsidTr="001B5AC0">
        <w:trPr>
          <w:cantSplit/>
          <w:trHeight w:val="285"/>
        </w:trPr>
        <w:tc>
          <w:tcPr>
            <w:tcW w:w="9158" w:type="dxa"/>
            <w:shd w:val="clear" w:color="auto" w:fill="A6A6A6"/>
          </w:tcPr>
          <w:p w14:paraId="6F2EC1C5" w14:textId="36ADF8EB" w:rsidR="001B5AC0" w:rsidRPr="001B5AC0" w:rsidRDefault="001B5AC0" w:rsidP="00D95234">
            <w:pPr>
              <w:pStyle w:val="Heading1"/>
            </w:pPr>
            <w:bookmarkStart w:id="147" w:name="_Toc519065117"/>
            <w:bookmarkStart w:id="148" w:name="_Toc9932344"/>
            <w:bookmarkStart w:id="149" w:name="_Toc105493591"/>
            <w:r w:rsidRPr="001B5AC0">
              <w:t xml:space="preserve">Section </w:t>
            </w:r>
            <w:r w:rsidR="001343A0">
              <w:t>2</w:t>
            </w:r>
            <w:r w:rsidR="008E300D">
              <w:t>0</w:t>
            </w:r>
            <w:r w:rsidRPr="001B5AC0">
              <w:t xml:space="preserve"> – Medical Deterioration</w:t>
            </w:r>
            <w:bookmarkEnd w:id="149"/>
            <w:r w:rsidRPr="001B5AC0">
              <w:t xml:space="preserve"> </w:t>
            </w:r>
            <w:bookmarkEnd w:id="147"/>
            <w:bookmarkEnd w:id="148"/>
          </w:p>
        </w:tc>
      </w:tr>
    </w:tbl>
    <w:p w14:paraId="150C59AA" w14:textId="77777777" w:rsidR="001B5AC0" w:rsidRPr="001B5AC0" w:rsidRDefault="001B5AC0" w:rsidP="001B5AC0">
      <w:pPr>
        <w:jc w:val="right"/>
        <w:rPr>
          <w:rFonts w:cs="Arial"/>
          <w:b/>
          <w:szCs w:val="24"/>
        </w:rPr>
      </w:pPr>
    </w:p>
    <w:p w14:paraId="15D89C9C" w14:textId="12B934DE" w:rsidR="001B5AC0" w:rsidRPr="00715AC8" w:rsidRDefault="002312D7" w:rsidP="001B5AC0">
      <w:pPr>
        <w:rPr>
          <w:sz w:val="22"/>
          <w:szCs w:val="22"/>
        </w:rPr>
      </w:pPr>
      <w:bookmarkStart w:id="150" w:name="_Hlk104555254"/>
      <w:r w:rsidRPr="00715AC8">
        <w:rPr>
          <w:rFonts w:cs="Arial"/>
          <w:sz w:val="22"/>
          <w:szCs w:val="22"/>
        </w:rPr>
        <w:t xml:space="preserve">All AAMHS staff should comply with and refer to the </w:t>
      </w:r>
      <w:r w:rsidR="001B5AC0" w:rsidRPr="00715AC8">
        <w:rPr>
          <w:i/>
          <w:sz w:val="22"/>
          <w:szCs w:val="22"/>
        </w:rPr>
        <w:t xml:space="preserve">Vital Signs and Early Warning Scores Procedure </w:t>
      </w:r>
      <w:bookmarkEnd w:id="150"/>
      <w:r w:rsidR="001B5AC0" w:rsidRPr="00715AC8">
        <w:rPr>
          <w:sz w:val="22"/>
          <w:szCs w:val="22"/>
        </w:rPr>
        <w:t>and understand Medical Emergency Team (MET) criteria</w:t>
      </w:r>
      <w:r w:rsidR="001B5AC0" w:rsidRPr="00715AC8">
        <w:rPr>
          <w:i/>
          <w:sz w:val="22"/>
          <w:szCs w:val="22"/>
        </w:rPr>
        <w:t>.</w:t>
      </w:r>
      <w:r w:rsidR="001B5AC0" w:rsidRPr="00715AC8">
        <w:rPr>
          <w:sz w:val="22"/>
          <w:szCs w:val="22"/>
        </w:rPr>
        <w:t xml:space="preserve">  </w:t>
      </w:r>
    </w:p>
    <w:p w14:paraId="31FCDBF2" w14:textId="4BA55455" w:rsidR="001B5AC0" w:rsidRPr="00715AC8" w:rsidRDefault="001B5AC0" w:rsidP="001B5AC0">
      <w:pPr>
        <w:rPr>
          <w:sz w:val="22"/>
          <w:szCs w:val="22"/>
        </w:rPr>
      </w:pPr>
      <w:r w:rsidRPr="00715AC8">
        <w:rPr>
          <w:sz w:val="22"/>
          <w:szCs w:val="22"/>
        </w:rPr>
        <w:t xml:space="preserve">For the review of any medically unwell persons, </w:t>
      </w:r>
      <w:r w:rsidR="00AF11A9" w:rsidRPr="00715AC8">
        <w:rPr>
          <w:sz w:val="22"/>
          <w:szCs w:val="22"/>
        </w:rPr>
        <w:t xml:space="preserve">AAMHS </w:t>
      </w:r>
      <w:r w:rsidRPr="00715AC8">
        <w:rPr>
          <w:sz w:val="22"/>
          <w:szCs w:val="22"/>
        </w:rPr>
        <w:t>will request:</w:t>
      </w:r>
    </w:p>
    <w:p w14:paraId="4C8EB37F" w14:textId="22AF8895" w:rsidR="001B5AC0" w:rsidRPr="00715AC8" w:rsidRDefault="001B5AC0" w:rsidP="00AA57C1">
      <w:pPr>
        <w:pStyle w:val="ListParagraph"/>
        <w:numPr>
          <w:ilvl w:val="0"/>
          <w:numId w:val="36"/>
        </w:numPr>
        <w:tabs>
          <w:tab w:val="num" w:pos="360"/>
          <w:tab w:val="num" w:pos="720"/>
        </w:tabs>
        <w:rPr>
          <w:sz w:val="22"/>
          <w:szCs w:val="18"/>
        </w:rPr>
      </w:pPr>
      <w:r w:rsidRPr="00715AC8">
        <w:rPr>
          <w:sz w:val="22"/>
          <w:szCs w:val="18"/>
        </w:rPr>
        <w:t xml:space="preserve">Registrar consultations through the relevant specialty or </w:t>
      </w:r>
      <w:r w:rsidR="00727BD5" w:rsidRPr="00715AC8">
        <w:rPr>
          <w:sz w:val="22"/>
          <w:szCs w:val="18"/>
        </w:rPr>
        <w:t xml:space="preserve">general </w:t>
      </w:r>
      <w:r w:rsidR="00F93362" w:rsidRPr="00715AC8">
        <w:rPr>
          <w:sz w:val="22"/>
          <w:szCs w:val="18"/>
        </w:rPr>
        <w:t>medicine for</w:t>
      </w:r>
      <w:r w:rsidRPr="00715AC8">
        <w:rPr>
          <w:sz w:val="22"/>
          <w:szCs w:val="18"/>
        </w:rPr>
        <w:t xml:space="preserve"> any undifferentiated medical issues (in business hours).  </w:t>
      </w:r>
    </w:p>
    <w:p w14:paraId="1988EE26" w14:textId="77777777" w:rsidR="001B5AC0" w:rsidRPr="00715AC8" w:rsidRDefault="001B5AC0" w:rsidP="00AA57C1">
      <w:pPr>
        <w:pStyle w:val="ListParagraph"/>
        <w:numPr>
          <w:ilvl w:val="0"/>
          <w:numId w:val="36"/>
        </w:numPr>
        <w:tabs>
          <w:tab w:val="num" w:pos="360"/>
          <w:tab w:val="num" w:pos="720"/>
        </w:tabs>
        <w:rPr>
          <w:sz w:val="22"/>
          <w:szCs w:val="18"/>
        </w:rPr>
      </w:pPr>
      <w:r w:rsidRPr="00715AC8">
        <w:rPr>
          <w:sz w:val="22"/>
          <w:szCs w:val="18"/>
        </w:rPr>
        <w:t xml:space="preserve">Medical consultations through the </w:t>
      </w:r>
      <w:r w:rsidRPr="00715AC8">
        <w:rPr>
          <w:b/>
          <w:bCs/>
          <w:sz w:val="22"/>
          <w:szCs w:val="18"/>
        </w:rPr>
        <w:t>Medical Registrar for the wards</w:t>
      </w:r>
      <w:r w:rsidRPr="00715AC8">
        <w:rPr>
          <w:sz w:val="22"/>
          <w:szCs w:val="18"/>
        </w:rPr>
        <w:t xml:space="preserve"> in the first instance or through the </w:t>
      </w:r>
      <w:r w:rsidRPr="00715AC8">
        <w:rPr>
          <w:b/>
          <w:bCs/>
          <w:sz w:val="22"/>
          <w:szCs w:val="18"/>
        </w:rPr>
        <w:t xml:space="preserve">Admitting Registrar for Medicine (ARM) </w:t>
      </w:r>
      <w:r w:rsidRPr="00715AC8">
        <w:rPr>
          <w:bCs/>
          <w:sz w:val="22"/>
          <w:szCs w:val="18"/>
        </w:rPr>
        <w:t>in the second instance (after hours).</w:t>
      </w:r>
    </w:p>
    <w:p w14:paraId="3524E792" w14:textId="77777777" w:rsidR="001B5AC0" w:rsidRPr="00715AC8" w:rsidRDefault="001B5AC0" w:rsidP="00AA57C1">
      <w:pPr>
        <w:pStyle w:val="ListParagraph"/>
        <w:numPr>
          <w:ilvl w:val="0"/>
          <w:numId w:val="36"/>
        </w:numPr>
        <w:tabs>
          <w:tab w:val="num" w:pos="360"/>
          <w:tab w:val="num" w:pos="720"/>
        </w:tabs>
        <w:rPr>
          <w:sz w:val="22"/>
          <w:szCs w:val="18"/>
        </w:rPr>
      </w:pPr>
      <w:r w:rsidRPr="00715AC8">
        <w:rPr>
          <w:sz w:val="22"/>
          <w:szCs w:val="18"/>
        </w:rPr>
        <w:t xml:space="preserve">Urgent surgical consultations through the </w:t>
      </w:r>
      <w:r w:rsidRPr="00715AC8">
        <w:rPr>
          <w:b/>
          <w:bCs/>
          <w:sz w:val="22"/>
          <w:szCs w:val="18"/>
        </w:rPr>
        <w:t>on call Surgical Registrar</w:t>
      </w:r>
      <w:r w:rsidRPr="00715AC8">
        <w:rPr>
          <w:sz w:val="22"/>
          <w:szCs w:val="18"/>
        </w:rPr>
        <w:t xml:space="preserve"> (in business and after hours).</w:t>
      </w:r>
    </w:p>
    <w:p w14:paraId="63D4959E" w14:textId="77777777" w:rsidR="001B5AC0" w:rsidRPr="00715AC8" w:rsidRDefault="001B5AC0" w:rsidP="001B5AC0">
      <w:pPr>
        <w:ind w:left="360"/>
        <w:rPr>
          <w:sz w:val="22"/>
          <w:szCs w:val="18"/>
        </w:rPr>
      </w:pPr>
    </w:p>
    <w:p w14:paraId="6D7CB679" w14:textId="57A4A425" w:rsidR="001B5AC0" w:rsidRPr="00715AC8" w:rsidRDefault="001343A0" w:rsidP="001B5AC0">
      <w:pPr>
        <w:keepNext/>
        <w:keepLines/>
        <w:outlineLvl w:val="1"/>
        <w:rPr>
          <w:rFonts w:eastAsiaTheme="minorHAnsi"/>
          <w:i/>
          <w:iCs/>
          <w:sz w:val="22"/>
          <w:szCs w:val="24"/>
        </w:rPr>
      </w:pPr>
      <w:bookmarkStart w:id="151" w:name="_Toc9932345"/>
      <w:r w:rsidRPr="00715AC8">
        <w:rPr>
          <w:rFonts w:eastAsiaTheme="minorHAnsi"/>
          <w:i/>
          <w:iCs/>
          <w:sz w:val="22"/>
          <w:szCs w:val="24"/>
        </w:rPr>
        <w:t>2</w:t>
      </w:r>
      <w:r w:rsidR="00A93DAB" w:rsidRPr="00715AC8">
        <w:rPr>
          <w:rFonts w:eastAsiaTheme="minorHAnsi"/>
          <w:i/>
          <w:iCs/>
          <w:sz w:val="22"/>
          <w:szCs w:val="24"/>
        </w:rPr>
        <w:t>0</w:t>
      </w:r>
      <w:r w:rsidR="00581633" w:rsidRPr="00715AC8">
        <w:rPr>
          <w:rFonts w:eastAsiaTheme="minorHAnsi"/>
          <w:i/>
          <w:iCs/>
          <w:sz w:val="22"/>
          <w:szCs w:val="24"/>
        </w:rPr>
        <w:t>.1</w:t>
      </w:r>
      <w:r w:rsidR="001B5AC0" w:rsidRPr="00715AC8">
        <w:rPr>
          <w:rFonts w:eastAsiaTheme="minorHAnsi"/>
          <w:i/>
          <w:iCs/>
          <w:sz w:val="22"/>
          <w:szCs w:val="24"/>
        </w:rPr>
        <w:t xml:space="preserve"> Medical Deterioration of Adolescents </w:t>
      </w:r>
      <w:bookmarkEnd w:id="151"/>
    </w:p>
    <w:p w14:paraId="55F6B351" w14:textId="77777777" w:rsidR="001B5AC0" w:rsidRPr="00715AC8" w:rsidRDefault="001B5AC0" w:rsidP="00AA57C1">
      <w:pPr>
        <w:numPr>
          <w:ilvl w:val="0"/>
          <w:numId w:val="15"/>
        </w:numPr>
        <w:spacing w:after="160" w:line="259" w:lineRule="auto"/>
        <w:ind w:left="360"/>
        <w:contextualSpacing/>
        <w:rPr>
          <w:rFonts w:asciiTheme="minorHAnsi" w:eastAsiaTheme="minorHAnsi" w:hAnsiTheme="minorHAnsi" w:cstheme="minorBidi"/>
          <w:sz w:val="22"/>
          <w:szCs w:val="22"/>
        </w:rPr>
      </w:pPr>
      <w:r w:rsidRPr="00715AC8">
        <w:rPr>
          <w:rFonts w:asciiTheme="minorHAnsi" w:eastAsiaTheme="minorHAnsi" w:hAnsiTheme="minorHAnsi" w:cstheme="minorBidi"/>
          <w:sz w:val="22"/>
          <w:szCs w:val="22"/>
        </w:rPr>
        <w:t xml:space="preserve">All adolescent observation charts must have a copy of the current Paediatric Escalation Process. </w:t>
      </w:r>
    </w:p>
    <w:p w14:paraId="744A0B9B" w14:textId="4DEDD063" w:rsidR="001B5AC0" w:rsidRPr="00715AC8" w:rsidRDefault="001B5AC0" w:rsidP="00AA57C1">
      <w:pPr>
        <w:numPr>
          <w:ilvl w:val="0"/>
          <w:numId w:val="15"/>
        </w:numPr>
        <w:spacing w:after="160" w:line="259" w:lineRule="auto"/>
        <w:ind w:left="360"/>
        <w:contextualSpacing/>
        <w:rPr>
          <w:rFonts w:asciiTheme="minorHAnsi" w:eastAsiaTheme="minorHAnsi" w:hAnsiTheme="minorHAnsi" w:cstheme="minorBidi"/>
          <w:sz w:val="22"/>
          <w:szCs w:val="22"/>
        </w:rPr>
      </w:pPr>
      <w:r w:rsidRPr="00715AC8">
        <w:rPr>
          <w:rFonts w:asciiTheme="minorHAnsi" w:eastAsiaTheme="minorHAnsi" w:hAnsiTheme="minorHAnsi" w:cstheme="minorBidi"/>
          <w:sz w:val="22"/>
          <w:szCs w:val="22"/>
        </w:rPr>
        <w:t xml:space="preserve">All adolescents cared for in </w:t>
      </w:r>
      <w:r w:rsidR="00581633" w:rsidRPr="00715AC8">
        <w:rPr>
          <w:rFonts w:asciiTheme="minorHAnsi" w:eastAsiaTheme="minorHAnsi" w:hAnsiTheme="minorHAnsi" w:cstheme="minorBidi"/>
          <w:sz w:val="22"/>
          <w:szCs w:val="22"/>
        </w:rPr>
        <w:t xml:space="preserve">AAMHS </w:t>
      </w:r>
      <w:r w:rsidRPr="00715AC8">
        <w:rPr>
          <w:rFonts w:asciiTheme="minorHAnsi" w:eastAsiaTheme="minorHAnsi" w:hAnsiTheme="minorHAnsi" w:cstheme="minorBidi"/>
          <w:sz w:val="22"/>
          <w:szCs w:val="22"/>
        </w:rPr>
        <w:t xml:space="preserve">should have vital signs and </w:t>
      </w:r>
      <w:r w:rsidR="00581633" w:rsidRPr="00715AC8">
        <w:rPr>
          <w:rFonts w:asciiTheme="minorHAnsi" w:eastAsiaTheme="minorHAnsi" w:hAnsiTheme="minorHAnsi" w:cstheme="minorBidi"/>
          <w:sz w:val="22"/>
          <w:szCs w:val="22"/>
        </w:rPr>
        <w:t>PEWS</w:t>
      </w:r>
      <w:r w:rsidRPr="00715AC8">
        <w:rPr>
          <w:rFonts w:asciiTheme="minorHAnsi" w:eastAsiaTheme="minorHAnsi" w:hAnsiTheme="minorHAnsi" w:cstheme="minorBidi"/>
          <w:sz w:val="22"/>
          <w:szCs w:val="22"/>
        </w:rPr>
        <w:t xml:space="preserve"> recorded on an age specific observation chart. However, may have vital observations recorded on the Adult Vital Signs Chart (Please refer to Section 8-12 in the Clinical Procedure, Vital Signs &amp; Early Warning Scores).</w:t>
      </w:r>
    </w:p>
    <w:p w14:paraId="57AC29B3" w14:textId="77777777" w:rsidR="001B5AC0" w:rsidRPr="00715AC8" w:rsidRDefault="001B5AC0" w:rsidP="00AA57C1">
      <w:pPr>
        <w:numPr>
          <w:ilvl w:val="0"/>
          <w:numId w:val="15"/>
        </w:numPr>
        <w:spacing w:after="160" w:line="259" w:lineRule="auto"/>
        <w:ind w:left="360"/>
        <w:contextualSpacing/>
        <w:rPr>
          <w:rFonts w:asciiTheme="minorHAnsi" w:eastAsiaTheme="minorHAnsi" w:hAnsiTheme="minorHAnsi" w:cstheme="minorBidi"/>
          <w:sz w:val="22"/>
          <w:szCs w:val="22"/>
        </w:rPr>
      </w:pPr>
      <w:r w:rsidRPr="00715AC8">
        <w:rPr>
          <w:rFonts w:asciiTheme="minorHAnsi" w:eastAsiaTheme="minorHAnsi" w:hAnsiTheme="minorHAnsi" w:cstheme="minorBidi"/>
          <w:sz w:val="22"/>
          <w:szCs w:val="22"/>
        </w:rPr>
        <w:t>A minimum of 4/24 vital signs must be attended unless otherwise specified (Please refer to Section 8-12 in the Clinical Procedure, Vital Signs &amp; Early Warning Scores).</w:t>
      </w:r>
    </w:p>
    <w:p w14:paraId="6C8B9860" w14:textId="77777777" w:rsidR="001B5AC0" w:rsidRPr="00715AC8" w:rsidRDefault="001B5AC0" w:rsidP="001343A0">
      <w:pPr>
        <w:autoSpaceDE w:val="0"/>
        <w:autoSpaceDN w:val="0"/>
        <w:adjustRightInd w:val="0"/>
        <w:jc w:val="right"/>
        <w:rPr>
          <w:rFonts w:ascii="Times New Roman" w:hAnsi="Times New Roman"/>
          <w:color w:val="000000"/>
          <w:sz w:val="22"/>
          <w:szCs w:val="22"/>
          <w:lang w:eastAsia="en-AU"/>
        </w:rPr>
      </w:pPr>
    </w:p>
    <w:p w14:paraId="42618BCB" w14:textId="77777777" w:rsidR="001B5AC0" w:rsidRPr="00715AC8" w:rsidRDefault="00850C06" w:rsidP="001343A0">
      <w:pPr>
        <w:autoSpaceDE w:val="0"/>
        <w:autoSpaceDN w:val="0"/>
        <w:adjustRightInd w:val="0"/>
        <w:jc w:val="right"/>
        <w:rPr>
          <w:rFonts w:ascii="Times New Roman" w:hAnsi="Times New Roman" w:cs="Arial"/>
          <w:i/>
          <w:color w:val="000000"/>
          <w:sz w:val="22"/>
          <w:szCs w:val="22"/>
          <w:lang w:eastAsia="en-AU"/>
        </w:rPr>
      </w:pPr>
      <w:hyperlink w:anchor="Contents" w:history="1">
        <w:r w:rsidR="001B5AC0" w:rsidRPr="00715AC8">
          <w:rPr>
            <w:rFonts w:cs="Arial"/>
            <w:i/>
            <w:color w:val="0000FF"/>
            <w:sz w:val="22"/>
            <w:szCs w:val="22"/>
            <w:u w:val="single"/>
            <w:lang w:eastAsia="en-AU"/>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1B5AC0" w:rsidRPr="001B5AC0" w14:paraId="3BC791C1" w14:textId="77777777" w:rsidTr="001B5AC0">
        <w:trPr>
          <w:cantSplit/>
          <w:trHeight w:val="285"/>
        </w:trPr>
        <w:tc>
          <w:tcPr>
            <w:tcW w:w="9158" w:type="dxa"/>
            <w:shd w:val="clear" w:color="auto" w:fill="A6A6A6"/>
          </w:tcPr>
          <w:p w14:paraId="333CBA65" w14:textId="00E6DAA7" w:rsidR="001B5AC0" w:rsidRPr="001B5AC0" w:rsidRDefault="001B5AC0" w:rsidP="00D95234">
            <w:pPr>
              <w:pStyle w:val="Heading1"/>
            </w:pPr>
            <w:bookmarkStart w:id="152" w:name="_Toc519065118"/>
            <w:bookmarkStart w:id="153" w:name="_Toc9932346"/>
            <w:bookmarkStart w:id="154" w:name="_Toc105493592"/>
            <w:r w:rsidRPr="001B5AC0">
              <w:t xml:space="preserve">Section </w:t>
            </w:r>
            <w:r w:rsidR="001343A0">
              <w:t>2</w:t>
            </w:r>
            <w:r w:rsidR="008E300D">
              <w:t>1</w:t>
            </w:r>
            <w:r w:rsidR="00C44AAA">
              <w:t xml:space="preserve"> </w:t>
            </w:r>
            <w:r w:rsidRPr="001B5AC0">
              <w:t>- Code Blue</w:t>
            </w:r>
            <w:bookmarkEnd w:id="154"/>
            <w:r w:rsidRPr="001B5AC0">
              <w:t xml:space="preserve"> </w:t>
            </w:r>
            <w:bookmarkEnd w:id="152"/>
            <w:bookmarkEnd w:id="153"/>
          </w:p>
        </w:tc>
      </w:tr>
    </w:tbl>
    <w:p w14:paraId="722F6384" w14:textId="77777777" w:rsidR="001B5AC0" w:rsidRPr="001B5AC0" w:rsidRDefault="001B5AC0" w:rsidP="001B5AC0">
      <w:pPr>
        <w:jc w:val="right"/>
        <w:rPr>
          <w:rFonts w:cs="Arial"/>
          <w:b/>
          <w:szCs w:val="24"/>
        </w:rPr>
      </w:pPr>
    </w:p>
    <w:p w14:paraId="3E82CCDA" w14:textId="1D53BF98" w:rsidR="00581633" w:rsidRPr="00715AC8" w:rsidRDefault="004208B0" w:rsidP="001B5AC0">
      <w:pPr>
        <w:autoSpaceDE w:val="0"/>
        <w:autoSpaceDN w:val="0"/>
        <w:adjustRightInd w:val="0"/>
        <w:rPr>
          <w:rFonts w:cs="Calibri"/>
          <w:i/>
          <w:iCs/>
          <w:sz w:val="22"/>
          <w:szCs w:val="22"/>
          <w:lang w:eastAsia="en-AU"/>
        </w:rPr>
      </w:pPr>
      <w:bookmarkStart w:id="155" w:name="_Hlk104555462"/>
      <w:r w:rsidRPr="00715AC8">
        <w:rPr>
          <w:rFonts w:cs="Arial"/>
          <w:sz w:val="22"/>
          <w:szCs w:val="22"/>
        </w:rPr>
        <w:t xml:space="preserve">All </w:t>
      </w:r>
      <w:r w:rsidR="002312D7" w:rsidRPr="00715AC8">
        <w:rPr>
          <w:rFonts w:cs="Arial"/>
          <w:sz w:val="22"/>
          <w:szCs w:val="22"/>
        </w:rPr>
        <w:t xml:space="preserve">AAMHS </w:t>
      </w:r>
      <w:r w:rsidRPr="00715AC8">
        <w:rPr>
          <w:rFonts w:cs="Arial"/>
          <w:sz w:val="22"/>
          <w:szCs w:val="22"/>
        </w:rPr>
        <w:t>staff should comp</w:t>
      </w:r>
      <w:r w:rsidR="002312D7" w:rsidRPr="00715AC8">
        <w:rPr>
          <w:rFonts w:cs="Arial"/>
          <w:sz w:val="22"/>
          <w:szCs w:val="22"/>
        </w:rPr>
        <w:t>l</w:t>
      </w:r>
      <w:r w:rsidRPr="00715AC8">
        <w:rPr>
          <w:rFonts w:cs="Arial"/>
          <w:sz w:val="22"/>
          <w:szCs w:val="22"/>
        </w:rPr>
        <w:t xml:space="preserve">y with and refer to the </w:t>
      </w:r>
      <w:r w:rsidR="00581633" w:rsidRPr="00715AC8">
        <w:rPr>
          <w:rFonts w:cs="Calibri"/>
          <w:i/>
          <w:iCs/>
          <w:sz w:val="22"/>
          <w:szCs w:val="22"/>
          <w:lang w:eastAsia="en-AU"/>
        </w:rPr>
        <w:t>CHS Emergency Management Plans – Code Blue Procedure.</w:t>
      </w:r>
    </w:p>
    <w:bookmarkEnd w:id="155"/>
    <w:p w14:paraId="7DECE241" w14:textId="77777777" w:rsidR="001B5AC0" w:rsidRPr="00715AC8" w:rsidRDefault="001B5AC0" w:rsidP="001B5AC0">
      <w:pPr>
        <w:rPr>
          <w:sz w:val="22"/>
          <w:szCs w:val="18"/>
        </w:rPr>
      </w:pPr>
    </w:p>
    <w:p w14:paraId="03B0C144" w14:textId="77777777" w:rsidR="001B5AC0" w:rsidRPr="00715AC8" w:rsidRDefault="001B5AC0" w:rsidP="001B5AC0">
      <w:pPr>
        <w:pBdr>
          <w:top w:val="single" w:sz="4" w:space="1" w:color="auto"/>
          <w:left w:val="single" w:sz="4" w:space="4" w:color="auto"/>
          <w:bottom w:val="single" w:sz="4" w:space="1" w:color="auto"/>
          <w:right w:val="single" w:sz="4" w:space="4" w:color="auto"/>
        </w:pBdr>
        <w:rPr>
          <w:sz w:val="22"/>
          <w:szCs w:val="18"/>
        </w:rPr>
      </w:pPr>
      <w:r w:rsidRPr="00715AC8">
        <w:rPr>
          <w:b/>
          <w:sz w:val="22"/>
          <w:szCs w:val="18"/>
        </w:rPr>
        <w:t>Alert</w:t>
      </w:r>
      <w:r w:rsidRPr="00715AC8">
        <w:rPr>
          <w:sz w:val="22"/>
          <w:szCs w:val="18"/>
        </w:rPr>
        <w:t>:</w:t>
      </w:r>
    </w:p>
    <w:p w14:paraId="2EF305AD" w14:textId="0E5CE1FE" w:rsidR="001B5AC0" w:rsidRPr="00715AC8" w:rsidRDefault="001B5AC0" w:rsidP="001B5AC0">
      <w:pPr>
        <w:pBdr>
          <w:top w:val="single" w:sz="4" w:space="1" w:color="auto"/>
          <w:left w:val="single" w:sz="4" w:space="4" w:color="auto"/>
          <w:bottom w:val="single" w:sz="4" w:space="1" w:color="auto"/>
          <w:right w:val="single" w:sz="4" w:space="4" w:color="auto"/>
        </w:pBdr>
        <w:rPr>
          <w:sz w:val="22"/>
          <w:szCs w:val="18"/>
        </w:rPr>
      </w:pPr>
      <w:r w:rsidRPr="00715AC8">
        <w:rPr>
          <w:sz w:val="22"/>
          <w:szCs w:val="18"/>
        </w:rPr>
        <w:t>I</w:t>
      </w:r>
      <w:r w:rsidR="00773210" w:rsidRPr="00715AC8">
        <w:rPr>
          <w:sz w:val="22"/>
          <w:szCs w:val="18"/>
        </w:rPr>
        <w:t xml:space="preserve">n AAMHS </w:t>
      </w:r>
      <w:r w:rsidR="00F93362" w:rsidRPr="00715AC8">
        <w:rPr>
          <w:sz w:val="22"/>
          <w:szCs w:val="18"/>
        </w:rPr>
        <w:t>if</w:t>
      </w:r>
      <w:r w:rsidRPr="00715AC8">
        <w:rPr>
          <w:sz w:val="22"/>
          <w:szCs w:val="18"/>
        </w:rPr>
        <w:t xml:space="preserve"> a second MET is activated before the trolley is restocked, </w:t>
      </w:r>
      <w:r w:rsidR="00773210" w:rsidRPr="00715AC8">
        <w:rPr>
          <w:sz w:val="22"/>
          <w:szCs w:val="18"/>
        </w:rPr>
        <w:t xml:space="preserve">utilise the trolley in the Neurostimulation Therapy Suite (NTS). </w:t>
      </w:r>
      <w:r w:rsidR="00F93362" w:rsidRPr="00715AC8">
        <w:rPr>
          <w:sz w:val="22"/>
          <w:szCs w:val="18"/>
        </w:rPr>
        <w:t>If</w:t>
      </w:r>
      <w:r w:rsidR="00773210" w:rsidRPr="00715AC8">
        <w:rPr>
          <w:sz w:val="22"/>
          <w:szCs w:val="18"/>
        </w:rPr>
        <w:t xml:space="preserve"> a third MET is activated, </w:t>
      </w:r>
      <w:r w:rsidRPr="00715AC8">
        <w:rPr>
          <w:sz w:val="22"/>
          <w:szCs w:val="18"/>
        </w:rPr>
        <w:t>ACT Ambulance Service (ACTAS) should be called (000) to respond.</w:t>
      </w:r>
    </w:p>
    <w:p w14:paraId="3C2D8BA0" w14:textId="77777777" w:rsidR="001B5AC0" w:rsidRPr="00715AC8" w:rsidRDefault="001B5AC0" w:rsidP="001B5AC0">
      <w:pPr>
        <w:autoSpaceDE w:val="0"/>
        <w:autoSpaceDN w:val="0"/>
        <w:adjustRightInd w:val="0"/>
        <w:rPr>
          <w:rFonts w:cs="Calibri"/>
          <w:sz w:val="22"/>
          <w:szCs w:val="22"/>
          <w:lang w:eastAsia="en-AU"/>
        </w:rPr>
      </w:pPr>
    </w:p>
    <w:p w14:paraId="3A52416E" w14:textId="412231E9" w:rsidR="001B5AC0" w:rsidRPr="00715AC8" w:rsidRDefault="001B5AC0" w:rsidP="001B5AC0">
      <w:pPr>
        <w:autoSpaceDE w:val="0"/>
        <w:autoSpaceDN w:val="0"/>
        <w:adjustRightInd w:val="0"/>
        <w:rPr>
          <w:rFonts w:cs="Calibri"/>
          <w:sz w:val="22"/>
          <w:szCs w:val="22"/>
          <w:lang w:eastAsia="en-AU"/>
        </w:rPr>
      </w:pPr>
      <w:r w:rsidRPr="00715AC8">
        <w:rPr>
          <w:rFonts w:cs="Calibri"/>
          <w:sz w:val="22"/>
          <w:szCs w:val="22"/>
          <w:lang w:eastAsia="en-AU"/>
        </w:rPr>
        <w:t xml:space="preserve">The MET trolley in </w:t>
      </w:r>
      <w:r w:rsidR="00AF11A9" w:rsidRPr="00715AC8">
        <w:rPr>
          <w:rFonts w:cs="Calibri"/>
          <w:sz w:val="22"/>
          <w:szCs w:val="22"/>
          <w:lang w:eastAsia="en-AU"/>
        </w:rPr>
        <w:t xml:space="preserve">each unit within AAMHS are </w:t>
      </w:r>
      <w:r w:rsidRPr="00715AC8">
        <w:rPr>
          <w:rFonts w:cs="Calibri"/>
          <w:sz w:val="22"/>
          <w:szCs w:val="22"/>
          <w:lang w:eastAsia="en-AU"/>
        </w:rPr>
        <w:t xml:space="preserve">regularly checked, and stock updated and replaced by the Night Duty nursing staff.    </w:t>
      </w:r>
    </w:p>
    <w:p w14:paraId="00A4FDAB" w14:textId="77777777" w:rsidR="001B5AC0" w:rsidRPr="00715AC8" w:rsidRDefault="001B5AC0" w:rsidP="001B5AC0">
      <w:pPr>
        <w:autoSpaceDE w:val="0"/>
        <w:autoSpaceDN w:val="0"/>
        <w:adjustRightInd w:val="0"/>
        <w:rPr>
          <w:rFonts w:cs="Calibri"/>
          <w:sz w:val="22"/>
          <w:szCs w:val="22"/>
          <w:lang w:eastAsia="en-AU"/>
        </w:rPr>
      </w:pPr>
    </w:p>
    <w:p w14:paraId="3C6D82FB" w14:textId="306E788B" w:rsidR="001B5AC0" w:rsidRPr="00715AC8" w:rsidRDefault="001B5AC0" w:rsidP="00EB223D">
      <w:pPr>
        <w:rPr>
          <w:rFonts w:cs="Calibri"/>
          <w:i/>
          <w:iCs/>
          <w:sz w:val="22"/>
          <w:szCs w:val="22"/>
          <w:lang w:eastAsia="en-AU"/>
        </w:rPr>
      </w:pPr>
      <w:r w:rsidRPr="00715AC8">
        <w:rPr>
          <w:rFonts w:cs="Calibri"/>
          <w:sz w:val="22"/>
          <w:szCs w:val="22"/>
          <w:lang w:eastAsia="en-AU"/>
        </w:rPr>
        <w:t xml:space="preserve">Staff must be familiar with the </w:t>
      </w:r>
      <w:r w:rsidR="00EB223D" w:rsidRPr="00715AC8">
        <w:rPr>
          <w:rFonts w:cs="Calibri"/>
          <w:i/>
          <w:iCs/>
          <w:sz w:val="22"/>
          <w:szCs w:val="22"/>
          <w:lang w:eastAsia="en-AU"/>
        </w:rPr>
        <w:t xml:space="preserve">CHS Ligature Use, Response and Risk Management MHJHADS Procedure. </w:t>
      </w:r>
      <w:r w:rsidRPr="00715AC8">
        <w:rPr>
          <w:rFonts w:cs="Calibri"/>
          <w:sz w:val="22"/>
          <w:szCs w:val="22"/>
          <w:lang w:eastAsia="en-AU"/>
        </w:rPr>
        <w:t xml:space="preserve">The procedure informs staff of the action to be taken and their responsibilities for the safe removal of a ligature and what to do in an emergency. </w:t>
      </w:r>
    </w:p>
    <w:p w14:paraId="50469A78" w14:textId="77777777" w:rsidR="001B5AC0" w:rsidRPr="00715AC8" w:rsidRDefault="001B5AC0" w:rsidP="001B5AC0">
      <w:pPr>
        <w:autoSpaceDE w:val="0"/>
        <w:autoSpaceDN w:val="0"/>
        <w:adjustRightInd w:val="0"/>
        <w:rPr>
          <w:rFonts w:cs="Calibri"/>
          <w:sz w:val="22"/>
          <w:szCs w:val="22"/>
          <w:lang w:eastAsia="en-AU"/>
        </w:rPr>
      </w:pPr>
    </w:p>
    <w:p w14:paraId="3FA0CBC7" w14:textId="77777777" w:rsidR="001B5AC0" w:rsidRPr="00715AC8" w:rsidRDefault="00850C06" w:rsidP="001343A0">
      <w:pPr>
        <w:autoSpaceDE w:val="0"/>
        <w:autoSpaceDN w:val="0"/>
        <w:adjustRightInd w:val="0"/>
        <w:jc w:val="right"/>
        <w:rPr>
          <w:rFonts w:ascii="Times New Roman" w:hAnsi="Times New Roman"/>
          <w:color w:val="000000"/>
          <w:sz w:val="22"/>
          <w:szCs w:val="22"/>
          <w:lang w:eastAsia="en-AU"/>
        </w:rPr>
      </w:pPr>
      <w:hyperlink w:anchor="Contents" w:history="1">
        <w:r w:rsidR="001B5AC0" w:rsidRPr="00715AC8">
          <w:rPr>
            <w:rFonts w:cs="Arial"/>
            <w:i/>
            <w:color w:val="0000FF"/>
            <w:sz w:val="22"/>
            <w:szCs w:val="22"/>
            <w:u w:val="single"/>
            <w:lang w:eastAsia="en-AU"/>
          </w:rPr>
          <w:t>Back to Table of Contents</w:t>
        </w:r>
      </w:hyperlink>
    </w:p>
    <w:p w14:paraId="5F84FEFD" w14:textId="01C21308" w:rsidR="001B5AC0" w:rsidRPr="001B5AC0" w:rsidRDefault="001B5AC0" w:rsidP="001343A0">
      <w:pPr>
        <w:autoSpaceDE w:val="0"/>
        <w:autoSpaceDN w:val="0"/>
        <w:adjustRightInd w:val="0"/>
        <w:ind w:left="720"/>
        <w:jc w:val="right"/>
        <w:rPr>
          <w:rFonts w:ascii="Times New Roman" w:hAnsi="Times New Roman" w:cs="Arial"/>
          <w:i/>
          <w:color w:val="000000"/>
          <w:szCs w:val="24"/>
          <w:lang w:eastAsia="en-AU"/>
        </w:rPr>
      </w:pPr>
    </w:p>
    <w:tbl>
      <w:tblPr>
        <w:tblpPr w:leftFromText="180" w:rightFromText="180" w:vertAnchor="text" w:horzAnchor="margin" w:tblpY="181"/>
        <w:tblW w:w="9158" w:type="dxa"/>
        <w:tblLook w:val="0000" w:firstRow="0" w:lastRow="0" w:firstColumn="0" w:lastColumn="0" w:noHBand="0" w:noVBand="0"/>
      </w:tblPr>
      <w:tblGrid>
        <w:gridCol w:w="9158"/>
      </w:tblGrid>
      <w:tr w:rsidR="001B5AC0" w:rsidRPr="001B5AC0" w14:paraId="3A35519E" w14:textId="77777777" w:rsidTr="001B5AC0">
        <w:trPr>
          <w:cantSplit/>
          <w:trHeight w:val="285"/>
        </w:trPr>
        <w:tc>
          <w:tcPr>
            <w:tcW w:w="9158" w:type="dxa"/>
            <w:shd w:val="clear" w:color="auto" w:fill="A6A6A6"/>
          </w:tcPr>
          <w:p w14:paraId="0C37228E" w14:textId="47665B33" w:rsidR="001B5AC0" w:rsidRPr="001B5AC0" w:rsidRDefault="001B5AC0" w:rsidP="00D95234">
            <w:pPr>
              <w:pStyle w:val="Heading1"/>
            </w:pPr>
            <w:bookmarkStart w:id="156" w:name="_Toc519065122"/>
            <w:bookmarkStart w:id="157" w:name="_Toc9932350"/>
            <w:bookmarkStart w:id="158" w:name="_Toc105493593"/>
            <w:r w:rsidRPr="001B5AC0">
              <w:t xml:space="preserve">Section </w:t>
            </w:r>
            <w:r w:rsidR="001343A0">
              <w:t>2</w:t>
            </w:r>
            <w:r w:rsidR="008E300D">
              <w:t>2</w:t>
            </w:r>
            <w:r w:rsidRPr="001B5AC0">
              <w:t xml:space="preserve"> – Code Black</w:t>
            </w:r>
            <w:bookmarkEnd w:id="158"/>
            <w:r w:rsidRPr="001B5AC0">
              <w:t xml:space="preserve"> </w:t>
            </w:r>
            <w:bookmarkEnd w:id="156"/>
            <w:bookmarkEnd w:id="157"/>
          </w:p>
        </w:tc>
      </w:tr>
    </w:tbl>
    <w:p w14:paraId="2A88DE6F" w14:textId="77777777" w:rsidR="001B5AC0" w:rsidRPr="001B5AC0" w:rsidRDefault="001B5AC0" w:rsidP="001B5AC0">
      <w:pPr>
        <w:jc w:val="right"/>
        <w:rPr>
          <w:rFonts w:cs="Arial"/>
          <w:b/>
          <w:szCs w:val="24"/>
        </w:rPr>
      </w:pPr>
    </w:p>
    <w:p w14:paraId="5FCA1F77" w14:textId="3CAE0527" w:rsidR="001B5AC0" w:rsidRPr="00715AC8" w:rsidRDefault="002312D7" w:rsidP="001B5AC0">
      <w:pPr>
        <w:autoSpaceDE w:val="0"/>
        <w:autoSpaceDN w:val="0"/>
        <w:adjustRightInd w:val="0"/>
        <w:rPr>
          <w:rFonts w:cs="Calibri"/>
          <w:color w:val="000000"/>
          <w:sz w:val="22"/>
          <w:szCs w:val="22"/>
          <w:lang w:eastAsia="en-AU"/>
        </w:rPr>
      </w:pPr>
      <w:bookmarkStart w:id="159" w:name="_Hlk104555731"/>
      <w:r w:rsidRPr="00715AC8">
        <w:rPr>
          <w:rFonts w:cs="Arial"/>
          <w:sz w:val="22"/>
          <w:szCs w:val="22"/>
        </w:rPr>
        <w:t xml:space="preserve">All AAMHS staff should comply with and refer to the </w:t>
      </w:r>
      <w:r w:rsidR="00971E12" w:rsidRPr="00715AC8">
        <w:rPr>
          <w:rFonts w:cs="Calibri"/>
          <w:i/>
          <w:iCs/>
          <w:sz w:val="22"/>
          <w:szCs w:val="22"/>
        </w:rPr>
        <w:t>CHS Emergency Management Plans – Code Black Procedure</w:t>
      </w:r>
      <w:bookmarkEnd w:id="159"/>
      <w:r w:rsidR="00971E12" w:rsidRPr="00715AC8">
        <w:rPr>
          <w:rFonts w:cs="Calibri"/>
          <w:sz w:val="22"/>
          <w:szCs w:val="22"/>
        </w:rPr>
        <w:t xml:space="preserve">. </w:t>
      </w:r>
    </w:p>
    <w:p w14:paraId="6825FB95" w14:textId="77777777" w:rsidR="001B5AC0" w:rsidRPr="00715AC8" w:rsidRDefault="001B5AC0" w:rsidP="001B5AC0">
      <w:pPr>
        <w:autoSpaceDE w:val="0"/>
        <w:autoSpaceDN w:val="0"/>
        <w:adjustRightInd w:val="0"/>
        <w:rPr>
          <w:rFonts w:cs="Calibri"/>
          <w:color w:val="000000"/>
          <w:sz w:val="22"/>
          <w:szCs w:val="22"/>
          <w:lang w:eastAsia="en-AU"/>
        </w:rPr>
      </w:pPr>
    </w:p>
    <w:p w14:paraId="14317DCA" w14:textId="40AC93DC" w:rsidR="001B5AC0" w:rsidRPr="00715AC8" w:rsidRDefault="001B5AC0" w:rsidP="001B5AC0">
      <w:pPr>
        <w:autoSpaceDE w:val="0"/>
        <w:autoSpaceDN w:val="0"/>
        <w:adjustRightInd w:val="0"/>
        <w:rPr>
          <w:rFonts w:cs="Calibri"/>
          <w:color w:val="000000"/>
          <w:sz w:val="22"/>
          <w:szCs w:val="22"/>
          <w:lang w:eastAsia="en-AU"/>
        </w:rPr>
      </w:pPr>
      <w:r w:rsidRPr="00715AC8">
        <w:rPr>
          <w:rFonts w:cs="Calibri"/>
          <w:color w:val="000000"/>
          <w:sz w:val="22"/>
          <w:szCs w:val="22"/>
          <w:lang w:eastAsia="en-AU"/>
        </w:rPr>
        <w:t xml:space="preserve">All members of staff are required to wear a personal duress alarm which </w:t>
      </w:r>
      <w:r w:rsidR="00F93362" w:rsidRPr="00715AC8">
        <w:rPr>
          <w:rFonts w:cs="Calibri"/>
          <w:color w:val="000000"/>
          <w:sz w:val="22"/>
          <w:szCs w:val="22"/>
          <w:lang w:eastAsia="en-AU"/>
        </w:rPr>
        <w:t>are in</w:t>
      </w:r>
      <w:r w:rsidRPr="00715AC8">
        <w:rPr>
          <w:rFonts w:cs="Calibri"/>
          <w:color w:val="000000"/>
          <w:sz w:val="22"/>
          <w:szCs w:val="22"/>
          <w:lang w:eastAsia="en-AU"/>
        </w:rPr>
        <w:t xml:space="preserve"> the </w:t>
      </w:r>
      <w:r w:rsidR="0085722A" w:rsidRPr="00715AC8">
        <w:rPr>
          <w:rFonts w:cs="Calibri"/>
          <w:color w:val="000000"/>
          <w:sz w:val="22"/>
          <w:szCs w:val="22"/>
          <w:lang w:eastAsia="en-AU"/>
        </w:rPr>
        <w:t xml:space="preserve">respective unit </w:t>
      </w:r>
      <w:r w:rsidRPr="00715AC8">
        <w:rPr>
          <w:rFonts w:cs="Calibri"/>
          <w:color w:val="000000"/>
          <w:sz w:val="22"/>
          <w:szCs w:val="22"/>
          <w:lang w:eastAsia="en-AU"/>
        </w:rPr>
        <w:t>write up room and are registered to the staff member each shift.</w:t>
      </w:r>
    </w:p>
    <w:p w14:paraId="49B36F1F" w14:textId="77777777" w:rsidR="001B5AC0" w:rsidRPr="00715AC8" w:rsidRDefault="001B5AC0" w:rsidP="001B5AC0">
      <w:pPr>
        <w:autoSpaceDE w:val="0"/>
        <w:autoSpaceDN w:val="0"/>
        <w:adjustRightInd w:val="0"/>
        <w:rPr>
          <w:rFonts w:cs="Calibri"/>
          <w:color w:val="000000"/>
          <w:sz w:val="22"/>
          <w:szCs w:val="22"/>
          <w:lang w:eastAsia="en-AU"/>
        </w:rPr>
      </w:pPr>
    </w:p>
    <w:p w14:paraId="03BACFB5" w14:textId="490A0EEC" w:rsidR="001B5AC0" w:rsidRPr="00715AC8" w:rsidRDefault="0085722A" w:rsidP="001B5AC0">
      <w:pPr>
        <w:autoSpaceDE w:val="0"/>
        <w:autoSpaceDN w:val="0"/>
        <w:adjustRightInd w:val="0"/>
        <w:rPr>
          <w:rFonts w:cs="Calibri"/>
          <w:color w:val="000000"/>
          <w:sz w:val="22"/>
          <w:szCs w:val="22"/>
          <w:lang w:eastAsia="en-AU"/>
        </w:rPr>
      </w:pPr>
      <w:r w:rsidRPr="00715AC8">
        <w:rPr>
          <w:rFonts w:cs="Calibri"/>
          <w:color w:val="000000"/>
          <w:sz w:val="22"/>
          <w:szCs w:val="22"/>
          <w:lang w:eastAsia="en-AU"/>
        </w:rPr>
        <w:t>Each unit</w:t>
      </w:r>
      <w:r w:rsidR="001B5AC0" w:rsidRPr="00715AC8">
        <w:rPr>
          <w:rFonts w:cs="Calibri"/>
          <w:color w:val="000000"/>
          <w:sz w:val="22"/>
          <w:szCs w:val="22"/>
          <w:lang w:eastAsia="en-AU"/>
        </w:rPr>
        <w:t xml:space="preserve"> also has static duress alarms in the Nurses Station</w:t>
      </w:r>
      <w:r w:rsidR="00727BD5" w:rsidRPr="00715AC8">
        <w:rPr>
          <w:rFonts w:cs="Calibri"/>
          <w:color w:val="000000"/>
          <w:sz w:val="22"/>
          <w:szCs w:val="22"/>
          <w:lang w:eastAsia="en-AU"/>
        </w:rPr>
        <w:t>, interview rooms, most meeting rooms and therapy rooms.</w:t>
      </w:r>
    </w:p>
    <w:p w14:paraId="1D966ACC" w14:textId="77777777" w:rsidR="00C44AAA" w:rsidRPr="00715AC8" w:rsidRDefault="00C44AAA" w:rsidP="001B5AC0">
      <w:pPr>
        <w:rPr>
          <w:sz w:val="22"/>
          <w:szCs w:val="18"/>
        </w:rPr>
      </w:pPr>
    </w:p>
    <w:p w14:paraId="56DB9F9E" w14:textId="64975B4C" w:rsidR="001B5AC0" w:rsidRPr="00715AC8" w:rsidRDefault="001B5AC0" w:rsidP="001B5AC0">
      <w:pPr>
        <w:rPr>
          <w:sz w:val="22"/>
          <w:szCs w:val="18"/>
        </w:rPr>
      </w:pPr>
      <w:r w:rsidRPr="00715AC8">
        <w:rPr>
          <w:sz w:val="22"/>
          <w:szCs w:val="18"/>
        </w:rPr>
        <w:t>In all proceedings with persons in a critical incident, the least restrictive environment is to be provided, and all persons are to be treated in the safest, most respectful manner possible</w:t>
      </w:r>
    </w:p>
    <w:p w14:paraId="4287601E" w14:textId="77777777" w:rsidR="001B5AC0" w:rsidRPr="00715AC8" w:rsidRDefault="001B5AC0" w:rsidP="001B5AC0">
      <w:pPr>
        <w:ind w:left="360"/>
        <w:rPr>
          <w:sz w:val="22"/>
          <w:szCs w:val="18"/>
        </w:rPr>
      </w:pPr>
    </w:p>
    <w:p w14:paraId="46EB9281" w14:textId="6EFDC3FC" w:rsidR="001B5AC0" w:rsidRPr="00715AC8" w:rsidRDefault="001B5AC0" w:rsidP="00971E12">
      <w:pPr>
        <w:contextualSpacing/>
        <w:rPr>
          <w:sz w:val="22"/>
          <w:szCs w:val="18"/>
        </w:rPr>
      </w:pPr>
      <w:r w:rsidRPr="00715AC8">
        <w:rPr>
          <w:sz w:val="22"/>
          <w:szCs w:val="18"/>
        </w:rPr>
        <w:t>The CNC, shift team leader or suitable senior mental health clinician is to facilitate a debriefing session for the staff, admitted persons and visitors who were involved or witnessed the incident, as soon as practical. Individual staff counselling will be considered depending on the severity of the event and individual reactions.</w:t>
      </w:r>
    </w:p>
    <w:p w14:paraId="2C4F2E50" w14:textId="77777777" w:rsidR="00971E12" w:rsidRPr="00715AC8" w:rsidRDefault="00971E12" w:rsidP="00971E12">
      <w:pPr>
        <w:contextualSpacing/>
        <w:rPr>
          <w:sz w:val="22"/>
          <w:szCs w:val="18"/>
        </w:rPr>
      </w:pPr>
    </w:p>
    <w:p w14:paraId="46718BC9" w14:textId="278805EC" w:rsidR="001B5AC0" w:rsidRPr="00715AC8" w:rsidRDefault="001B5AC0" w:rsidP="00971E12">
      <w:pPr>
        <w:contextualSpacing/>
        <w:rPr>
          <w:sz w:val="22"/>
          <w:szCs w:val="18"/>
        </w:rPr>
      </w:pPr>
      <w:r w:rsidRPr="00715AC8">
        <w:rPr>
          <w:sz w:val="22"/>
          <w:szCs w:val="18"/>
        </w:rPr>
        <w:t xml:space="preserve">The person’s legal status and CRA must be </w:t>
      </w:r>
      <w:r w:rsidR="00F93362" w:rsidRPr="00715AC8">
        <w:rPr>
          <w:sz w:val="22"/>
          <w:szCs w:val="18"/>
        </w:rPr>
        <w:t>reviewed,</w:t>
      </w:r>
      <w:r w:rsidR="00971E12" w:rsidRPr="00715AC8">
        <w:rPr>
          <w:sz w:val="22"/>
          <w:szCs w:val="18"/>
        </w:rPr>
        <w:t xml:space="preserve"> and t</w:t>
      </w:r>
      <w:r w:rsidRPr="00715AC8">
        <w:rPr>
          <w:sz w:val="22"/>
          <w:szCs w:val="18"/>
        </w:rPr>
        <w:t xml:space="preserve">he incident is to be fully documented in the person’s </w:t>
      </w:r>
      <w:r w:rsidR="00971E12" w:rsidRPr="00715AC8">
        <w:rPr>
          <w:sz w:val="22"/>
          <w:szCs w:val="18"/>
        </w:rPr>
        <w:t>ECR</w:t>
      </w:r>
      <w:r w:rsidRPr="00715AC8">
        <w:rPr>
          <w:sz w:val="22"/>
          <w:szCs w:val="18"/>
        </w:rPr>
        <w:t>.</w:t>
      </w:r>
    </w:p>
    <w:p w14:paraId="1249A20F" w14:textId="77777777" w:rsidR="00971E12" w:rsidRPr="00715AC8" w:rsidRDefault="00971E12" w:rsidP="00971E12">
      <w:pPr>
        <w:contextualSpacing/>
        <w:rPr>
          <w:sz w:val="22"/>
          <w:szCs w:val="18"/>
        </w:rPr>
      </w:pPr>
    </w:p>
    <w:p w14:paraId="0D0C6A86" w14:textId="775AC65B" w:rsidR="001B5AC0" w:rsidRPr="00715AC8" w:rsidRDefault="001B5AC0" w:rsidP="00971E12">
      <w:pPr>
        <w:contextualSpacing/>
        <w:rPr>
          <w:sz w:val="22"/>
          <w:szCs w:val="18"/>
        </w:rPr>
      </w:pPr>
      <w:r w:rsidRPr="00715AC8">
        <w:rPr>
          <w:sz w:val="22"/>
          <w:szCs w:val="18"/>
        </w:rPr>
        <w:t xml:space="preserve">An </w:t>
      </w:r>
      <w:r w:rsidR="00971E12" w:rsidRPr="00715AC8">
        <w:rPr>
          <w:sz w:val="22"/>
          <w:szCs w:val="18"/>
        </w:rPr>
        <w:t>i</w:t>
      </w:r>
      <w:r w:rsidRPr="00715AC8">
        <w:rPr>
          <w:sz w:val="22"/>
          <w:szCs w:val="18"/>
        </w:rPr>
        <w:t xml:space="preserve">ncident </w:t>
      </w:r>
      <w:r w:rsidR="00971E12" w:rsidRPr="00715AC8">
        <w:rPr>
          <w:sz w:val="22"/>
          <w:szCs w:val="18"/>
        </w:rPr>
        <w:t>r</w:t>
      </w:r>
      <w:r w:rsidRPr="00715AC8">
        <w:rPr>
          <w:sz w:val="22"/>
          <w:szCs w:val="18"/>
        </w:rPr>
        <w:t xml:space="preserve">eportable to the </w:t>
      </w:r>
      <w:r w:rsidR="00971E12" w:rsidRPr="00715AC8">
        <w:rPr>
          <w:sz w:val="22"/>
          <w:szCs w:val="18"/>
        </w:rPr>
        <w:t xml:space="preserve">Executive </w:t>
      </w:r>
      <w:r w:rsidRPr="00715AC8">
        <w:rPr>
          <w:sz w:val="22"/>
          <w:szCs w:val="18"/>
        </w:rPr>
        <w:t xml:space="preserve">Director of </w:t>
      </w:r>
      <w:r w:rsidR="00971E12" w:rsidRPr="00715AC8">
        <w:rPr>
          <w:sz w:val="22"/>
          <w:szCs w:val="18"/>
        </w:rPr>
        <w:t>MHJHADS</w:t>
      </w:r>
      <w:r w:rsidRPr="00715AC8">
        <w:rPr>
          <w:sz w:val="22"/>
          <w:szCs w:val="18"/>
        </w:rPr>
        <w:t xml:space="preserve"> notification will need to be completed if the incident meets the criteria of that policy. The Operational and Clinical Directors will be notified by the senior mental health clinician. After hours, the Mental Health Director on-call is to be notified.</w:t>
      </w:r>
    </w:p>
    <w:p w14:paraId="1659F655" w14:textId="77777777" w:rsidR="001B5AC0" w:rsidRPr="001B5AC0" w:rsidRDefault="001B5AC0" w:rsidP="001B5AC0">
      <w:pPr>
        <w:rPr>
          <w:rFonts w:ascii="Cambria" w:hAnsi="Cambria"/>
          <w:b/>
          <w:szCs w:val="24"/>
          <w:lang w:val="en-US"/>
        </w:rPr>
      </w:pPr>
    </w:p>
    <w:p w14:paraId="62152470" w14:textId="64432A59" w:rsidR="00A92480" w:rsidRPr="00D95234" w:rsidRDefault="00850C06" w:rsidP="00D95234">
      <w:pPr>
        <w:autoSpaceDE w:val="0"/>
        <w:autoSpaceDN w:val="0"/>
        <w:adjustRightInd w:val="0"/>
        <w:jc w:val="right"/>
        <w:rPr>
          <w:i/>
          <w:color w:val="0000FF"/>
          <w:szCs w:val="24"/>
          <w:u w:val="single"/>
          <w:lang w:eastAsia="en-AU"/>
        </w:rPr>
      </w:pPr>
      <w:hyperlink w:anchor="Contents" w:history="1">
        <w:r w:rsidR="001B5AC0" w:rsidRPr="001B5AC0">
          <w:rPr>
            <w:rFonts w:cs="Arial"/>
            <w:i/>
            <w:color w:val="0000FF"/>
            <w:szCs w:val="24"/>
            <w:u w:val="single"/>
            <w:lang w:eastAsia="en-AU"/>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92480" w:rsidRPr="001B5AC0" w14:paraId="3819F4ED" w14:textId="77777777" w:rsidTr="004B1BDA">
        <w:trPr>
          <w:cantSplit/>
          <w:trHeight w:val="285"/>
        </w:trPr>
        <w:tc>
          <w:tcPr>
            <w:tcW w:w="9158" w:type="dxa"/>
            <w:shd w:val="clear" w:color="auto" w:fill="A6A6A6"/>
          </w:tcPr>
          <w:p w14:paraId="24F3CD5B" w14:textId="00F86A65" w:rsidR="00A92480" w:rsidRPr="001B5AC0" w:rsidRDefault="00A92480" w:rsidP="00D95234">
            <w:pPr>
              <w:pStyle w:val="Heading1"/>
            </w:pPr>
            <w:bookmarkStart w:id="160" w:name="_Toc519065099"/>
            <w:bookmarkStart w:id="161" w:name="_Toc9932326"/>
            <w:bookmarkStart w:id="162" w:name="_Toc105493594"/>
            <w:r w:rsidRPr="001B5AC0">
              <w:t xml:space="preserve">Section </w:t>
            </w:r>
            <w:r>
              <w:t>2</w:t>
            </w:r>
            <w:r w:rsidR="008E300D">
              <w:t>3</w:t>
            </w:r>
            <w:r w:rsidRPr="001B5AC0">
              <w:t xml:space="preserve"> – Use of Duress Alarms</w:t>
            </w:r>
            <w:bookmarkEnd w:id="160"/>
            <w:bookmarkEnd w:id="161"/>
            <w:bookmarkEnd w:id="162"/>
            <w:r w:rsidRPr="001B5AC0">
              <w:t xml:space="preserve"> </w:t>
            </w:r>
          </w:p>
        </w:tc>
      </w:tr>
    </w:tbl>
    <w:p w14:paraId="56D5EBE8" w14:textId="77777777" w:rsidR="00A92480" w:rsidRPr="001B5AC0" w:rsidRDefault="00A92480" w:rsidP="00A92480">
      <w:pPr>
        <w:jc w:val="right"/>
        <w:rPr>
          <w:rFonts w:cs="Arial"/>
          <w:b/>
          <w:szCs w:val="24"/>
        </w:rPr>
      </w:pPr>
    </w:p>
    <w:p w14:paraId="391C1D27" w14:textId="47DE6749" w:rsidR="00A92480" w:rsidRPr="00715AC8" w:rsidRDefault="00A92480" w:rsidP="00A92480">
      <w:pPr>
        <w:jc w:val="both"/>
        <w:rPr>
          <w:rFonts w:cs="Arial"/>
          <w:sz w:val="22"/>
          <w:szCs w:val="22"/>
        </w:rPr>
      </w:pPr>
      <w:r w:rsidRPr="00715AC8">
        <w:rPr>
          <w:sz w:val="22"/>
          <w:szCs w:val="18"/>
        </w:rPr>
        <w:t>Personal duress alarms are considered security devices and are provided to help ensure safety and reduce the number and extent of injuries to staff, admitted persons and visitors, as a result of aggressive incidents or unlawful acts.</w:t>
      </w:r>
    </w:p>
    <w:p w14:paraId="738D2F98" w14:textId="77777777" w:rsidR="00A92480" w:rsidRPr="00715AC8" w:rsidRDefault="00A92480" w:rsidP="00A92480">
      <w:pPr>
        <w:rPr>
          <w:rFonts w:cs="Arial"/>
          <w:b/>
          <w:sz w:val="22"/>
          <w:szCs w:val="22"/>
        </w:rPr>
      </w:pPr>
    </w:p>
    <w:p w14:paraId="0A67C9F1" w14:textId="6B9E9793" w:rsidR="00A92480" w:rsidRPr="00715AC8" w:rsidRDefault="00A92480" w:rsidP="00A92480">
      <w:pPr>
        <w:rPr>
          <w:sz w:val="22"/>
          <w:szCs w:val="22"/>
        </w:rPr>
      </w:pPr>
      <w:r w:rsidRPr="00715AC8">
        <w:rPr>
          <w:sz w:val="22"/>
          <w:szCs w:val="22"/>
        </w:rPr>
        <w:t xml:space="preserve">When an alarm is </w:t>
      </w:r>
      <w:r w:rsidR="00F93362" w:rsidRPr="00715AC8">
        <w:rPr>
          <w:sz w:val="22"/>
          <w:szCs w:val="22"/>
        </w:rPr>
        <w:t>activated,</w:t>
      </w:r>
      <w:r w:rsidRPr="00715AC8">
        <w:rPr>
          <w:sz w:val="22"/>
          <w:szCs w:val="22"/>
        </w:rPr>
        <w:t xml:space="preserve"> the information will be recorded on the screens of the handset/staff tag and on the designated computers in the write up room. </w:t>
      </w:r>
    </w:p>
    <w:p w14:paraId="4DCA2E04" w14:textId="77777777" w:rsidR="00A92480" w:rsidRPr="00715AC8" w:rsidRDefault="00A92480" w:rsidP="00A92480">
      <w:pPr>
        <w:rPr>
          <w:sz w:val="22"/>
          <w:szCs w:val="18"/>
        </w:rPr>
      </w:pPr>
    </w:p>
    <w:p w14:paraId="605421B9" w14:textId="6303A938" w:rsidR="00A92480" w:rsidRPr="00715AC8" w:rsidRDefault="00A92480" w:rsidP="00A92480">
      <w:pPr>
        <w:tabs>
          <w:tab w:val="left" w:pos="-1440"/>
        </w:tabs>
        <w:rPr>
          <w:sz w:val="22"/>
          <w:szCs w:val="22"/>
        </w:rPr>
      </w:pPr>
      <w:r w:rsidRPr="00715AC8">
        <w:rPr>
          <w:sz w:val="22"/>
          <w:szCs w:val="22"/>
        </w:rPr>
        <w:t xml:space="preserve">Immediately when staff arrive on </w:t>
      </w:r>
      <w:r w:rsidR="00F93362" w:rsidRPr="00715AC8">
        <w:rPr>
          <w:sz w:val="22"/>
          <w:szCs w:val="22"/>
        </w:rPr>
        <w:t>duty,</w:t>
      </w:r>
      <w:r w:rsidRPr="00715AC8">
        <w:rPr>
          <w:sz w:val="22"/>
          <w:szCs w:val="22"/>
        </w:rPr>
        <w:t xml:space="preserve"> they must obtain a duress alarm from the storage racks. Staff must then </w:t>
      </w:r>
      <w:r w:rsidR="00773210" w:rsidRPr="00715AC8">
        <w:rPr>
          <w:sz w:val="22"/>
          <w:szCs w:val="22"/>
        </w:rPr>
        <w:t xml:space="preserve">enter their name and duress number on </w:t>
      </w:r>
      <w:r w:rsidRPr="00715AC8">
        <w:rPr>
          <w:sz w:val="22"/>
          <w:szCs w:val="22"/>
        </w:rPr>
        <w:t xml:space="preserve">the handset to register their details on the computer terminal in the write up space. </w:t>
      </w:r>
    </w:p>
    <w:p w14:paraId="169EA0FC" w14:textId="77777777" w:rsidR="00A92480" w:rsidRPr="00715AC8" w:rsidRDefault="00A92480" w:rsidP="00A92480">
      <w:pPr>
        <w:rPr>
          <w:rFonts w:ascii="Cambria" w:hAnsi="Cambria"/>
          <w:sz w:val="22"/>
          <w:szCs w:val="22"/>
        </w:rPr>
      </w:pPr>
    </w:p>
    <w:p w14:paraId="5E9290CD" w14:textId="6850141F" w:rsidR="00A92480" w:rsidRPr="00715AC8" w:rsidRDefault="00A92480" w:rsidP="00A92480">
      <w:pPr>
        <w:tabs>
          <w:tab w:val="left" w:pos="-1440"/>
        </w:tabs>
        <w:rPr>
          <w:sz w:val="22"/>
          <w:szCs w:val="22"/>
        </w:rPr>
      </w:pPr>
      <w:r w:rsidRPr="00715AC8">
        <w:rPr>
          <w:sz w:val="22"/>
          <w:szCs w:val="22"/>
        </w:rPr>
        <w:t xml:space="preserve">Staff must test the </w:t>
      </w:r>
      <w:r w:rsidR="00773210" w:rsidRPr="00715AC8">
        <w:rPr>
          <w:sz w:val="22"/>
          <w:szCs w:val="22"/>
        </w:rPr>
        <w:t>duress</w:t>
      </w:r>
      <w:r w:rsidRPr="00715AC8">
        <w:rPr>
          <w:sz w:val="22"/>
          <w:szCs w:val="22"/>
        </w:rPr>
        <w:t xml:space="preserve"> at the commencement of each shift. Staff must then secure the device to their person following the directions contained in the Instruction Manual for their specific model.</w:t>
      </w:r>
    </w:p>
    <w:p w14:paraId="37C9FD96" w14:textId="77777777" w:rsidR="00A92480" w:rsidRPr="00715AC8" w:rsidRDefault="00A92480" w:rsidP="00A92480">
      <w:pPr>
        <w:jc w:val="both"/>
        <w:rPr>
          <w:sz w:val="22"/>
          <w:szCs w:val="22"/>
        </w:rPr>
      </w:pPr>
    </w:p>
    <w:p w14:paraId="5B1239A9" w14:textId="7E426C28" w:rsidR="00A92480" w:rsidRPr="00715AC8" w:rsidRDefault="00A92480" w:rsidP="00A92480">
      <w:pPr>
        <w:tabs>
          <w:tab w:val="left" w:pos="-1440"/>
        </w:tabs>
        <w:rPr>
          <w:sz w:val="22"/>
          <w:szCs w:val="22"/>
        </w:rPr>
      </w:pPr>
      <w:r w:rsidRPr="00715AC8">
        <w:rPr>
          <w:sz w:val="22"/>
          <w:szCs w:val="22"/>
        </w:rPr>
        <w:t>The NIC</w:t>
      </w:r>
      <w:r w:rsidR="00773210" w:rsidRPr="00715AC8">
        <w:rPr>
          <w:sz w:val="22"/>
          <w:szCs w:val="22"/>
        </w:rPr>
        <w:t xml:space="preserve"> </w:t>
      </w:r>
      <w:r w:rsidRPr="00715AC8">
        <w:rPr>
          <w:sz w:val="22"/>
          <w:szCs w:val="22"/>
        </w:rPr>
        <w:t>must acknowledge tests being conducted by staff on the unit to ensure correct operation.</w:t>
      </w:r>
    </w:p>
    <w:p w14:paraId="653ADDE3" w14:textId="77777777" w:rsidR="00A92480" w:rsidRPr="00715AC8" w:rsidRDefault="00A92480" w:rsidP="00A92480">
      <w:pPr>
        <w:rPr>
          <w:rFonts w:ascii="Cambria" w:hAnsi="Cambria"/>
          <w:sz w:val="22"/>
          <w:szCs w:val="22"/>
        </w:rPr>
      </w:pPr>
    </w:p>
    <w:p w14:paraId="0C0812DE" w14:textId="77777777" w:rsidR="00A92480" w:rsidRPr="00715AC8" w:rsidRDefault="00A92480" w:rsidP="00A92480">
      <w:pPr>
        <w:pBdr>
          <w:top w:val="single" w:sz="4" w:space="1" w:color="auto"/>
          <w:left w:val="single" w:sz="4" w:space="4" w:color="auto"/>
          <w:bottom w:val="single" w:sz="4" w:space="1" w:color="auto"/>
          <w:right w:val="single" w:sz="4" w:space="4" w:color="auto"/>
        </w:pBdr>
        <w:rPr>
          <w:sz w:val="22"/>
          <w:szCs w:val="22"/>
        </w:rPr>
      </w:pPr>
      <w:r w:rsidRPr="00715AC8">
        <w:rPr>
          <w:b/>
          <w:sz w:val="22"/>
          <w:szCs w:val="22"/>
        </w:rPr>
        <w:t>Note</w:t>
      </w:r>
      <w:r w:rsidRPr="00715AC8">
        <w:rPr>
          <w:sz w:val="22"/>
          <w:szCs w:val="22"/>
        </w:rPr>
        <w:t>:</w:t>
      </w:r>
    </w:p>
    <w:p w14:paraId="2CC87BC2" w14:textId="23B4FBF4" w:rsidR="00A92480" w:rsidRPr="00715AC8" w:rsidRDefault="00A92480" w:rsidP="00A92480">
      <w:pPr>
        <w:pBdr>
          <w:top w:val="single" w:sz="4" w:space="1" w:color="auto"/>
          <w:left w:val="single" w:sz="4" w:space="4" w:color="auto"/>
          <w:bottom w:val="single" w:sz="4" w:space="1" w:color="auto"/>
          <w:right w:val="single" w:sz="4" w:space="4" w:color="auto"/>
        </w:pBdr>
        <w:rPr>
          <w:sz w:val="22"/>
          <w:szCs w:val="22"/>
        </w:rPr>
      </w:pPr>
      <w:r w:rsidRPr="00715AC8">
        <w:rPr>
          <w:sz w:val="22"/>
          <w:szCs w:val="22"/>
        </w:rPr>
        <w:t>Th</w:t>
      </w:r>
      <w:r w:rsidR="00773210" w:rsidRPr="00715AC8">
        <w:rPr>
          <w:sz w:val="22"/>
          <w:szCs w:val="22"/>
        </w:rPr>
        <w:t>e</w:t>
      </w:r>
      <w:r w:rsidRPr="00715AC8">
        <w:rPr>
          <w:sz w:val="22"/>
          <w:szCs w:val="22"/>
        </w:rPr>
        <w:t xml:space="preserve"> location capability is only accurate within a </w:t>
      </w:r>
      <w:r w:rsidR="00F93362" w:rsidRPr="00715AC8">
        <w:rPr>
          <w:sz w:val="22"/>
          <w:szCs w:val="22"/>
        </w:rPr>
        <w:t>3-metre</w:t>
      </w:r>
      <w:r w:rsidRPr="00715AC8">
        <w:rPr>
          <w:sz w:val="22"/>
          <w:szCs w:val="22"/>
        </w:rPr>
        <w:t xml:space="preserve"> radius in some areas of the unit and is essential that if an alarm is deployed, staff must thoroughly search the immediate vicinity in which the alarm has been activated. </w:t>
      </w:r>
    </w:p>
    <w:p w14:paraId="2240824B" w14:textId="77777777" w:rsidR="00A92480" w:rsidRPr="00715AC8" w:rsidRDefault="00A92480" w:rsidP="00A92480">
      <w:pPr>
        <w:tabs>
          <w:tab w:val="left" w:pos="-1440"/>
        </w:tabs>
        <w:rPr>
          <w:sz w:val="22"/>
          <w:szCs w:val="22"/>
        </w:rPr>
      </w:pPr>
    </w:p>
    <w:p w14:paraId="1FD32F4B" w14:textId="77777777" w:rsidR="00A92480" w:rsidRPr="00715AC8" w:rsidRDefault="00A92480" w:rsidP="00A92480">
      <w:pPr>
        <w:tabs>
          <w:tab w:val="left" w:pos="-1440"/>
        </w:tabs>
        <w:rPr>
          <w:sz w:val="22"/>
          <w:szCs w:val="22"/>
        </w:rPr>
      </w:pPr>
      <w:r w:rsidRPr="00715AC8">
        <w:rPr>
          <w:sz w:val="22"/>
          <w:szCs w:val="22"/>
        </w:rPr>
        <w:t>Alarms sent via the handset by:</w:t>
      </w:r>
    </w:p>
    <w:p w14:paraId="03CA24FE" w14:textId="77777777" w:rsidR="00A92480" w:rsidRPr="00715AC8" w:rsidRDefault="00A92480" w:rsidP="00DF43EE">
      <w:pPr>
        <w:numPr>
          <w:ilvl w:val="0"/>
          <w:numId w:val="6"/>
        </w:numPr>
        <w:tabs>
          <w:tab w:val="left" w:pos="-1440"/>
        </w:tabs>
        <w:contextualSpacing/>
        <w:rPr>
          <w:sz w:val="22"/>
          <w:szCs w:val="22"/>
        </w:rPr>
      </w:pPr>
      <w:r w:rsidRPr="00715AC8">
        <w:rPr>
          <w:sz w:val="22"/>
          <w:szCs w:val="22"/>
        </w:rPr>
        <w:t>Local Alarm</w:t>
      </w:r>
    </w:p>
    <w:p w14:paraId="7CF9E874" w14:textId="77777777" w:rsidR="00A92480" w:rsidRPr="00715AC8" w:rsidRDefault="00A92480" w:rsidP="00A92480">
      <w:pPr>
        <w:tabs>
          <w:tab w:val="left" w:pos="-1440"/>
        </w:tabs>
        <w:ind w:left="360"/>
        <w:contextualSpacing/>
        <w:rPr>
          <w:sz w:val="22"/>
          <w:szCs w:val="22"/>
        </w:rPr>
      </w:pPr>
      <w:r w:rsidRPr="00715AC8">
        <w:rPr>
          <w:sz w:val="22"/>
          <w:szCs w:val="22"/>
        </w:rPr>
        <w:t>Push red pad on top of unit once</w:t>
      </w:r>
    </w:p>
    <w:p w14:paraId="1A57B596" w14:textId="77777777" w:rsidR="00A92480" w:rsidRPr="00715AC8" w:rsidRDefault="00A92480" w:rsidP="00DF43EE">
      <w:pPr>
        <w:numPr>
          <w:ilvl w:val="0"/>
          <w:numId w:val="6"/>
        </w:numPr>
        <w:tabs>
          <w:tab w:val="left" w:pos="-1440"/>
        </w:tabs>
        <w:contextualSpacing/>
        <w:rPr>
          <w:sz w:val="22"/>
          <w:szCs w:val="22"/>
        </w:rPr>
      </w:pPr>
      <w:r w:rsidRPr="00715AC8">
        <w:rPr>
          <w:sz w:val="22"/>
          <w:szCs w:val="22"/>
        </w:rPr>
        <w:t>Global alarm</w:t>
      </w:r>
    </w:p>
    <w:p w14:paraId="31DDF051" w14:textId="77777777" w:rsidR="00A92480" w:rsidRPr="00715AC8" w:rsidRDefault="00A92480" w:rsidP="00A92480">
      <w:pPr>
        <w:tabs>
          <w:tab w:val="left" w:pos="-1440"/>
        </w:tabs>
        <w:ind w:left="360"/>
        <w:contextualSpacing/>
        <w:rPr>
          <w:sz w:val="22"/>
          <w:szCs w:val="22"/>
        </w:rPr>
      </w:pPr>
      <w:r w:rsidRPr="00715AC8">
        <w:rPr>
          <w:sz w:val="22"/>
          <w:szCs w:val="22"/>
        </w:rPr>
        <w:t>Push red pad on top of unit twice (x2) in quick succession.</w:t>
      </w:r>
    </w:p>
    <w:p w14:paraId="2A592F70" w14:textId="77777777" w:rsidR="00A92480" w:rsidRPr="00715AC8" w:rsidRDefault="00A92480" w:rsidP="00DF43EE">
      <w:pPr>
        <w:numPr>
          <w:ilvl w:val="0"/>
          <w:numId w:val="7"/>
        </w:numPr>
        <w:tabs>
          <w:tab w:val="left" w:pos="-1440"/>
        </w:tabs>
        <w:contextualSpacing/>
        <w:rPr>
          <w:sz w:val="22"/>
          <w:szCs w:val="22"/>
        </w:rPr>
      </w:pPr>
      <w:r w:rsidRPr="00715AC8">
        <w:rPr>
          <w:sz w:val="22"/>
          <w:szCs w:val="22"/>
        </w:rPr>
        <w:t>Man Down</w:t>
      </w:r>
    </w:p>
    <w:p w14:paraId="3A7DB7A0" w14:textId="77777777" w:rsidR="00A92480" w:rsidRPr="00715AC8" w:rsidRDefault="00A92480" w:rsidP="00A92480">
      <w:pPr>
        <w:tabs>
          <w:tab w:val="left" w:pos="-1440"/>
        </w:tabs>
        <w:rPr>
          <w:sz w:val="22"/>
          <w:szCs w:val="22"/>
        </w:rPr>
      </w:pPr>
    </w:p>
    <w:p w14:paraId="03FA4A19" w14:textId="77777777" w:rsidR="00A92480" w:rsidRPr="00715AC8" w:rsidRDefault="00A92480" w:rsidP="00A92480">
      <w:pPr>
        <w:tabs>
          <w:tab w:val="left" w:pos="-1440"/>
        </w:tabs>
        <w:rPr>
          <w:rFonts w:ascii="Cambria" w:hAnsi="Cambria"/>
          <w:sz w:val="22"/>
          <w:szCs w:val="22"/>
        </w:rPr>
      </w:pPr>
      <w:r w:rsidRPr="00715AC8">
        <w:rPr>
          <w:sz w:val="22"/>
          <w:szCs w:val="22"/>
        </w:rPr>
        <w:t>When the alarm is left in the horizontal position for 7 seconds the alarm will emit a vibration and tone to indicate to the staff member that the alarm is about to sound. If the alarm is not returned to a vertical position within 7 seconds a local code will be activated. If staff do not respond to the man down within 2 minutes, a global alarm will be activated.</w:t>
      </w:r>
      <w:r w:rsidRPr="00715AC8">
        <w:rPr>
          <w:rFonts w:ascii="Cambria" w:hAnsi="Cambria"/>
          <w:sz w:val="22"/>
          <w:szCs w:val="22"/>
        </w:rPr>
        <w:t xml:space="preserve"> </w:t>
      </w:r>
    </w:p>
    <w:p w14:paraId="33F953CF" w14:textId="77777777" w:rsidR="00A92480" w:rsidRPr="00715AC8" w:rsidRDefault="00A92480" w:rsidP="00A92480">
      <w:pPr>
        <w:tabs>
          <w:tab w:val="left" w:pos="-1440"/>
        </w:tabs>
        <w:rPr>
          <w:rFonts w:ascii="Cambria" w:hAnsi="Cambria"/>
          <w:sz w:val="22"/>
          <w:szCs w:val="22"/>
        </w:rPr>
      </w:pPr>
    </w:p>
    <w:p w14:paraId="4AF6613F" w14:textId="77777777" w:rsidR="00A92480" w:rsidRPr="00715AC8" w:rsidRDefault="00A92480" w:rsidP="00A92480">
      <w:pPr>
        <w:tabs>
          <w:tab w:val="left" w:pos="-1440"/>
        </w:tabs>
        <w:rPr>
          <w:sz w:val="22"/>
          <w:szCs w:val="22"/>
        </w:rPr>
      </w:pPr>
      <w:r w:rsidRPr="00715AC8">
        <w:rPr>
          <w:sz w:val="22"/>
          <w:szCs w:val="22"/>
        </w:rPr>
        <w:t>When the personal duress alarms or the computer registers an alarm the procedure to be followed is:</w:t>
      </w:r>
    </w:p>
    <w:p w14:paraId="68FD7870" w14:textId="77777777" w:rsidR="00A92480" w:rsidRPr="00715AC8" w:rsidRDefault="00A92480" w:rsidP="00DF43EE">
      <w:pPr>
        <w:pStyle w:val="ListParagraph"/>
        <w:numPr>
          <w:ilvl w:val="0"/>
          <w:numId w:val="7"/>
        </w:numPr>
        <w:tabs>
          <w:tab w:val="left" w:pos="-1440"/>
        </w:tabs>
        <w:rPr>
          <w:sz w:val="22"/>
          <w:szCs w:val="22"/>
        </w:rPr>
      </w:pPr>
      <w:r w:rsidRPr="00715AC8">
        <w:rPr>
          <w:sz w:val="22"/>
          <w:szCs w:val="22"/>
        </w:rPr>
        <w:t>read message</w:t>
      </w:r>
    </w:p>
    <w:p w14:paraId="5F0256A0" w14:textId="77777777" w:rsidR="00A92480" w:rsidRPr="00715AC8" w:rsidRDefault="00A92480" w:rsidP="00DF43EE">
      <w:pPr>
        <w:pStyle w:val="ListParagraph"/>
        <w:numPr>
          <w:ilvl w:val="0"/>
          <w:numId w:val="7"/>
        </w:numPr>
        <w:tabs>
          <w:tab w:val="left" w:pos="-1440"/>
        </w:tabs>
        <w:rPr>
          <w:sz w:val="22"/>
          <w:szCs w:val="22"/>
        </w:rPr>
      </w:pPr>
      <w:r w:rsidRPr="00715AC8">
        <w:rPr>
          <w:sz w:val="22"/>
          <w:szCs w:val="22"/>
        </w:rPr>
        <w:t>move to the alarm location</w:t>
      </w:r>
    </w:p>
    <w:p w14:paraId="77C20E37" w14:textId="77777777" w:rsidR="00A92480" w:rsidRPr="00715AC8" w:rsidRDefault="00A92480" w:rsidP="00DF43EE">
      <w:pPr>
        <w:pStyle w:val="ListParagraph"/>
        <w:numPr>
          <w:ilvl w:val="0"/>
          <w:numId w:val="7"/>
        </w:numPr>
        <w:tabs>
          <w:tab w:val="left" w:pos="-1440"/>
        </w:tabs>
        <w:rPr>
          <w:sz w:val="22"/>
          <w:szCs w:val="22"/>
        </w:rPr>
      </w:pPr>
      <w:r w:rsidRPr="00715AC8">
        <w:rPr>
          <w:sz w:val="22"/>
          <w:szCs w:val="22"/>
        </w:rPr>
        <w:t>click to acknowledge alarm</w:t>
      </w:r>
    </w:p>
    <w:p w14:paraId="6AA848DE" w14:textId="38BEC8D4" w:rsidR="00A92480" w:rsidRPr="00715AC8" w:rsidRDefault="00A92480" w:rsidP="00DF43EE">
      <w:pPr>
        <w:pStyle w:val="ListParagraph"/>
        <w:numPr>
          <w:ilvl w:val="0"/>
          <w:numId w:val="7"/>
        </w:numPr>
        <w:tabs>
          <w:tab w:val="left" w:pos="-1440"/>
        </w:tabs>
        <w:rPr>
          <w:sz w:val="22"/>
          <w:szCs w:val="22"/>
        </w:rPr>
      </w:pPr>
      <w:r w:rsidRPr="00715AC8">
        <w:rPr>
          <w:sz w:val="22"/>
          <w:szCs w:val="22"/>
        </w:rPr>
        <w:t xml:space="preserve">A staff member </w:t>
      </w:r>
      <w:r w:rsidR="00F93362" w:rsidRPr="00715AC8">
        <w:rPr>
          <w:sz w:val="22"/>
          <w:szCs w:val="22"/>
        </w:rPr>
        <w:t>must</w:t>
      </w:r>
      <w:r w:rsidRPr="00715AC8">
        <w:rPr>
          <w:sz w:val="22"/>
          <w:szCs w:val="22"/>
        </w:rPr>
        <w:t xml:space="preserve"> return to the computer and click</w:t>
      </w:r>
      <w:r w:rsidRPr="00715AC8">
        <w:rPr>
          <w:color w:val="FF0000"/>
          <w:sz w:val="22"/>
          <w:szCs w:val="22"/>
        </w:rPr>
        <w:t xml:space="preserve"> ‘</w:t>
      </w:r>
      <w:r w:rsidRPr="00715AC8">
        <w:rPr>
          <w:sz w:val="22"/>
          <w:szCs w:val="22"/>
        </w:rPr>
        <w:t>concludes’ to reset computer.</w:t>
      </w:r>
    </w:p>
    <w:p w14:paraId="55005446" w14:textId="77777777" w:rsidR="00A92480" w:rsidRPr="00715AC8" w:rsidRDefault="00A92480" w:rsidP="00A92480">
      <w:pPr>
        <w:tabs>
          <w:tab w:val="left" w:pos="-1440"/>
        </w:tabs>
        <w:rPr>
          <w:sz w:val="22"/>
          <w:szCs w:val="18"/>
        </w:rPr>
      </w:pPr>
    </w:p>
    <w:p w14:paraId="2BA4F1A5" w14:textId="469B3341" w:rsidR="00A92480" w:rsidRPr="00715AC8" w:rsidRDefault="00A92480" w:rsidP="00A92480">
      <w:pPr>
        <w:tabs>
          <w:tab w:val="left" w:pos="-1440"/>
        </w:tabs>
        <w:rPr>
          <w:sz w:val="22"/>
          <w:szCs w:val="18"/>
        </w:rPr>
      </w:pPr>
      <w:r w:rsidRPr="00715AC8">
        <w:rPr>
          <w:sz w:val="22"/>
          <w:szCs w:val="18"/>
        </w:rPr>
        <w:t xml:space="preserve">Malfunctions of the system or need to replace batteries must be reported to the </w:t>
      </w:r>
      <w:r w:rsidR="0085722A" w:rsidRPr="00715AC8">
        <w:rPr>
          <w:sz w:val="22"/>
          <w:szCs w:val="18"/>
        </w:rPr>
        <w:t xml:space="preserve">AAMHS </w:t>
      </w:r>
      <w:r w:rsidR="00971E12" w:rsidRPr="00715AC8">
        <w:rPr>
          <w:sz w:val="22"/>
          <w:szCs w:val="18"/>
        </w:rPr>
        <w:t>Administration</w:t>
      </w:r>
      <w:r w:rsidRPr="00715AC8">
        <w:rPr>
          <w:sz w:val="22"/>
          <w:szCs w:val="18"/>
        </w:rPr>
        <w:t xml:space="preserve"> Manager or NIC immediately.</w:t>
      </w:r>
    </w:p>
    <w:p w14:paraId="17705CD4" w14:textId="77777777" w:rsidR="00D95234" w:rsidRPr="00715AC8" w:rsidRDefault="00D95234" w:rsidP="00A92480">
      <w:pPr>
        <w:tabs>
          <w:tab w:val="left" w:pos="-1440"/>
        </w:tabs>
        <w:rPr>
          <w:sz w:val="22"/>
          <w:szCs w:val="18"/>
        </w:rPr>
      </w:pPr>
    </w:p>
    <w:p w14:paraId="28EC200C" w14:textId="5B78D393" w:rsidR="00846A47" w:rsidRPr="00715AC8" w:rsidRDefault="00850C06" w:rsidP="00D95234">
      <w:pPr>
        <w:jc w:val="right"/>
        <w:rPr>
          <w:rFonts w:cs="Arial"/>
          <w:i/>
          <w:sz w:val="22"/>
          <w:szCs w:val="22"/>
        </w:rPr>
      </w:pPr>
      <w:hyperlink w:anchor="Contents" w:history="1">
        <w:r w:rsidR="00A92480" w:rsidRPr="00715AC8">
          <w:rPr>
            <w:rFonts w:cs="Arial"/>
            <w:i/>
            <w:color w:val="0000FF"/>
            <w:sz w:val="22"/>
            <w:szCs w:val="22"/>
            <w:u w:val="single"/>
            <w:lang w:eastAsia="en-AU"/>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1B5AC0" w:rsidRPr="001B5AC0" w14:paraId="3E437892" w14:textId="77777777" w:rsidTr="001B5AC0">
        <w:trPr>
          <w:cantSplit/>
          <w:trHeight w:val="285"/>
        </w:trPr>
        <w:tc>
          <w:tcPr>
            <w:tcW w:w="9158" w:type="dxa"/>
            <w:shd w:val="clear" w:color="auto" w:fill="A6A6A6"/>
          </w:tcPr>
          <w:p w14:paraId="51D04713" w14:textId="54E53F6E" w:rsidR="001B5AC0" w:rsidRPr="001B5AC0" w:rsidRDefault="001B5AC0" w:rsidP="00D95234">
            <w:pPr>
              <w:pStyle w:val="Heading1"/>
            </w:pPr>
            <w:bookmarkStart w:id="163" w:name="_Toc9932301"/>
            <w:bookmarkStart w:id="164" w:name="_Toc105493595"/>
            <w:r w:rsidRPr="001B5AC0">
              <w:t xml:space="preserve">Section </w:t>
            </w:r>
            <w:r>
              <w:t>2</w:t>
            </w:r>
            <w:r w:rsidR="008E300D">
              <w:t>4</w:t>
            </w:r>
            <w:r w:rsidRPr="001B5AC0">
              <w:t xml:space="preserve"> – Discharge</w:t>
            </w:r>
            <w:bookmarkEnd w:id="163"/>
            <w:bookmarkEnd w:id="164"/>
          </w:p>
        </w:tc>
      </w:tr>
    </w:tbl>
    <w:p w14:paraId="3D755C9F" w14:textId="77777777" w:rsidR="001B5AC0" w:rsidRPr="001B5AC0" w:rsidRDefault="001B5AC0" w:rsidP="001B5AC0">
      <w:pPr>
        <w:widowControl w:val="0"/>
        <w:autoSpaceDE w:val="0"/>
        <w:autoSpaceDN w:val="0"/>
        <w:adjustRightInd w:val="0"/>
        <w:rPr>
          <w:rFonts w:cs="Calibri"/>
          <w:szCs w:val="24"/>
        </w:rPr>
      </w:pPr>
    </w:p>
    <w:p w14:paraId="5A6F0299" w14:textId="5FBF23F3" w:rsidR="001B5AC0" w:rsidRPr="00715AC8" w:rsidRDefault="00711618" w:rsidP="001B5AC0">
      <w:pPr>
        <w:outlineLvl w:val="0"/>
        <w:rPr>
          <w:rFonts w:cs="Calibri"/>
          <w:i/>
          <w:sz w:val="22"/>
          <w:szCs w:val="22"/>
        </w:rPr>
      </w:pPr>
      <w:r w:rsidRPr="00715AC8">
        <w:rPr>
          <w:rFonts w:cs="Arial"/>
          <w:sz w:val="22"/>
          <w:szCs w:val="22"/>
        </w:rPr>
        <w:t xml:space="preserve">All AAMHS staff should comply with and refer to the </w:t>
      </w:r>
      <w:r w:rsidR="001B5AC0" w:rsidRPr="00715AC8">
        <w:rPr>
          <w:rFonts w:cs="Calibri"/>
          <w:i/>
          <w:sz w:val="22"/>
          <w:szCs w:val="22"/>
        </w:rPr>
        <w:t xml:space="preserve">CHS </w:t>
      </w:r>
      <w:r w:rsidR="00971E12" w:rsidRPr="00715AC8">
        <w:rPr>
          <w:rFonts w:cs="Calibri"/>
          <w:i/>
          <w:sz w:val="22"/>
          <w:szCs w:val="22"/>
        </w:rPr>
        <w:t>Admission to Discharge Procedure (Adults and Children)</w:t>
      </w:r>
      <w:r w:rsidR="00FD67F2" w:rsidRPr="00715AC8">
        <w:rPr>
          <w:rFonts w:cs="Calibri"/>
          <w:i/>
          <w:sz w:val="22"/>
          <w:szCs w:val="22"/>
        </w:rPr>
        <w:t xml:space="preserve"> </w:t>
      </w:r>
      <w:r w:rsidR="00FD67F2" w:rsidRPr="00715AC8">
        <w:rPr>
          <w:rFonts w:cs="Calibri"/>
          <w:iCs/>
          <w:sz w:val="22"/>
          <w:szCs w:val="22"/>
        </w:rPr>
        <w:t xml:space="preserve">and the </w:t>
      </w:r>
      <w:bookmarkStart w:id="165" w:name="_Hlk104558237"/>
      <w:r w:rsidR="00FD67F2" w:rsidRPr="00715AC8">
        <w:rPr>
          <w:rFonts w:cs="Calibri"/>
          <w:i/>
          <w:sz w:val="22"/>
          <w:szCs w:val="22"/>
        </w:rPr>
        <w:t>CHS Discharge Summary Completion – Inpatients Procedure.</w:t>
      </w:r>
      <w:bookmarkEnd w:id="165"/>
    </w:p>
    <w:p w14:paraId="0CCD3096" w14:textId="36CDA2EA" w:rsidR="00FD67F2" w:rsidRPr="00715AC8" w:rsidRDefault="00FD67F2" w:rsidP="001B5AC0">
      <w:pPr>
        <w:outlineLvl w:val="0"/>
        <w:rPr>
          <w:rFonts w:cs="Calibri"/>
          <w:i/>
          <w:sz w:val="22"/>
          <w:szCs w:val="22"/>
        </w:rPr>
      </w:pPr>
    </w:p>
    <w:p w14:paraId="09EFBC3C" w14:textId="40A26E26" w:rsidR="00FD67F2" w:rsidRPr="00715AC8" w:rsidRDefault="00FD67F2" w:rsidP="001B5AC0">
      <w:pPr>
        <w:outlineLvl w:val="0"/>
        <w:rPr>
          <w:rFonts w:cs="Arial"/>
          <w:i/>
          <w:sz w:val="22"/>
          <w:szCs w:val="22"/>
        </w:rPr>
      </w:pPr>
      <w:r w:rsidRPr="00715AC8">
        <w:rPr>
          <w:rFonts w:cs="Calibri"/>
          <w:sz w:val="22"/>
          <w:szCs w:val="22"/>
        </w:rPr>
        <w:t xml:space="preserve">Guidance on the collection of discharge medications can be found in the </w:t>
      </w:r>
      <w:bookmarkStart w:id="166" w:name="_Hlk104558379"/>
      <w:r w:rsidRPr="00715AC8">
        <w:rPr>
          <w:rFonts w:cs="Calibri"/>
          <w:i/>
          <w:iCs/>
          <w:sz w:val="22"/>
          <w:szCs w:val="22"/>
        </w:rPr>
        <w:t>CHS</w:t>
      </w:r>
      <w:r w:rsidRPr="00715AC8">
        <w:rPr>
          <w:rFonts w:cs="Calibri"/>
          <w:sz w:val="22"/>
          <w:szCs w:val="22"/>
        </w:rPr>
        <w:t xml:space="preserve"> </w:t>
      </w:r>
      <w:r w:rsidRPr="00715AC8">
        <w:rPr>
          <w:rFonts w:cs="Calibri"/>
          <w:i/>
          <w:sz w:val="22"/>
          <w:szCs w:val="22"/>
        </w:rPr>
        <w:t>Medication Handling Policy.</w:t>
      </w:r>
      <w:bookmarkEnd w:id="166"/>
    </w:p>
    <w:p w14:paraId="6FC38251" w14:textId="77777777" w:rsidR="001B5AC0" w:rsidRPr="00715AC8" w:rsidRDefault="001B5AC0" w:rsidP="001B5AC0">
      <w:pPr>
        <w:outlineLvl w:val="0"/>
        <w:rPr>
          <w:rFonts w:cs="Arial"/>
          <w:sz w:val="22"/>
          <w:szCs w:val="22"/>
        </w:rPr>
      </w:pPr>
    </w:p>
    <w:p w14:paraId="3A6B5C5B" w14:textId="37CEA24D" w:rsidR="001B5AC0" w:rsidRPr="00715AC8" w:rsidRDefault="001B5AC0" w:rsidP="001B5AC0">
      <w:pPr>
        <w:widowControl w:val="0"/>
        <w:autoSpaceDE w:val="0"/>
        <w:autoSpaceDN w:val="0"/>
        <w:adjustRightInd w:val="0"/>
        <w:rPr>
          <w:rFonts w:cs="Calibri"/>
          <w:sz w:val="22"/>
          <w:szCs w:val="22"/>
        </w:rPr>
      </w:pPr>
      <w:r w:rsidRPr="00715AC8">
        <w:rPr>
          <w:rFonts w:cs="Calibri"/>
          <w:sz w:val="22"/>
          <w:szCs w:val="22"/>
        </w:rPr>
        <w:t xml:space="preserve">Discharge planning will commence as soon as a person is admitted to </w:t>
      </w:r>
      <w:r w:rsidR="00971E12" w:rsidRPr="00715AC8">
        <w:rPr>
          <w:rFonts w:cs="Calibri"/>
          <w:sz w:val="22"/>
          <w:szCs w:val="22"/>
        </w:rPr>
        <w:t>AAMHS</w:t>
      </w:r>
      <w:r w:rsidRPr="00715AC8">
        <w:rPr>
          <w:rFonts w:cs="Calibri"/>
          <w:sz w:val="22"/>
          <w:szCs w:val="22"/>
        </w:rPr>
        <w:t xml:space="preserve">. Planning will be coordinated and comprehensive in order to support persons returning home in the most timely and optimal manner. The </w:t>
      </w:r>
      <w:r w:rsidR="0085722A" w:rsidRPr="00715AC8">
        <w:rPr>
          <w:rFonts w:cs="Calibri"/>
          <w:sz w:val="22"/>
          <w:szCs w:val="22"/>
        </w:rPr>
        <w:t xml:space="preserve">AAMHS </w:t>
      </w:r>
      <w:r w:rsidRPr="00715AC8">
        <w:rPr>
          <w:rFonts w:cs="Calibri"/>
          <w:sz w:val="22"/>
          <w:szCs w:val="22"/>
        </w:rPr>
        <w:t xml:space="preserve">team </w:t>
      </w:r>
      <w:r w:rsidR="00971E12" w:rsidRPr="00715AC8">
        <w:rPr>
          <w:rFonts w:cs="Calibri"/>
          <w:sz w:val="22"/>
          <w:szCs w:val="22"/>
        </w:rPr>
        <w:t>must</w:t>
      </w:r>
      <w:r w:rsidRPr="00715AC8">
        <w:rPr>
          <w:rFonts w:cs="Calibri"/>
          <w:sz w:val="22"/>
          <w:szCs w:val="22"/>
        </w:rPr>
        <w:t xml:space="preserve"> involve relevant stakeholders including Clinical Managers, families, carers, a nominated person and the extended care team, GP’s, private Counsellors and Psychologists, </w:t>
      </w:r>
      <w:r w:rsidR="00F93362" w:rsidRPr="00715AC8">
        <w:rPr>
          <w:rFonts w:cs="Calibri"/>
          <w:sz w:val="22"/>
          <w:szCs w:val="22"/>
        </w:rPr>
        <w:t>recovery-oriented</w:t>
      </w:r>
      <w:r w:rsidRPr="00715AC8">
        <w:rPr>
          <w:rFonts w:cs="Calibri"/>
          <w:sz w:val="22"/>
          <w:szCs w:val="22"/>
        </w:rPr>
        <w:t xml:space="preserve"> services like </w:t>
      </w:r>
      <w:bookmarkStart w:id="167" w:name="_Hlk104556188"/>
      <w:r w:rsidRPr="00715AC8">
        <w:rPr>
          <w:rFonts w:cs="Calibri"/>
          <w:sz w:val="22"/>
          <w:szCs w:val="22"/>
        </w:rPr>
        <w:t>Transition to Recovery (TRec)</w:t>
      </w:r>
      <w:bookmarkEnd w:id="167"/>
      <w:r w:rsidRPr="00715AC8">
        <w:rPr>
          <w:rFonts w:cs="Calibri"/>
          <w:sz w:val="22"/>
          <w:szCs w:val="22"/>
        </w:rPr>
        <w:t xml:space="preserve"> and NDIS Support Coordinators, as a core element of discharge planning.</w:t>
      </w:r>
    </w:p>
    <w:p w14:paraId="43C2DD82" w14:textId="77777777" w:rsidR="001B5AC0" w:rsidRPr="00715AC8" w:rsidRDefault="001B5AC0" w:rsidP="001B5AC0">
      <w:pPr>
        <w:widowControl w:val="0"/>
        <w:autoSpaceDE w:val="0"/>
        <w:autoSpaceDN w:val="0"/>
        <w:adjustRightInd w:val="0"/>
        <w:rPr>
          <w:rFonts w:cs="Calibri"/>
          <w:sz w:val="22"/>
          <w:szCs w:val="22"/>
        </w:rPr>
      </w:pPr>
    </w:p>
    <w:p w14:paraId="25B8A4E3" w14:textId="77777777" w:rsidR="001B5AC0" w:rsidRPr="00715AC8" w:rsidRDefault="001B5AC0" w:rsidP="001B5AC0">
      <w:pPr>
        <w:rPr>
          <w:sz w:val="22"/>
          <w:szCs w:val="18"/>
        </w:rPr>
      </w:pPr>
      <w:r w:rsidRPr="00715AC8">
        <w:rPr>
          <w:sz w:val="22"/>
          <w:szCs w:val="18"/>
        </w:rPr>
        <w:lastRenderedPageBreak/>
        <w:t>At the time of admission an initial management plan will be documented in the persons ECR and include the following:</w:t>
      </w:r>
    </w:p>
    <w:p w14:paraId="379A5814" w14:textId="77777777" w:rsidR="001B5AC0" w:rsidRPr="00715AC8" w:rsidRDefault="001B5AC0" w:rsidP="00AA57C1">
      <w:pPr>
        <w:pStyle w:val="ListParagraph"/>
        <w:numPr>
          <w:ilvl w:val="0"/>
          <w:numId w:val="37"/>
        </w:numPr>
        <w:rPr>
          <w:sz w:val="22"/>
          <w:szCs w:val="22"/>
        </w:rPr>
      </w:pPr>
      <w:r w:rsidRPr="00715AC8">
        <w:rPr>
          <w:sz w:val="22"/>
          <w:szCs w:val="22"/>
        </w:rPr>
        <w:t>Provisional Diagnosis.</w:t>
      </w:r>
    </w:p>
    <w:p w14:paraId="3731D946" w14:textId="77777777" w:rsidR="001B5AC0" w:rsidRPr="00715AC8" w:rsidRDefault="001B5AC0" w:rsidP="00AA57C1">
      <w:pPr>
        <w:pStyle w:val="ListParagraph"/>
        <w:numPr>
          <w:ilvl w:val="0"/>
          <w:numId w:val="37"/>
        </w:numPr>
        <w:rPr>
          <w:sz w:val="22"/>
          <w:szCs w:val="22"/>
        </w:rPr>
      </w:pPr>
      <w:r w:rsidRPr="00715AC8">
        <w:rPr>
          <w:sz w:val="22"/>
          <w:szCs w:val="22"/>
        </w:rPr>
        <w:t xml:space="preserve">The goals of admission. </w:t>
      </w:r>
    </w:p>
    <w:p w14:paraId="0E691C63" w14:textId="77777777" w:rsidR="001B5AC0" w:rsidRPr="00715AC8" w:rsidRDefault="001B5AC0" w:rsidP="00AA57C1">
      <w:pPr>
        <w:pStyle w:val="ListParagraph"/>
        <w:numPr>
          <w:ilvl w:val="0"/>
          <w:numId w:val="37"/>
        </w:numPr>
        <w:rPr>
          <w:sz w:val="22"/>
          <w:szCs w:val="22"/>
        </w:rPr>
      </w:pPr>
      <w:r w:rsidRPr="00715AC8">
        <w:rPr>
          <w:sz w:val="22"/>
          <w:szCs w:val="22"/>
        </w:rPr>
        <w:t>The person’s identified recovery goals.</w:t>
      </w:r>
    </w:p>
    <w:p w14:paraId="7172C027" w14:textId="77777777" w:rsidR="001B5AC0" w:rsidRPr="00715AC8" w:rsidRDefault="001B5AC0" w:rsidP="00AA57C1">
      <w:pPr>
        <w:pStyle w:val="ListParagraph"/>
        <w:numPr>
          <w:ilvl w:val="0"/>
          <w:numId w:val="37"/>
        </w:numPr>
        <w:rPr>
          <w:sz w:val="22"/>
          <w:szCs w:val="22"/>
        </w:rPr>
      </w:pPr>
      <w:r w:rsidRPr="00715AC8">
        <w:rPr>
          <w:sz w:val="22"/>
          <w:szCs w:val="22"/>
        </w:rPr>
        <w:t>Identified barriers to discharge.</w:t>
      </w:r>
    </w:p>
    <w:p w14:paraId="5A428F3A" w14:textId="77777777" w:rsidR="001B5AC0" w:rsidRPr="00715AC8" w:rsidRDefault="001B5AC0" w:rsidP="00AA57C1">
      <w:pPr>
        <w:pStyle w:val="ListParagraph"/>
        <w:numPr>
          <w:ilvl w:val="0"/>
          <w:numId w:val="37"/>
        </w:numPr>
        <w:rPr>
          <w:sz w:val="22"/>
          <w:szCs w:val="22"/>
        </w:rPr>
      </w:pPr>
      <w:r w:rsidRPr="00715AC8">
        <w:rPr>
          <w:sz w:val="22"/>
          <w:szCs w:val="22"/>
        </w:rPr>
        <w:t>Prescription of appropriate medication.</w:t>
      </w:r>
    </w:p>
    <w:p w14:paraId="467D9609" w14:textId="77777777" w:rsidR="001B5AC0" w:rsidRPr="00715AC8" w:rsidRDefault="001B5AC0" w:rsidP="00AA57C1">
      <w:pPr>
        <w:pStyle w:val="ListParagraph"/>
        <w:numPr>
          <w:ilvl w:val="0"/>
          <w:numId w:val="37"/>
        </w:numPr>
        <w:rPr>
          <w:sz w:val="22"/>
          <w:szCs w:val="22"/>
        </w:rPr>
      </w:pPr>
      <w:r w:rsidRPr="00715AC8">
        <w:rPr>
          <w:sz w:val="22"/>
          <w:szCs w:val="22"/>
        </w:rPr>
        <w:t>Recommendations for psychological therapies or other treatment modalities.</w:t>
      </w:r>
    </w:p>
    <w:p w14:paraId="5AF1BBAC" w14:textId="77777777" w:rsidR="001B5AC0" w:rsidRPr="00715AC8" w:rsidRDefault="001B5AC0" w:rsidP="00AA57C1">
      <w:pPr>
        <w:pStyle w:val="ListParagraph"/>
        <w:numPr>
          <w:ilvl w:val="0"/>
          <w:numId w:val="37"/>
        </w:numPr>
        <w:rPr>
          <w:sz w:val="22"/>
          <w:szCs w:val="22"/>
        </w:rPr>
      </w:pPr>
      <w:r w:rsidRPr="00715AC8">
        <w:rPr>
          <w:sz w:val="22"/>
          <w:szCs w:val="22"/>
        </w:rPr>
        <w:t>Promotion of self-efficacy/self-management and completion of the Coping and Safety tool.</w:t>
      </w:r>
    </w:p>
    <w:p w14:paraId="06B99E9D" w14:textId="4F885B1D" w:rsidR="001B5AC0" w:rsidRPr="00715AC8" w:rsidRDefault="001B5AC0" w:rsidP="00AA57C1">
      <w:pPr>
        <w:pStyle w:val="ListParagraph"/>
        <w:numPr>
          <w:ilvl w:val="0"/>
          <w:numId w:val="37"/>
        </w:numPr>
        <w:rPr>
          <w:sz w:val="22"/>
          <w:szCs w:val="22"/>
        </w:rPr>
      </w:pPr>
      <w:r w:rsidRPr="00715AC8">
        <w:rPr>
          <w:sz w:val="22"/>
          <w:szCs w:val="22"/>
        </w:rPr>
        <w:t xml:space="preserve">Reconsideration of </w:t>
      </w:r>
      <w:r w:rsidR="00F93362" w:rsidRPr="00715AC8">
        <w:rPr>
          <w:sz w:val="22"/>
          <w:szCs w:val="22"/>
        </w:rPr>
        <w:t>community-based</w:t>
      </w:r>
      <w:r w:rsidRPr="00715AC8">
        <w:rPr>
          <w:sz w:val="22"/>
          <w:szCs w:val="22"/>
        </w:rPr>
        <w:t xml:space="preserve"> management as an alternative to an in-patient admission.</w:t>
      </w:r>
    </w:p>
    <w:p w14:paraId="1A069A72" w14:textId="77777777" w:rsidR="001B5AC0" w:rsidRPr="00715AC8" w:rsidRDefault="001B5AC0" w:rsidP="00AA57C1">
      <w:pPr>
        <w:pStyle w:val="ListParagraph"/>
        <w:numPr>
          <w:ilvl w:val="0"/>
          <w:numId w:val="37"/>
        </w:numPr>
        <w:rPr>
          <w:sz w:val="22"/>
          <w:szCs w:val="22"/>
        </w:rPr>
      </w:pPr>
      <w:r w:rsidRPr="00715AC8">
        <w:rPr>
          <w:sz w:val="22"/>
          <w:szCs w:val="22"/>
        </w:rPr>
        <w:t xml:space="preserve">A preliminary discharge plan incorporating anticipated support services required on discharge. </w:t>
      </w:r>
    </w:p>
    <w:p w14:paraId="0A5FBDBE" w14:textId="77777777" w:rsidR="001B5AC0" w:rsidRPr="00715AC8" w:rsidRDefault="001B5AC0" w:rsidP="00AA57C1">
      <w:pPr>
        <w:pStyle w:val="ListParagraph"/>
        <w:numPr>
          <w:ilvl w:val="0"/>
          <w:numId w:val="37"/>
        </w:numPr>
        <w:rPr>
          <w:sz w:val="22"/>
          <w:szCs w:val="22"/>
        </w:rPr>
      </w:pPr>
      <w:r w:rsidRPr="00715AC8">
        <w:rPr>
          <w:sz w:val="22"/>
          <w:szCs w:val="22"/>
        </w:rPr>
        <w:t>Expected length of stay will be confirmed by the Psychiatry Registrar in consultation with the Consultant Psychiatrist and will be updated in ACTPAS.</w:t>
      </w:r>
    </w:p>
    <w:p w14:paraId="15FEC997" w14:textId="3E2AFDAB" w:rsidR="001B5AC0" w:rsidRPr="00715AC8" w:rsidRDefault="001B5AC0" w:rsidP="00AA57C1">
      <w:pPr>
        <w:pStyle w:val="ListParagraph"/>
        <w:numPr>
          <w:ilvl w:val="0"/>
          <w:numId w:val="37"/>
        </w:numPr>
        <w:rPr>
          <w:sz w:val="22"/>
          <w:szCs w:val="22"/>
        </w:rPr>
      </w:pPr>
      <w:r w:rsidRPr="00715AC8">
        <w:rPr>
          <w:sz w:val="22"/>
          <w:szCs w:val="22"/>
        </w:rPr>
        <w:t>The discharge date will be discussed with the person, the person’s family, carers and nominated person, the relevant community teams and extended treating team as appropriate.</w:t>
      </w:r>
    </w:p>
    <w:p w14:paraId="7CC55362" w14:textId="4DF01988" w:rsidR="00F86E0A" w:rsidRPr="00715AC8" w:rsidRDefault="00F86E0A" w:rsidP="00AA57C1">
      <w:pPr>
        <w:pStyle w:val="ListParagraph"/>
        <w:widowControl w:val="0"/>
        <w:numPr>
          <w:ilvl w:val="1"/>
          <w:numId w:val="37"/>
        </w:numPr>
        <w:autoSpaceDE w:val="0"/>
        <w:autoSpaceDN w:val="0"/>
        <w:adjustRightInd w:val="0"/>
        <w:rPr>
          <w:rFonts w:cs="Calibri"/>
          <w:sz w:val="22"/>
          <w:szCs w:val="22"/>
        </w:rPr>
      </w:pPr>
      <w:r w:rsidRPr="00715AC8">
        <w:rPr>
          <w:rFonts w:cs="Calibri"/>
          <w:sz w:val="22"/>
          <w:szCs w:val="22"/>
        </w:rPr>
        <w:t xml:space="preserve">Use of the Brief Psychiatric Rating Scale (BPRS) </w:t>
      </w:r>
      <w:r w:rsidR="00773210" w:rsidRPr="00715AC8">
        <w:rPr>
          <w:rFonts w:cs="Calibri"/>
          <w:sz w:val="22"/>
          <w:szCs w:val="22"/>
        </w:rPr>
        <w:t xml:space="preserve">when appropriate </w:t>
      </w:r>
      <w:r w:rsidRPr="00715AC8">
        <w:rPr>
          <w:rFonts w:cs="Calibri"/>
          <w:sz w:val="22"/>
          <w:szCs w:val="22"/>
        </w:rPr>
        <w:t>on admission to assist in the early identification of clinical complexity which may prolong discharge</w:t>
      </w:r>
      <w:r w:rsidR="00773210" w:rsidRPr="00715AC8">
        <w:rPr>
          <w:rFonts w:cs="Calibri"/>
          <w:sz w:val="22"/>
          <w:szCs w:val="22"/>
        </w:rPr>
        <w:t>.</w:t>
      </w:r>
    </w:p>
    <w:p w14:paraId="58CA8943" w14:textId="77777777" w:rsidR="001B5AC0" w:rsidRPr="00715AC8" w:rsidRDefault="001B5AC0" w:rsidP="001B5AC0">
      <w:pPr>
        <w:ind w:left="360"/>
        <w:rPr>
          <w:sz w:val="22"/>
          <w:szCs w:val="18"/>
        </w:rPr>
      </w:pPr>
    </w:p>
    <w:p w14:paraId="0C8A4A4C" w14:textId="77777777" w:rsidR="001B5AC0" w:rsidRPr="00715AC8" w:rsidRDefault="00850C06" w:rsidP="001B5AC0">
      <w:pPr>
        <w:autoSpaceDE w:val="0"/>
        <w:autoSpaceDN w:val="0"/>
        <w:adjustRightInd w:val="0"/>
        <w:jc w:val="right"/>
        <w:rPr>
          <w:rFonts w:ascii="Times New Roman" w:hAnsi="Times New Roman"/>
          <w:color w:val="000000"/>
          <w:sz w:val="22"/>
          <w:szCs w:val="22"/>
          <w:lang w:eastAsia="en-AU"/>
        </w:rPr>
      </w:pPr>
      <w:hyperlink w:anchor="Contents" w:history="1">
        <w:r w:rsidR="001B5AC0" w:rsidRPr="00715AC8">
          <w:rPr>
            <w:rFonts w:cs="Arial"/>
            <w:i/>
            <w:color w:val="0000FF"/>
            <w:sz w:val="22"/>
            <w:szCs w:val="22"/>
            <w:u w:val="single"/>
            <w:lang w:eastAsia="en-AU"/>
          </w:rPr>
          <w:t>Back to Table of Contents</w:t>
        </w:r>
      </w:hyperlink>
    </w:p>
    <w:p w14:paraId="6CF6B367" w14:textId="4F4D57D3" w:rsidR="00846A47" w:rsidRDefault="00846A47" w:rsidP="007B6904">
      <w:pPr>
        <w:jc w:val="right"/>
        <w:rPr>
          <w:rFonts w:cs="Arial"/>
          <w:i/>
          <w:szCs w:val="24"/>
        </w:rPr>
      </w:pPr>
    </w:p>
    <w:tbl>
      <w:tblPr>
        <w:tblpPr w:leftFromText="180" w:rightFromText="180" w:vertAnchor="text" w:horzAnchor="margin" w:tblpX="-34" w:tblpY="181"/>
        <w:tblW w:w="9300" w:type="dxa"/>
        <w:tblLook w:val="0000" w:firstRow="0" w:lastRow="0" w:firstColumn="0" w:lastColumn="0" w:noHBand="0" w:noVBand="0"/>
      </w:tblPr>
      <w:tblGrid>
        <w:gridCol w:w="9300"/>
      </w:tblGrid>
      <w:tr w:rsidR="001343A0" w:rsidRPr="001B5AC0" w14:paraId="41BF547A" w14:textId="77777777" w:rsidTr="004B1BDA">
        <w:trPr>
          <w:cantSplit/>
          <w:trHeight w:val="285"/>
        </w:trPr>
        <w:tc>
          <w:tcPr>
            <w:tcW w:w="9300" w:type="dxa"/>
            <w:shd w:val="clear" w:color="auto" w:fill="A6A6A6" w:themeFill="background1" w:themeFillShade="A6"/>
          </w:tcPr>
          <w:p w14:paraId="03D29C35" w14:textId="3C1D522A" w:rsidR="001343A0" w:rsidRPr="001B5AC0" w:rsidRDefault="001343A0" w:rsidP="00D95234">
            <w:pPr>
              <w:pStyle w:val="Heading1"/>
            </w:pPr>
            <w:bookmarkStart w:id="168" w:name="_Toc478732117"/>
            <w:bookmarkStart w:id="169" w:name="_Toc9932353"/>
            <w:bookmarkStart w:id="170" w:name="_Toc105493596"/>
            <w:r w:rsidRPr="001B5AC0">
              <w:t xml:space="preserve">Section </w:t>
            </w:r>
            <w:r w:rsidR="00C44AAA">
              <w:t>2</w:t>
            </w:r>
            <w:r w:rsidR="008E300D">
              <w:t>5</w:t>
            </w:r>
            <w:r w:rsidRPr="001B5AC0">
              <w:t xml:space="preserve"> – </w:t>
            </w:r>
            <w:bookmarkEnd w:id="168"/>
            <w:r w:rsidRPr="001B5AC0">
              <w:t>Environmental Safety Checks</w:t>
            </w:r>
            <w:bookmarkEnd w:id="170"/>
            <w:r w:rsidRPr="001B5AC0">
              <w:t xml:space="preserve"> </w:t>
            </w:r>
            <w:bookmarkEnd w:id="169"/>
          </w:p>
        </w:tc>
      </w:tr>
    </w:tbl>
    <w:p w14:paraId="6418A123" w14:textId="77777777" w:rsidR="001343A0" w:rsidRPr="001B5AC0" w:rsidRDefault="001343A0" w:rsidP="001343A0"/>
    <w:p w14:paraId="1FEAAD3C" w14:textId="65809193" w:rsidR="001343A0" w:rsidRPr="00715AC8" w:rsidRDefault="00711618" w:rsidP="001343A0">
      <w:pPr>
        <w:rPr>
          <w:rFonts w:cs="Calibri"/>
          <w:i/>
          <w:iCs/>
          <w:sz w:val="22"/>
          <w:szCs w:val="22"/>
          <w:lang w:eastAsia="en-AU"/>
        </w:rPr>
      </w:pPr>
      <w:r w:rsidRPr="00715AC8">
        <w:rPr>
          <w:rFonts w:cs="Arial"/>
          <w:sz w:val="22"/>
          <w:szCs w:val="22"/>
        </w:rPr>
        <w:t xml:space="preserve">All AAMHS staff should comply with and refer to </w:t>
      </w:r>
      <w:r w:rsidR="001343A0" w:rsidRPr="00715AC8">
        <w:rPr>
          <w:sz w:val="22"/>
          <w:szCs w:val="18"/>
        </w:rPr>
        <w:t xml:space="preserve">Section </w:t>
      </w:r>
      <w:r w:rsidR="00EB223D" w:rsidRPr="00715AC8">
        <w:rPr>
          <w:sz w:val="22"/>
          <w:szCs w:val="22"/>
        </w:rPr>
        <w:t>13</w:t>
      </w:r>
      <w:r w:rsidR="001343A0" w:rsidRPr="00715AC8">
        <w:rPr>
          <w:sz w:val="22"/>
          <w:szCs w:val="22"/>
        </w:rPr>
        <w:t xml:space="preserve"> of the </w:t>
      </w:r>
      <w:r w:rsidR="00EB223D" w:rsidRPr="00715AC8">
        <w:rPr>
          <w:rFonts w:cs="Calibri"/>
          <w:i/>
          <w:iCs/>
          <w:sz w:val="22"/>
          <w:szCs w:val="22"/>
          <w:lang w:eastAsia="en-AU"/>
        </w:rPr>
        <w:t xml:space="preserve">CHS Ligature Use, Response and Risk Management MHJHADS Procedure </w:t>
      </w:r>
      <w:r w:rsidRPr="00715AC8">
        <w:rPr>
          <w:rFonts w:cs="Arial"/>
          <w:sz w:val="22"/>
          <w:szCs w:val="22"/>
        </w:rPr>
        <w:t xml:space="preserve">which </w:t>
      </w:r>
      <w:r w:rsidR="001343A0" w:rsidRPr="00715AC8">
        <w:rPr>
          <w:rFonts w:cs="Arial"/>
          <w:sz w:val="22"/>
          <w:szCs w:val="22"/>
        </w:rPr>
        <w:t xml:space="preserve">details the requirement for </w:t>
      </w:r>
      <w:bookmarkStart w:id="171" w:name="_Hlk104977795"/>
      <w:r w:rsidR="001343A0" w:rsidRPr="00715AC8">
        <w:rPr>
          <w:rFonts w:cs="Arial"/>
          <w:sz w:val="22"/>
          <w:szCs w:val="22"/>
        </w:rPr>
        <w:t xml:space="preserve">Environmental Safety Checks (ESC) </w:t>
      </w:r>
      <w:bookmarkEnd w:id="171"/>
      <w:r w:rsidR="001343A0" w:rsidRPr="00715AC8">
        <w:rPr>
          <w:rFonts w:cs="Arial"/>
          <w:sz w:val="22"/>
          <w:szCs w:val="22"/>
        </w:rPr>
        <w:t>on each nursing shift handover.</w:t>
      </w:r>
    </w:p>
    <w:p w14:paraId="421B47E7" w14:textId="77777777" w:rsidR="001343A0" w:rsidRPr="00715AC8" w:rsidRDefault="001343A0" w:rsidP="001343A0">
      <w:pPr>
        <w:autoSpaceDE w:val="0"/>
        <w:autoSpaceDN w:val="0"/>
        <w:adjustRightInd w:val="0"/>
        <w:jc w:val="right"/>
        <w:rPr>
          <w:rFonts w:ascii="Times New Roman" w:hAnsi="Times New Roman"/>
          <w:color w:val="000000"/>
          <w:sz w:val="22"/>
          <w:szCs w:val="22"/>
          <w:lang w:eastAsia="en-AU"/>
        </w:rPr>
      </w:pPr>
    </w:p>
    <w:p w14:paraId="2BA233EC" w14:textId="77777777" w:rsidR="001343A0" w:rsidRPr="00715AC8" w:rsidRDefault="00850C06" w:rsidP="001343A0">
      <w:pPr>
        <w:autoSpaceDE w:val="0"/>
        <w:autoSpaceDN w:val="0"/>
        <w:adjustRightInd w:val="0"/>
        <w:jc w:val="right"/>
        <w:rPr>
          <w:rFonts w:ascii="Times New Roman" w:hAnsi="Times New Roman"/>
          <w:color w:val="000000"/>
          <w:sz w:val="22"/>
          <w:szCs w:val="22"/>
          <w:lang w:eastAsia="en-AU"/>
        </w:rPr>
      </w:pPr>
      <w:hyperlink w:anchor="Contents" w:history="1">
        <w:r w:rsidR="001343A0" w:rsidRPr="00715AC8">
          <w:rPr>
            <w:rFonts w:cs="Arial"/>
            <w:i/>
            <w:color w:val="0000FF"/>
            <w:sz w:val="22"/>
            <w:szCs w:val="22"/>
            <w:u w:val="single"/>
            <w:lang w:eastAsia="en-AU"/>
          </w:rPr>
          <w:t>Back to Table of Contents</w:t>
        </w:r>
      </w:hyperlink>
    </w:p>
    <w:p w14:paraId="2F51A8AE" w14:textId="77777777" w:rsidR="007B6904" w:rsidRDefault="007B6904" w:rsidP="007B6904">
      <w:pPr>
        <w:pStyle w:val="ProcedureTemplateinternalheadings"/>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F9158A" w:rsidRPr="00CD1C0E" w14:paraId="381DE97E" w14:textId="77777777" w:rsidTr="00E73459">
        <w:trPr>
          <w:cantSplit/>
          <w:trHeight w:val="285"/>
        </w:trPr>
        <w:tc>
          <w:tcPr>
            <w:tcW w:w="9158" w:type="dxa"/>
            <w:shd w:val="clear" w:color="auto" w:fill="A6A6A6" w:themeFill="background1" w:themeFillShade="A6"/>
          </w:tcPr>
          <w:p w14:paraId="3B90ABDC" w14:textId="067D01FB" w:rsidR="00F9158A" w:rsidRPr="00CD1C0E" w:rsidRDefault="00F9158A" w:rsidP="00E73459">
            <w:pPr>
              <w:pStyle w:val="Heading1"/>
              <w:tabs>
                <w:tab w:val="left" w:pos="1953"/>
              </w:tabs>
            </w:pPr>
            <w:bookmarkStart w:id="172" w:name="_Toc105493597"/>
            <w:r>
              <w:t>Evaluation</w:t>
            </w:r>
            <w:bookmarkEnd w:id="172"/>
            <w:r>
              <w:t xml:space="preserve"> </w:t>
            </w:r>
            <w:r w:rsidR="00E73459">
              <w:tab/>
            </w:r>
          </w:p>
        </w:tc>
      </w:tr>
    </w:tbl>
    <w:p w14:paraId="392F428C" w14:textId="265FF25C" w:rsidR="00845445" w:rsidRPr="00715AC8" w:rsidRDefault="00845445" w:rsidP="00F9158A">
      <w:pPr>
        <w:pStyle w:val="Default"/>
        <w:rPr>
          <w:rFonts w:ascii="Calibri" w:hAnsi="Calibri" w:cs="Arial"/>
          <w:b/>
          <w:bCs/>
          <w:iCs/>
          <w:color w:val="auto"/>
          <w:sz w:val="22"/>
          <w:szCs w:val="22"/>
          <w:lang w:eastAsia="en-US"/>
        </w:rPr>
      </w:pPr>
      <w:r w:rsidRPr="00715AC8">
        <w:rPr>
          <w:rFonts w:ascii="Calibri" w:hAnsi="Calibri" w:cs="Arial"/>
          <w:b/>
          <w:bCs/>
          <w:iCs/>
          <w:color w:val="auto"/>
          <w:sz w:val="22"/>
          <w:szCs w:val="22"/>
          <w:lang w:eastAsia="en-US"/>
        </w:rPr>
        <w:t>Outcome</w:t>
      </w:r>
    </w:p>
    <w:p w14:paraId="49E18C96" w14:textId="5FDD7B4C" w:rsidR="00845445" w:rsidRPr="00715AC8" w:rsidRDefault="00B962CD" w:rsidP="00F9158A">
      <w:pPr>
        <w:pStyle w:val="Default"/>
        <w:rPr>
          <w:rFonts w:ascii="Calibri" w:hAnsi="Calibri" w:cs="Arial"/>
          <w:iCs/>
          <w:color w:val="auto"/>
          <w:sz w:val="22"/>
          <w:szCs w:val="22"/>
          <w:lang w:eastAsia="en-US"/>
        </w:rPr>
      </w:pPr>
      <w:r w:rsidRPr="00715AC8">
        <w:rPr>
          <w:rFonts w:ascii="Calibri" w:hAnsi="Calibri" w:cs="Arial"/>
          <w:iCs/>
          <w:color w:val="auto"/>
          <w:sz w:val="22"/>
          <w:szCs w:val="22"/>
          <w:lang w:eastAsia="en-US"/>
        </w:rPr>
        <w:t xml:space="preserve">People admitted to an </w:t>
      </w:r>
      <w:r w:rsidR="00EB223D" w:rsidRPr="00715AC8">
        <w:rPr>
          <w:rFonts w:ascii="Calibri" w:hAnsi="Calibri" w:cs="Arial"/>
          <w:iCs/>
          <w:color w:val="auto"/>
          <w:sz w:val="22"/>
          <w:szCs w:val="22"/>
          <w:lang w:eastAsia="en-US"/>
        </w:rPr>
        <w:t>AAMHS inpatient unit</w:t>
      </w:r>
      <w:r w:rsidRPr="00715AC8">
        <w:rPr>
          <w:rFonts w:ascii="Calibri" w:hAnsi="Calibri" w:cs="Arial"/>
          <w:iCs/>
          <w:color w:val="auto"/>
          <w:sz w:val="22"/>
          <w:szCs w:val="22"/>
          <w:lang w:eastAsia="en-US"/>
        </w:rPr>
        <w:t xml:space="preserve"> are managed as per this procedure.</w:t>
      </w:r>
    </w:p>
    <w:p w14:paraId="3756E636" w14:textId="02433E29" w:rsidR="00B962CD" w:rsidRPr="00715AC8" w:rsidRDefault="00B962CD" w:rsidP="00F9158A">
      <w:pPr>
        <w:pStyle w:val="Default"/>
        <w:rPr>
          <w:rFonts w:ascii="Calibri" w:hAnsi="Calibri" w:cs="Arial"/>
          <w:iCs/>
          <w:color w:val="auto"/>
          <w:sz w:val="22"/>
          <w:szCs w:val="22"/>
          <w:lang w:eastAsia="en-US"/>
        </w:rPr>
      </w:pPr>
    </w:p>
    <w:p w14:paraId="30BA3477" w14:textId="6EB16B7C" w:rsidR="00845445" w:rsidRPr="00715AC8" w:rsidRDefault="00845445" w:rsidP="00F9158A">
      <w:pPr>
        <w:pStyle w:val="Default"/>
        <w:rPr>
          <w:rFonts w:ascii="Calibri" w:hAnsi="Calibri" w:cs="Arial"/>
          <w:b/>
          <w:bCs/>
          <w:iCs/>
          <w:color w:val="auto"/>
          <w:sz w:val="22"/>
          <w:szCs w:val="22"/>
          <w:lang w:eastAsia="en-US"/>
        </w:rPr>
      </w:pPr>
      <w:r w:rsidRPr="00715AC8">
        <w:rPr>
          <w:rFonts w:ascii="Calibri" w:hAnsi="Calibri" w:cs="Arial"/>
          <w:b/>
          <w:bCs/>
          <w:iCs/>
          <w:color w:val="auto"/>
          <w:sz w:val="22"/>
          <w:szCs w:val="22"/>
          <w:lang w:eastAsia="en-US"/>
        </w:rPr>
        <w:t>Measures</w:t>
      </w:r>
    </w:p>
    <w:p w14:paraId="35C142C2" w14:textId="71A0B831" w:rsidR="00773210" w:rsidRPr="00715AC8" w:rsidRDefault="00773210" w:rsidP="00B962CD">
      <w:pPr>
        <w:pStyle w:val="ListBullet"/>
        <w:rPr>
          <w:sz w:val="22"/>
          <w:szCs w:val="18"/>
        </w:rPr>
      </w:pPr>
      <w:r w:rsidRPr="00715AC8">
        <w:rPr>
          <w:sz w:val="22"/>
          <w:szCs w:val="18"/>
        </w:rPr>
        <w:t>Timely review of all clinical incidents submitted for all AAMHS inpatient units by the CNC, risks identified are escalated to the ADON</w:t>
      </w:r>
    </w:p>
    <w:p w14:paraId="27756F3B" w14:textId="1F706437" w:rsidR="00845445" w:rsidRPr="00715AC8" w:rsidRDefault="00773210" w:rsidP="00B962CD">
      <w:pPr>
        <w:pStyle w:val="ListBullet"/>
        <w:rPr>
          <w:sz w:val="22"/>
          <w:szCs w:val="18"/>
        </w:rPr>
      </w:pPr>
      <w:r w:rsidRPr="00715AC8">
        <w:rPr>
          <w:sz w:val="22"/>
          <w:szCs w:val="18"/>
        </w:rPr>
        <w:t xml:space="preserve">Monthly review of </w:t>
      </w:r>
      <w:r w:rsidR="00B962CD" w:rsidRPr="00715AC8">
        <w:rPr>
          <w:sz w:val="22"/>
          <w:szCs w:val="18"/>
        </w:rPr>
        <w:t xml:space="preserve">clinical incidents submitted for </w:t>
      </w:r>
      <w:r w:rsidR="00EB223D" w:rsidRPr="00715AC8">
        <w:rPr>
          <w:sz w:val="22"/>
          <w:szCs w:val="18"/>
        </w:rPr>
        <w:t xml:space="preserve">all AAMHS inpatient units </w:t>
      </w:r>
      <w:r w:rsidRPr="00715AC8">
        <w:rPr>
          <w:sz w:val="22"/>
          <w:szCs w:val="18"/>
        </w:rPr>
        <w:t>through the Restraint, Seclusion and Restrictive Practices Review (RSRPR) Committee</w:t>
      </w:r>
    </w:p>
    <w:p w14:paraId="70023321" w14:textId="220417CD" w:rsidR="00773210" w:rsidRPr="00715AC8" w:rsidRDefault="00773210" w:rsidP="00773210">
      <w:pPr>
        <w:pStyle w:val="ListBullet"/>
        <w:rPr>
          <w:sz w:val="22"/>
          <w:szCs w:val="18"/>
        </w:rPr>
      </w:pPr>
      <w:r w:rsidRPr="00715AC8">
        <w:rPr>
          <w:sz w:val="22"/>
          <w:szCs w:val="18"/>
        </w:rPr>
        <w:t>Timely</w:t>
      </w:r>
      <w:r w:rsidR="00B962CD" w:rsidRPr="00715AC8">
        <w:rPr>
          <w:sz w:val="22"/>
          <w:szCs w:val="18"/>
        </w:rPr>
        <w:t xml:space="preserve"> review of consumer feedback </w:t>
      </w:r>
      <w:r w:rsidR="00EB223D" w:rsidRPr="00715AC8">
        <w:rPr>
          <w:sz w:val="22"/>
          <w:szCs w:val="18"/>
        </w:rPr>
        <w:t>submitted for all AAMHS inpatient unit</w:t>
      </w:r>
      <w:r w:rsidRPr="00715AC8">
        <w:rPr>
          <w:sz w:val="22"/>
          <w:szCs w:val="18"/>
        </w:rPr>
        <w:t>s</w:t>
      </w:r>
    </w:p>
    <w:p w14:paraId="0FDEE625" w14:textId="68D5051E" w:rsidR="00B962CD" w:rsidRPr="00715AC8" w:rsidRDefault="004F032E" w:rsidP="00B962CD">
      <w:pPr>
        <w:pStyle w:val="ListBullet"/>
        <w:rPr>
          <w:sz w:val="22"/>
          <w:szCs w:val="18"/>
        </w:rPr>
      </w:pPr>
      <w:r w:rsidRPr="00715AC8">
        <w:rPr>
          <w:sz w:val="22"/>
          <w:szCs w:val="18"/>
        </w:rPr>
        <w:t>KPIs</w:t>
      </w:r>
    </w:p>
    <w:p w14:paraId="119BA4AD" w14:textId="77777777" w:rsidR="00F9158A" w:rsidRPr="00715AC8" w:rsidRDefault="00850C06" w:rsidP="00F9158A">
      <w:pPr>
        <w:jc w:val="right"/>
        <w:rPr>
          <w:sz w:val="22"/>
          <w:szCs w:val="18"/>
        </w:rPr>
      </w:pPr>
      <w:hyperlink w:anchor="Contents" w:history="1">
        <w:r w:rsidR="00F9158A" w:rsidRPr="00715AC8">
          <w:rPr>
            <w:rStyle w:val="Hyperlink"/>
            <w:rFonts w:eastAsiaTheme="majorEastAsia" w:cs="Arial"/>
            <w:i/>
            <w:sz w:val="22"/>
            <w:szCs w:val="22"/>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B6" w14:textId="77777777" w:rsidTr="0074223E">
        <w:trPr>
          <w:cantSplit/>
          <w:trHeight w:val="285"/>
        </w:trPr>
        <w:tc>
          <w:tcPr>
            <w:tcW w:w="9158" w:type="dxa"/>
            <w:shd w:val="clear" w:color="auto" w:fill="A6A6A6" w:themeFill="background1" w:themeFillShade="A6"/>
          </w:tcPr>
          <w:p w14:paraId="2F51A8B5" w14:textId="77777777" w:rsidR="007B6904" w:rsidRPr="00CD1C0E" w:rsidRDefault="00FF56DD" w:rsidP="00FF56DD">
            <w:pPr>
              <w:pStyle w:val="Heading1"/>
            </w:pPr>
            <w:bookmarkStart w:id="173" w:name="_Toc389473287"/>
            <w:bookmarkStart w:id="174" w:name="_Toc105493598"/>
            <w:r>
              <w:t xml:space="preserve">Related Policies, </w:t>
            </w:r>
            <w:r w:rsidR="007B6904">
              <w:t>Procedures</w:t>
            </w:r>
            <w:bookmarkEnd w:id="173"/>
            <w:r>
              <w:t>, Guidelines and Legislation</w:t>
            </w:r>
            <w:bookmarkEnd w:id="174"/>
          </w:p>
        </w:tc>
      </w:tr>
    </w:tbl>
    <w:p w14:paraId="2F51A8B9" w14:textId="77777777" w:rsidR="001926F4" w:rsidRDefault="001926F4" w:rsidP="001926F4">
      <w:pPr>
        <w:pStyle w:val="Heading2"/>
      </w:pPr>
    </w:p>
    <w:p w14:paraId="2F51A8BA" w14:textId="77777777" w:rsidR="001926F4" w:rsidRPr="00715AC8" w:rsidRDefault="001926F4" w:rsidP="00201FB6">
      <w:pPr>
        <w:rPr>
          <w:rFonts w:asciiTheme="minorHAnsi" w:hAnsiTheme="minorHAnsi" w:cstheme="minorHAnsi"/>
          <w:b/>
          <w:sz w:val="22"/>
          <w:szCs w:val="22"/>
        </w:rPr>
      </w:pPr>
      <w:r w:rsidRPr="00715AC8">
        <w:rPr>
          <w:rFonts w:asciiTheme="minorHAnsi" w:hAnsiTheme="minorHAnsi" w:cstheme="minorHAnsi"/>
          <w:b/>
          <w:sz w:val="22"/>
          <w:szCs w:val="22"/>
        </w:rPr>
        <w:t>Policies</w:t>
      </w:r>
    </w:p>
    <w:p w14:paraId="2F51A8BB" w14:textId="3403DB45" w:rsidR="009E70F4" w:rsidRPr="00715AC8" w:rsidRDefault="009E70F4" w:rsidP="00D95234">
      <w:pPr>
        <w:numPr>
          <w:ilvl w:val="0"/>
          <w:numId w:val="2"/>
        </w:numPr>
        <w:ind w:left="360"/>
        <w:rPr>
          <w:rFonts w:asciiTheme="minorHAnsi" w:hAnsiTheme="minorHAnsi" w:cstheme="minorHAnsi"/>
          <w:sz w:val="22"/>
          <w:szCs w:val="22"/>
        </w:rPr>
      </w:pPr>
      <w:r w:rsidRPr="00715AC8">
        <w:rPr>
          <w:rFonts w:asciiTheme="minorHAnsi" w:hAnsiTheme="minorHAnsi" w:cstheme="minorHAnsi"/>
          <w:sz w:val="22"/>
          <w:szCs w:val="22"/>
        </w:rPr>
        <w:t xml:space="preserve">Nursing and Midwifery Continuing Competence </w:t>
      </w:r>
    </w:p>
    <w:p w14:paraId="2F51A8BC" w14:textId="67558CB6" w:rsidR="000A7335" w:rsidRPr="00715AC8" w:rsidRDefault="00231F81" w:rsidP="00D95234">
      <w:pPr>
        <w:numPr>
          <w:ilvl w:val="0"/>
          <w:numId w:val="2"/>
        </w:numPr>
        <w:ind w:left="360"/>
        <w:rPr>
          <w:rFonts w:asciiTheme="minorHAnsi" w:hAnsiTheme="minorHAnsi" w:cstheme="minorHAnsi"/>
          <w:sz w:val="22"/>
          <w:szCs w:val="22"/>
        </w:rPr>
      </w:pPr>
      <w:r w:rsidRPr="00715AC8">
        <w:rPr>
          <w:rFonts w:asciiTheme="minorHAnsi" w:hAnsiTheme="minorHAnsi" w:cstheme="minorHAnsi"/>
          <w:sz w:val="22"/>
          <w:szCs w:val="22"/>
        </w:rPr>
        <w:t xml:space="preserve">Informed </w:t>
      </w:r>
      <w:r w:rsidR="00F14EC1" w:rsidRPr="00715AC8">
        <w:rPr>
          <w:rFonts w:asciiTheme="minorHAnsi" w:hAnsiTheme="minorHAnsi" w:cstheme="minorHAnsi"/>
          <w:sz w:val="22"/>
          <w:szCs w:val="22"/>
        </w:rPr>
        <w:t xml:space="preserve">Consent </w:t>
      </w:r>
      <w:r w:rsidRPr="00715AC8">
        <w:rPr>
          <w:rFonts w:asciiTheme="minorHAnsi" w:hAnsiTheme="minorHAnsi" w:cstheme="minorHAnsi"/>
          <w:sz w:val="22"/>
          <w:szCs w:val="22"/>
        </w:rPr>
        <w:t>(Clinical)</w:t>
      </w:r>
    </w:p>
    <w:p w14:paraId="580408FE" w14:textId="74B250F9" w:rsidR="001B5AC0" w:rsidRPr="00715AC8" w:rsidRDefault="001B5AC0" w:rsidP="00D95234">
      <w:pPr>
        <w:numPr>
          <w:ilvl w:val="0"/>
          <w:numId w:val="2"/>
        </w:numPr>
        <w:ind w:left="360"/>
        <w:rPr>
          <w:rFonts w:asciiTheme="minorHAnsi" w:hAnsiTheme="minorHAnsi" w:cstheme="minorHAnsi"/>
          <w:sz w:val="22"/>
          <w:szCs w:val="22"/>
        </w:rPr>
      </w:pPr>
      <w:r w:rsidRPr="00715AC8">
        <w:rPr>
          <w:rFonts w:asciiTheme="minorHAnsi" w:hAnsiTheme="minorHAnsi" w:cstheme="minorHAnsi"/>
          <w:sz w:val="22"/>
          <w:szCs w:val="22"/>
        </w:rPr>
        <w:t>Child Protection</w:t>
      </w:r>
    </w:p>
    <w:p w14:paraId="77D958B7" w14:textId="559E3045" w:rsidR="001B5AC0" w:rsidRPr="00715AC8" w:rsidRDefault="001B5AC0" w:rsidP="00D95234">
      <w:pPr>
        <w:numPr>
          <w:ilvl w:val="0"/>
          <w:numId w:val="2"/>
        </w:numPr>
        <w:ind w:left="360"/>
        <w:rPr>
          <w:rFonts w:asciiTheme="minorHAnsi" w:hAnsiTheme="minorHAnsi" w:cstheme="minorHAnsi"/>
          <w:sz w:val="22"/>
          <w:szCs w:val="22"/>
        </w:rPr>
      </w:pPr>
      <w:r w:rsidRPr="00715AC8">
        <w:rPr>
          <w:rFonts w:asciiTheme="minorHAnsi" w:hAnsiTheme="minorHAnsi" w:cstheme="minorHAnsi"/>
          <w:sz w:val="22"/>
          <w:szCs w:val="22"/>
        </w:rPr>
        <w:t>Occupational Violence</w:t>
      </w:r>
    </w:p>
    <w:p w14:paraId="30AEB30A" w14:textId="02C8B49B" w:rsidR="001B5AC0" w:rsidRPr="00715AC8" w:rsidRDefault="001B5AC0" w:rsidP="00D95234">
      <w:pPr>
        <w:numPr>
          <w:ilvl w:val="0"/>
          <w:numId w:val="2"/>
        </w:numPr>
        <w:ind w:left="360"/>
        <w:rPr>
          <w:rFonts w:asciiTheme="minorHAnsi" w:hAnsiTheme="minorHAnsi" w:cstheme="minorHAnsi"/>
          <w:sz w:val="22"/>
          <w:szCs w:val="22"/>
        </w:rPr>
      </w:pPr>
      <w:r w:rsidRPr="00715AC8">
        <w:rPr>
          <w:rFonts w:asciiTheme="minorHAnsi" w:hAnsiTheme="minorHAnsi" w:cstheme="minorHAnsi"/>
          <w:sz w:val="22"/>
          <w:szCs w:val="22"/>
        </w:rPr>
        <w:t xml:space="preserve">Work Health and Safety </w:t>
      </w:r>
    </w:p>
    <w:p w14:paraId="038645EA" w14:textId="05673674" w:rsidR="001B5AC0" w:rsidRPr="00715AC8" w:rsidRDefault="001B5AC0" w:rsidP="00D95234">
      <w:pPr>
        <w:numPr>
          <w:ilvl w:val="0"/>
          <w:numId w:val="2"/>
        </w:numPr>
        <w:ind w:left="360"/>
        <w:rPr>
          <w:rFonts w:asciiTheme="minorHAnsi" w:hAnsiTheme="minorHAnsi" w:cstheme="minorHAnsi"/>
          <w:sz w:val="22"/>
          <w:szCs w:val="22"/>
        </w:rPr>
      </w:pPr>
      <w:r w:rsidRPr="00715AC8">
        <w:rPr>
          <w:rFonts w:asciiTheme="minorHAnsi" w:hAnsiTheme="minorHAnsi" w:cstheme="minorHAnsi"/>
          <w:sz w:val="22"/>
          <w:szCs w:val="22"/>
        </w:rPr>
        <w:t>Incident Management</w:t>
      </w:r>
      <w:r w:rsidR="00382040" w:rsidRPr="00715AC8">
        <w:rPr>
          <w:rFonts w:asciiTheme="minorHAnsi" w:hAnsiTheme="minorHAnsi" w:cstheme="minorHAnsi"/>
          <w:sz w:val="22"/>
          <w:szCs w:val="22"/>
        </w:rPr>
        <w:t xml:space="preserve"> – Clinical </w:t>
      </w:r>
    </w:p>
    <w:p w14:paraId="380BE804" w14:textId="3CA93C7C" w:rsidR="001B5AC0" w:rsidRPr="00715AC8" w:rsidRDefault="00382040" w:rsidP="00D95234">
      <w:pPr>
        <w:numPr>
          <w:ilvl w:val="0"/>
          <w:numId w:val="2"/>
        </w:numPr>
        <w:ind w:left="360"/>
        <w:rPr>
          <w:rFonts w:asciiTheme="minorHAnsi" w:hAnsiTheme="minorHAnsi" w:cstheme="minorHAnsi"/>
          <w:sz w:val="22"/>
          <w:szCs w:val="22"/>
        </w:rPr>
      </w:pPr>
      <w:r w:rsidRPr="00715AC8">
        <w:rPr>
          <w:rFonts w:asciiTheme="minorHAnsi" w:hAnsiTheme="minorHAnsi" w:cstheme="minorHAnsi"/>
          <w:sz w:val="22"/>
          <w:szCs w:val="22"/>
        </w:rPr>
        <w:t xml:space="preserve">ACT </w:t>
      </w:r>
      <w:r w:rsidR="001B5AC0" w:rsidRPr="00715AC8">
        <w:rPr>
          <w:rFonts w:asciiTheme="minorHAnsi" w:hAnsiTheme="minorHAnsi" w:cstheme="minorHAnsi"/>
          <w:sz w:val="22"/>
          <w:szCs w:val="22"/>
        </w:rPr>
        <w:t>Language Services</w:t>
      </w:r>
    </w:p>
    <w:p w14:paraId="6549EF78" w14:textId="77777777" w:rsidR="00EB223D" w:rsidRPr="00715AC8" w:rsidRDefault="00706EC4" w:rsidP="00EB223D">
      <w:pPr>
        <w:numPr>
          <w:ilvl w:val="0"/>
          <w:numId w:val="2"/>
        </w:numPr>
        <w:ind w:left="360"/>
        <w:rPr>
          <w:rFonts w:asciiTheme="minorHAnsi" w:hAnsiTheme="minorHAnsi" w:cstheme="minorHAnsi"/>
          <w:sz w:val="22"/>
          <w:szCs w:val="22"/>
        </w:rPr>
      </w:pPr>
      <w:r w:rsidRPr="00715AC8">
        <w:rPr>
          <w:rFonts w:asciiTheme="minorHAnsi" w:hAnsiTheme="minorHAnsi" w:cstheme="minorHAnsi"/>
          <w:sz w:val="22"/>
          <w:szCs w:val="22"/>
        </w:rPr>
        <w:t>Family Violence</w:t>
      </w:r>
    </w:p>
    <w:p w14:paraId="2F51A8BD" w14:textId="0DB3369A" w:rsidR="000A7335" w:rsidRPr="00715AC8" w:rsidRDefault="00EB223D" w:rsidP="00044D5E">
      <w:pPr>
        <w:numPr>
          <w:ilvl w:val="0"/>
          <w:numId w:val="2"/>
        </w:numPr>
        <w:ind w:left="360"/>
        <w:rPr>
          <w:rFonts w:asciiTheme="minorHAnsi" w:hAnsiTheme="minorHAnsi" w:cstheme="minorHAnsi"/>
          <w:sz w:val="22"/>
          <w:szCs w:val="22"/>
        </w:rPr>
      </w:pPr>
      <w:r w:rsidRPr="00715AC8">
        <w:rPr>
          <w:rFonts w:asciiTheme="minorHAnsi" w:hAnsiTheme="minorHAnsi" w:cstheme="minorHAnsi"/>
          <w:sz w:val="22"/>
          <w:szCs w:val="22"/>
        </w:rPr>
        <w:t>CHS Medication Handling Policy</w:t>
      </w:r>
    </w:p>
    <w:p w14:paraId="2F426127" w14:textId="77777777" w:rsidR="00EB223D" w:rsidRPr="00715AC8" w:rsidRDefault="00EB223D" w:rsidP="00EB223D">
      <w:pPr>
        <w:rPr>
          <w:rFonts w:asciiTheme="minorHAnsi" w:hAnsiTheme="minorHAnsi" w:cstheme="minorHAnsi"/>
          <w:sz w:val="22"/>
          <w:szCs w:val="22"/>
        </w:rPr>
      </w:pPr>
    </w:p>
    <w:p w14:paraId="2F51A8BE" w14:textId="77777777" w:rsidR="00931B93" w:rsidRPr="00715AC8" w:rsidRDefault="00931B93" w:rsidP="00201FB6">
      <w:pPr>
        <w:rPr>
          <w:rFonts w:asciiTheme="minorHAnsi" w:hAnsiTheme="minorHAnsi" w:cstheme="minorHAnsi"/>
          <w:b/>
          <w:sz w:val="22"/>
          <w:szCs w:val="22"/>
        </w:rPr>
      </w:pPr>
      <w:r w:rsidRPr="00715AC8">
        <w:rPr>
          <w:rFonts w:asciiTheme="minorHAnsi" w:hAnsiTheme="minorHAnsi" w:cstheme="minorHAnsi"/>
          <w:b/>
          <w:sz w:val="22"/>
          <w:szCs w:val="22"/>
        </w:rPr>
        <w:t>Procedures</w:t>
      </w:r>
    </w:p>
    <w:p w14:paraId="2D797904" w14:textId="77777777" w:rsidR="00125BC7" w:rsidRPr="00715AC8" w:rsidRDefault="00125BC7" w:rsidP="00AA57C1">
      <w:pPr>
        <w:pStyle w:val="ListParagraph"/>
        <w:numPr>
          <w:ilvl w:val="0"/>
          <w:numId w:val="39"/>
        </w:numPr>
        <w:rPr>
          <w:rFonts w:asciiTheme="minorHAnsi" w:hAnsiTheme="minorHAnsi" w:cstheme="minorHAnsi"/>
          <w:color w:val="000000"/>
          <w:sz w:val="22"/>
          <w:szCs w:val="22"/>
        </w:rPr>
      </w:pPr>
      <w:r w:rsidRPr="00715AC8">
        <w:rPr>
          <w:rFonts w:asciiTheme="minorHAnsi" w:hAnsiTheme="minorHAnsi" w:cstheme="minorHAnsi"/>
          <w:color w:val="000000"/>
          <w:sz w:val="22"/>
          <w:szCs w:val="22"/>
        </w:rPr>
        <w:t>CHS Admission to Discharge Procedure (Adults and Children)</w:t>
      </w:r>
    </w:p>
    <w:p w14:paraId="282449A6" w14:textId="77777777" w:rsidR="00125BC7" w:rsidRPr="00715AC8" w:rsidRDefault="00125BC7" w:rsidP="00AA57C1">
      <w:pPr>
        <w:pStyle w:val="ListParagraph"/>
        <w:numPr>
          <w:ilvl w:val="0"/>
          <w:numId w:val="39"/>
        </w:numPr>
        <w:rPr>
          <w:rFonts w:asciiTheme="minorHAnsi" w:hAnsiTheme="minorHAnsi" w:cstheme="minorHAnsi"/>
          <w:color w:val="000000"/>
          <w:sz w:val="22"/>
          <w:szCs w:val="22"/>
          <w:lang w:eastAsia="en-AU"/>
        </w:rPr>
      </w:pPr>
      <w:r w:rsidRPr="00715AC8">
        <w:rPr>
          <w:rFonts w:asciiTheme="minorHAnsi" w:hAnsiTheme="minorHAnsi" w:cstheme="minorHAnsi"/>
          <w:color w:val="000000"/>
          <w:sz w:val="22"/>
          <w:szCs w:val="22"/>
          <w:lang w:eastAsia="en-AU"/>
        </w:rPr>
        <w:t>CHS Advance Agreements, Advance Consent Directions and Nominated Persons under the Mental Health Act 2015 Operational Procedure</w:t>
      </w:r>
    </w:p>
    <w:p w14:paraId="132A2BD1" w14:textId="77777777" w:rsidR="00125BC7" w:rsidRPr="00715AC8" w:rsidRDefault="00125BC7" w:rsidP="00AA57C1">
      <w:pPr>
        <w:pStyle w:val="ListParagraph"/>
        <w:numPr>
          <w:ilvl w:val="0"/>
          <w:numId w:val="39"/>
        </w:numPr>
        <w:rPr>
          <w:rFonts w:asciiTheme="minorHAnsi" w:hAnsiTheme="minorHAnsi" w:cstheme="minorHAnsi"/>
          <w:sz w:val="22"/>
          <w:szCs w:val="22"/>
        </w:rPr>
      </w:pPr>
      <w:r w:rsidRPr="00715AC8">
        <w:rPr>
          <w:rFonts w:asciiTheme="minorHAnsi" w:hAnsiTheme="minorHAnsi" w:cstheme="minorHAnsi"/>
          <w:sz w:val="22"/>
          <w:szCs w:val="22"/>
        </w:rPr>
        <w:t>CHS Capacity Escalation Procedure</w:t>
      </w:r>
    </w:p>
    <w:p w14:paraId="53DFA17A" w14:textId="77777777" w:rsidR="00125BC7" w:rsidRPr="00715AC8" w:rsidRDefault="00125BC7" w:rsidP="00AA57C1">
      <w:pPr>
        <w:pStyle w:val="ListParagraph"/>
        <w:numPr>
          <w:ilvl w:val="0"/>
          <w:numId w:val="39"/>
        </w:numPr>
        <w:rPr>
          <w:rFonts w:asciiTheme="minorHAnsi" w:hAnsiTheme="minorHAnsi" w:cstheme="minorHAnsi"/>
          <w:sz w:val="22"/>
          <w:szCs w:val="22"/>
        </w:rPr>
      </w:pPr>
      <w:r w:rsidRPr="00715AC8">
        <w:rPr>
          <w:rFonts w:asciiTheme="minorHAnsi" w:hAnsiTheme="minorHAnsi" w:cstheme="minorHAnsi"/>
          <w:sz w:val="22"/>
          <w:szCs w:val="22"/>
        </w:rPr>
        <w:t>CHS Clinical Handover Procedure</w:t>
      </w:r>
    </w:p>
    <w:p w14:paraId="4542BA22" w14:textId="77777777" w:rsidR="00125BC7" w:rsidRPr="00715AC8" w:rsidRDefault="00125BC7" w:rsidP="00AA57C1">
      <w:pPr>
        <w:pStyle w:val="ListParagraph"/>
        <w:numPr>
          <w:ilvl w:val="0"/>
          <w:numId w:val="39"/>
        </w:numPr>
        <w:rPr>
          <w:rFonts w:asciiTheme="minorHAnsi" w:hAnsiTheme="minorHAnsi" w:cstheme="minorHAnsi"/>
          <w:sz w:val="22"/>
          <w:szCs w:val="22"/>
        </w:rPr>
      </w:pPr>
      <w:r w:rsidRPr="00715AC8">
        <w:rPr>
          <w:rFonts w:asciiTheme="minorHAnsi" w:hAnsiTheme="minorHAnsi" w:cstheme="minorHAnsi"/>
          <w:sz w:val="22"/>
          <w:szCs w:val="22"/>
        </w:rPr>
        <w:t>CHS Discharge Summary Completion – Inpatients Procedure</w:t>
      </w:r>
    </w:p>
    <w:p w14:paraId="2BEB8B03" w14:textId="77777777" w:rsidR="00125BC7" w:rsidRPr="00715AC8" w:rsidRDefault="00125BC7" w:rsidP="00AA57C1">
      <w:pPr>
        <w:pStyle w:val="ListParagraph"/>
        <w:numPr>
          <w:ilvl w:val="0"/>
          <w:numId w:val="39"/>
        </w:numPr>
        <w:rPr>
          <w:rFonts w:asciiTheme="minorHAnsi" w:hAnsiTheme="minorHAnsi" w:cstheme="minorHAnsi"/>
          <w:sz w:val="22"/>
          <w:szCs w:val="22"/>
        </w:rPr>
      </w:pPr>
      <w:r w:rsidRPr="00715AC8">
        <w:rPr>
          <w:rFonts w:asciiTheme="minorHAnsi" w:hAnsiTheme="minorHAnsi" w:cstheme="minorHAnsi"/>
          <w:sz w:val="22"/>
          <w:szCs w:val="22"/>
        </w:rPr>
        <w:t>CHS Emergency Management Plans – Code Black Procedure</w:t>
      </w:r>
    </w:p>
    <w:p w14:paraId="0640B1B5" w14:textId="77777777" w:rsidR="00125BC7" w:rsidRPr="00715AC8" w:rsidRDefault="00125BC7" w:rsidP="00AA57C1">
      <w:pPr>
        <w:pStyle w:val="ListParagraph"/>
        <w:numPr>
          <w:ilvl w:val="0"/>
          <w:numId w:val="39"/>
        </w:numPr>
        <w:rPr>
          <w:rFonts w:asciiTheme="minorHAnsi" w:hAnsiTheme="minorHAnsi" w:cstheme="minorHAnsi"/>
          <w:sz w:val="22"/>
          <w:szCs w:val="22"/>
          <w:lang w:eastAsia="en-AU"/>
        </w:rPr>
      </w:pPr>
      <w:r w:rsidRPr="00715AC8">
        <w:rPr>
          <w:rFonts w:asciiTheme="minorHAnsi" w:hAnsiTheme="minorHAnsi" w:cstheme="minorHAnsi"/>
          <w:sz w:val="22"/>
          <w:szCs w:val="22"/>
          <w:lang w:eastAsia="en-AU"/>
        </w:rPr>
        <w:t>CHS Emergency Management Plans – Code Blue Procedure</w:t>
      </w:r>
    </w:p>
    <w:p w14:paraId="7AEE2865" w14:textId="77777777" w:rsidR="00125BC7" w:rsidRPr="00715AC8" w:rsidRDefault="00125BC7" w:rsidP="00AA57C1">
      <w:pPr>
        <w:pStyle w:val="ListParagraph"/>
        <w:numPr>
          <w:ilvl w:val="0"/>
          <w:numId w:val="39"/>
        </w:numPr>
        <w:rPr>
          <w:rFonts w:asciiTheme="minorHAnsi" w:hAnsiTheme="minorHAnsi" w:cstheme="minorHAnsi"/>
          <w:sz w:val="22"/>
          <w:szCs w:val="22"/>
        </w:rPr>
      </w:pPr>
      <w:r w:rsidRPr="00715AC8">
        <w:rPr>
          <w:rFonts w:asciiTheme="minorHAnsi" w:hAnsiTheme="minorHAnsi" w:cstheme="minorHAnsi"/>
          <w:sz w:val="22"/>
          <w:szCs w:val="22"/>
        </w:rPr>
        <w:t>CHS Health Care Workers Living with Blood Borne Viruses of Performing Exposure Prone Procedures and at Risk of Exposure to Blood Borne Viruses Procedure</w:t>
      </w:r>
    </w:p>
    <w:p w14:paraId="1D909B03" w14:textId="77777777" w:rsidR="00125BC7" w:rsidRPr="00715AC8" w:rsidRDefault="00125BC7" w:rsidP="00AA57C1">
      <w:pPr>
        <w:pStyle w:val="ListParagraph"/>
        <w:numPr>
          <w:ilvl w:val="0"/>
          <w:numId w:val="39"/>
        </w:numPr>
        <w:rPr>
          <w:rFonts w:asciiTheme="minorHAnsi" w:hAnsiTheme="minorHAnsi" w:cstheme="minorHAnsi"/>
          <w:sz w:val="22"/>
          <w:szCs w:val="22"/>
          <w:lang w:eastAsia="en-AU"/>
        </w:rPr>
      </w:pPr>
      <w:bookmarkStart w:id="175" w:name="_Hlk104978060"/>
      <w:r w:rsidRPr="00715AC8">
        <w:rPr>
          <w:rFonts w:asciiTheme="minorHAnsi" w:hAnsiTheme="minorHAnsi" w:cstheme="minorHAnsi"/>
          <w:sz w:val="22"/>
          <w:szCs w:val="22"/>
          <w:lang w:eastAsia="en-AU"/>
        </w:rPr>
        <w:t>CHS Ligature Use, Response and Risk Management MHJHADS Procedure</w:t>
      </w:r>
    </w:p>
    <w:bookmarkEnd w:id="175"/>
    <w:p w14:paraId="4F97805B" w14:textId="1918B304" w:rsidR="00125BC7" w:rsidRPr="00715AC8" w:rsidRDefault="00125BC7" w:rsidP="00AA57C1">
      <w:pPr>
        <w:pStyle w:val="ListParagraph"/>
        <w:numPr>
          <w:ilvl w:val="0"/>
          <w:numId w:val="39"/>
        </w:numPr>
        <w:rPr>
          <w:rFonts w:asciiTheme="minorHAnsi" w:hAnsiTheme="minorHAnsi" w:cstheme="minorHAnsi"/>
          <w:sz w:val="22"/>
          <w:szCs w:val="22"/>
        </w:rPr>
      </w:pPr>
      <w:r w:rsidRPr="00715AC8">
        <w:rPr>
          <w:rFonts w:asciiTheme="minorHAnsi" w:hAnsiTheme="minorHAnsi" w:cstheme="minorHAnsi"/>
          <w:sz w:val="22"/>
          <w:szCs w:val="22"/>
        </w:rPr>
        <w:t>CHS Management of People Subject to s.309 of the Crimes Act 1900 Transferred to the Canberra Hospital (MHJHADS) Procedure</w:t>
      </w:r>
    </w:p>
    <w:p w14:paraId="63985B1F" w14:textId="14247181" w:rsidR="0063041A" w:rsidRPr="00715AC8" w:rsidRDefault="0063041A" w:rsidP="00AA57C1">
      <w:pPr>
        <w:pStyle w:val="ListParagraph"/>
        <w:numPr>
          <w:ilvl w:val="0"/>
          <w:numId w:val="39"/>
        </w:numPr>
        <w:rPr>
          <w:rFonts w:asciiTheme="minorHAnsi" w:hAnsiTheme="minorHAnsi" w:cstheme="minorHAnsi"/>
          <w:sz w:val="22"/>
          <w:szCs w:val="22"/>
        </w:rPr>
      </w:pPr>
      <w:r w:rsidRPr="00715AC8">
        <w:rPr>
          <w:rFonts w:asciiTheme="minorHAnsi" w:hAnsiTheme="minorHAnsi" w:cstheme="minorHAnsi"/>
          <w:sz w:val="22"/>
          <w:szCs w:val="22"/>
        </w:rPr>
        <w:t>CHS Missing Patient Procedure</w:t>
      </w:r>
    </w:p>
    <w:p w14:paraId="0223FABB" w14:textId="77777777" w:rsidR="00125BC7" w:rsidRPr="00715AC8" w:rsidRDefault="00125BC7" w:rsidP="00AA57C1">
      <w:pPr>
        <w:pStyle w:val="ListParagraph"/>
        <w:numPr>
          <w:ilvl w:val="0"/>
          <w:numId w:val="39"/>
        </w:numPr>
        <w:rPr>
          <w:rFonts w:asciiTheme="minorHAnsi" w:hAnsiTheme="minorHAnsi" w:cstheme="minorHAnsi"/>
          <w:sz w:val="22"/>
          <w:szCs w:val="22"/>
        </w:rPr>
      </w:pPr>
      <w:r w:rsidRPr="00715AC8">
        <w:rPr>
          <w:rFonts w:asciiTheme="minorHAnsi" w:hAnsiTheme="minorHAnsi" w:cstheme="minorHAnsi"/>
          <w:sz w:val="22"/>
          <w:szCs w:val="22"/>
        </w:rPr>
        <w:t>CHS Non-urgent Escort and Transport of People with a Mental Illness (MHJHADS) Procedure</w:t>
      </w:r>
    </w:p>
    <w:p w14:paraId="395678FA" w14:textId="77777777" w:rsidR="00125BC7" w:rsidRPr="00715AC8" w:rsidRDefault="00125BC7" w:rsidP="00AA57C1">
      <w:pPr>
        <w:pStyle w:val="ListParagraph"/>
        <w:numPr>
          <w:ilvl w:val="0"/>
          <w:numId w:val="39"/>
        </w:numPr>
        <w:rPr>
          <w:rFonts w:asciiTheme="minorHAnsi" w:hAnsiTheme="minorHAnsi" w:cstheme="minorHAnsi"/>
          <w:sz w:val="22"/>
          <w:szCs w:val="22"/>
        </w:rPr>
      </w:pPr>
      <w:r w:rsidRPr="00715AC8">
        <w:rPr>
          <w:rFonts w:asciiTheme="minorHAnsi" w:hAnsiTheme="minorHAnsi" w:cstheme="minorHAnsi"/>
          <w:sz w:val="22"/>
          <w:szCs w:val="22"/>
        </w:rPr>
        <w:t>CHS Occupational Violence Operational Procedure</w:t>
      </w:r>
    </w:p>
    <w:p w14:paraId="456BECA2" w14:textId="77777777" w:rsidR="00125BC7" w:rsidRPr="00715AC8" w:rsidRDefault="00125BC7" w:rsidP="00AA57C1">
      <w:pPr>
        <w:pStyle w:val="ListParagraph"/>
        <w:numPr>
          <w:ilvl w:val="0"/>
          <w:numId w:val="39"/>
        </w:numPr>
        <w:rPr>
          <w:rFonts w:asciiTheme="minorHAnsi" w:hAnsiTheme="minorHAnsi" w:cstheme="minorHAnsi"/>
          <w:sz w:val="22"/>
          <w:szCs w:val="22"/>
        </w:rPr>
      </w:pPr>
      <w:r w:rsidRPr="00715AC8">
        <w:rPr>
          <w:rFonts w:asciiTheme="minorHAnsi" w:hAnsiTheme="minorHAnsi" w:cstheme="minorHAnsi"/>
          <w:sz w:val="22"/>
          <w:szCs w:val="22"/>
        </w:rPr>
        <w:t>CHS Patient identification and Procedure Matching Procedure</w:t>
      </w:r>
    </w:p>
    <w:p w14:paraId="5861DD37" w14:textId="77777777" w:rsidR="00125BC7" w:rsidRPr="00715AC8" w:rsidRDefault="00125BC7" w:rsidP="00AA57C1">
      <w:pPr>
        <w:pStyle w:val="ListParagraph"/>
        <w:numPr>
          <w:ilvl w:val="0"/>
          <w:numId w:val="39"/>
        </w:numPr>
        <w:rPr>
          <w:rFonts w:asciiTheme="minorHAnsi" w:hAnsiTheme="minorHAnsi" w:cstheme="minorHAnsi"/>
          <w:sz w:val="22"/>
          <w:szCs w:val="22"/>
          <w:lang w:eastAsia="en-AU"/>
        </w:rPr>
      </w:pPr>
      <w:r w:rsidRPr="00715AC8">
        <w:rPr>
          <w:rFonts w:asciiTheme="minorHAnsi" w:hAnsiTheme="minorHAnsi" w:cstheme="minorHAnsi"/>
          <w:sz w:val="22"/>
          <w:szCs w:val="22"/>
          <w:lang w:eastAsia="en-AU"/>
        </w:rPr>
        <w:t xml:space="preserve">CHS Patient Mobile and Recording Devices: Management and Use Operational Procedure </w:t>
      </w:r>
    </w:p>
    <w:p w14:paraId="1C07A909" w14:textId="77777777" w:rsidR="0013253B" w:rsidRPr="00715AC8" w:rsidRDefault="0013253B" w:rsidP="00AA57C1">
      <w:pPr>
        <w:pStyle w:val="ListParagraph"/>
        <w:numPr>
          <w:ilvl w:val="0"/>
          <w:numId w:val="39"/>
        </w:numPr>
        <w:rPr>
          <w:rFonts w:asciiTheme="minorHAnsi" w:hAnsiTheme="minorHAnsi" w:cstheme="minorHAnsi"/>
          <w:sz w:val="22"/>
          <w:szCs w:val="22"/>
        </w:rPr>
      </w:pPr>
      <w:r w:rsidRPr="00715AC8">
        <w:rPr>
          <w:rFonts w:asciiTheme="minorHAnsi" w:hAnsiTheme="minorHAnsi" w:cstheme="minorHAnsi"/>
          <w:sz w:val="22"/>
          <w:szCs w:val="22"/>
        </w:rPr>
        <w:t>CHS Responding to Consumer Use of Alcohol and/other Drugs (AOD) Procedure</w:t>
      </w:r>
    </w:p>
    <w:p w14:paraId="3D706311" w14:textId="67817BA1" w:rsidR="00125BC7" w:rsidRPr="00715AC8" w:rsidRDefault="00125BC7" w:rsidP="00AA57C1">
      <w:pPr>
        <w:pStyle w:val="ListParagraph"/>
        <w:numPr>
          <w:ilvl w:val="0"/>
          <w:numId w:val="39"/>
        </w:numPr>
        <w:rPr>
          <w:rFonts w:asciiTheme="minorHAnsi" w:hAnsiTheme="minorHAnsi" w:cstheme="minorHAnsi"/>
          <w:sz w:val="22"/>
          <w:szCs w:val="22"/>
        </w:rPr>
      </w:pPr>
      <w:r w:rsidRPr="00715AC8">
        <w:rPr>
          <w:rFonts w:asciiTheme="minorHAnsi" w:hAnsiTheme="minorHAnsi" w:cstheme="minorHAnsi"/>
          <w:sz w:val="22"/>
          <w:szCs w:val="22"/>
        </w:rPr>
        <w:t>CHS Restraint and/or Forcible Giving of Medication to a Person Detained under the Mental Health Act 2015 Procedure</w:t>
      </w:r>
    </w:p>
    <w:p w14:paraId="1B956615" w14:textId="77777777" w:rsidR="00125BC7" w:rsidRPr="00715AC8" w:rsidRDefault="00125BC7" w:rsidP="00AA57C1">
      <w:pPr>
        <w:pStyle w:val="ListParagraph"/>
        <w:numPr>
          <w:ilvl w:val="0"/>
          <w:numId w:val="39"/>
        </w:numPr>
        <w:rPr>
          <w:rFonts w:asciiTheme="minorHAnsi" w:hAnsiTheme="minorHAnsi" w:cstheme="minorHAnsi"/>
          <w:sz w:val="22"/>
          <w:szCs w:val="22"/>
        </w:rPr>
      </w:pPr>
      <w:r w:rsidRPr="00715AC8">
        <w:rPr>
          <w:rFonts w:asciiTheme="minorHAnsi" w:hAnsiTheme="minorHAnsi" w:cstheme="minorHAnsi"/>
          <w:sz w:val="22"/>
          <w:szCs w:val="22"/>
        </w:rPr>
        <w:t>CHS Seclusion of Persons Detained under the Mental Health Act 2015 Clinical Procedure</w:t>
      </w:r>
    </w:p>
    <w:p w14:paraId="5D0A95C9" w14:textId="36647E59" w:rsidR="00125BC7" w:rsidRPr="00715AC8" w:rsidRDefault="00125BC7" w:rsidP="00AA57C1">
      <w:pPr>
        <w:pStyle w:val="ListParagraph"/>
        <w:numPr>
          <w:ilvl w:val="0"/>
          <w:numId w:val="39"/>
        </w:numPr>
        <w:rPr>
          <w:rFonts w:asciiTheme="minorHAnsi" w:hAnsiTheme="minorHAnsi" w:cstheme="minorHAnsi"/>
          <w:sz w:val="22"/>
          <w:szCs w:val="22"/>
        </w:rPr>
      </w:pPr>
      <w:bookmarkStart w:id="176" w:name="_Hlk104975825"/>
      <w:r w:rsidRPr="00715AC8">
        <w:rPr>
          <w:rFonts w:asciiTheme="minorHAnsi" w:hAnsiTheme="minorHAnsi" w:cstheme="minorHAnsi"/>
          <w:sz w:val="22"/>
          <w:szCs w:val="22"/>
        </w:rPr>
        <w:t>CHS Vital Signs and Early Warning Scores Procedure</w:t>
      </w:r>
    </w:p>
    <w:bookmarkEnd w:id="176"/>
    <w:p w14:paraId="56612BCE" w14:textId="098F8629" w:rsidR="00EB223D" w:rsidRPr="00715AC8" w:rsidRDefault="00EB223D" w:rsidP="00EB223D">
      <w:pPr>
        <w:rPr>
          <w:rFonts w:asciiTheme="minorHAnsi" w:hAnsiTheme="minorHAnsi" w:cstheme="minorHAnsi"/>
          <w:sz w:val="22"/>
          <w:szCs w:val="22"/>
        </w:rPr>
      </w:pPr>
    </w:p>
    <w:p w14:paraId="2F51A8C2" w14:textId="77777777" w:rsidR="00931B93" w:rsidRPr="00715AC8" w:rsidRDefault="00931B93" w:rsidP="00201FB6">
      <w:pPr>
        <w:rPr>
          <w:rFonts w:asciiTheme="minorHAnsi" w:hAnsiTheme="minorHAnsi" w:cstheme="minorHAnsi"/>
          <w:b/>
          <w:sz w:val="22"/>
          <w:szCs w:val="22"/>
        </w:rPr>
      </w:pPr>
      <w:r w:rsidRPr="00715AC8">
        <w:rPr>
          <w:rFonts w:asciiTheme="minorHAnsi" w:hAnsiTheme="minorHAnsi" w:cstheme="minorHAnsi"/>
          <w:b/>
          <w:sz w:val="22"/>
          <w:szCs w:val="22"/>
        </w:rPr>
        <w:t xml:space="preserve">Guidelines </w:t>
      </w:r>
    </w:p>
    <w:p w14:paraId="44D8266B" w14:textId="61F21A32" w:rsidR="00876924" w:rsidRPr="00715AC8" w:rsidRDefault="00876924" w:rsidP="00AA57C1">
      <w:pPr>
        <w:pStyle w:val="ListParagraph"/>
        <w:numPr>
          <w:ilvl w:val="0"/>
          <w:numId w:val="40"/>
        </w:numPr>
        <w:rPr>
          <w:rFonts w:asciiTheme="minorHAnsi" w:hAnsiTheme="minorHAnsi" w:cstheme="minorHAnsi"/>
          <w:iCs/>
          <w:sz w:val="22"/>
          <w:szCs w:val="22"/>
        </w:rPr>
      </w:pPr>
      <w:r w:rsidRPr="00715AC8">
        <w:rPr>
          <w:rFonts w:asciiTheme="minorHAnsi" w:hAnsiTheme="minorHAnsi" w:cstheme="minorHAnsi"/>
          <w:iCs/>
          <w:sz w:val="22"/>
          <w:szCs w:val="22"/>
        </w:rPr>
        <w:t>AAMHS Model of Care</w:t>
      </w:r>
    </w:p>
    <w:p w14:paraId="535C3D27" w14:textId="6FEF3C33" w:rsidR="00EB223D" w:rsidRPr="00715AC8" w:rsidRDefault="00876924" w:rsidP="00AA57C1">
      <w:pPr>
        <w:pStyle w:val="ListParagraph"/>
        <w:numPr>
          <w:ilvl w:val="0"/>
          <w:numId w:val="40"/>
        </w:numPr>
        <w:rPr>
          <w:rFonts w:asciiTheme="minorHAnsi" w:hAnsiTheme="minorHAnsi" w:cstheme="minorHAnsi"/>
          <w:iCs/>
          <w:sz w:val="22"/>
          <w:szCs w:val="22"/>
        </w:rPr>
      </w:pPr>
      <w:r w:rsidRPr="00715AC8">
        <w:rPr>
          <w:rFonts w:asciiTheme="minorHAnsi" w:hAnsiTheme="minorHAnsi" w:cstheme="minorHAnsi"/>
          <w:iCs/>
          <w:sz w:val="22"/>
          <w:szCs w:val="22"/>
        </w:rPr>
        <w:t>CHS</w:t>
      </w:r>
      <w:r w:rsidR="00803334" w:rsidRPr="00715AC8">
        <w:rPr>
          <w:rFonts w:asciiTheme="minorHAnsi" w:hAnsiTheme="minorHAnsi" w:cstheme="minorHAnsi"/>
          <w:iCs/>
          <w:sz w:val="22"/>
          <w:szCs w:val="22"/>
        </w:rPr>
        <w:t xml:space="preserve"> Clinical Governance Framework</w:t>
      </w:r>
    </w:p>
    <w:p w14:paraId="4DC467A3" w14:textId="77777777" w:rsidR="00382040" w:rsidRPr="00715AC8" w:rsidRDefault="00382040" w:rsidP="00201FB6">
      <w:pPr>
        <w:rPr>
          <w:rFonts w:asciiTheme="minorHAnsi" w:hAnsiTheme="minorHAnsi" w:cstheme="minorHAnsi"/>
          <w:b/>
          <w:sz w:val="22"/>
          <w:szCs w:val="22"/>
        </w:rPr>
      </w:pPr>
    </w:p>
    <w:p w14:paraId="2F51A8C5" w14:textId="67CD65B9" w:rsidR="00931B93" w:rsidRPr="00715AC8" w:rsidRDefault="00931B93" w:rsidP="00201FB6">
      <w:pPr>
        <w:rPr>
          <w:rFonts w:asciiTheme="minorHAnsi" w:hAnsiTheme="minorHAnsi" w:cstheme="minorHAnsi"/>
          <w:b/>
          <w:sz w:val="22"/>
          <w:szCs w:val="22"/>
        </w:rPr>
      </w:pPr>
      <w:r w:rsidRPr="00715AC8">
        <w:rPr>
          <w:rFonts w:asciiTheme="minorHAnsi" w:hAnsiTheme="minorHAnsi" w:cstheme="minorHAnsi"/>
          <w:b/>
          <w:sz w:val="22"/>
          <w:szCs w:val="22"/>
        </w:rPr>
        <w:t>Legislation</w:t>
      </w:r>
    </w:p>
    <w:p w14:paraId="5DF6F273" w14:textId="26E905D7" w:rsidR="00374709" w:rsidRPr="00715AC8" w:rsidRDefault="00374709" w:rsidP="00AA57C1">
      <w:pPr>
        <w:pStyle w:val="ListParagraph"/>
        <w:numPr>
          <w:ilvl w:val="0"/>
          <w:numId w:val="41"/>
        </w:numPr>
        <w:tabs>
          <w:tab w:val="num" w:pos="1080"/>
        </w:tabs>
        <w:rPr>
          <w:rFonts w:asciiTheme="minorHAnsi" w:hAnsiTheme="minorHAnsi" w:cstheme="minorHAnsi"/>
          <w:i/>
          <w:sz w:val="22"/>
          <w:szCs w:val="22"/>
        </w:rPr>
      </w:pPr>
      <w:r w:rsidRPr="00715AC8">
        <w:rPr>
          <w:rFonts w:asciiTheme="minorHAnsi" w:hAnsiTheme="minorHAnsi" w:cstheme="minorHAnsi"/>
          <w:i/>
          <w:sz w:val="22"/>
          <w:szCs w:val="22"/>
        </w:rPr>
        <w:t>Mental Health Act 2015</w:t>
      </w:r>
    </w:p>
    <w:p w14:paraId="5491CCEA" w14:textId="0B340753" w:rsidR="00876924" w:rsidRPr="00715AC8" w:rsidRDefault="00876924" w:rsidP="00AA57C1">
      <w:pPr>
        <w:pStyle w:val="ListParagraph"/>
        <w:numPr>
          <w:ilvl w:val="0"/>
          <w:numId w:val="41"/>
        </w:numPr>
        <w:rPr>
          <w:rFonts w:asciiTheme="minorHAnsi" w:hAnsiTheme="minorHAnsi" w:cstheme="minorHAnsi"/>
          <w:i/>
          <w:sz w:val="22"/>
          <w:szCs w:val="22"/>
        </w:rPr>
      </w:pPr>
      <w:r w:rsidRPr="00715AC8">
        <w:rPr>
          <w:rFonts w:asciiTheme="minorHAnsi" w:hAnsiTheme="minorHAnsi" w:cstheme="minorHAnsi"/>
          <w:i/>
          <w:sz w:val="22"/>
          <w:szCs w:val="22"/>
        </w:rPr>
        <w:t>Nursing and Midwifery Enterprise Agreement 2020-2022.</w:t>
      </w:r>
    </w:p>
    <w:p w14:paraId="6609AA0E" w14:textId="62DCAC2D" w:rsidR="00876924" w:rsidRPr="00715AC8" w:rsidRDefault="00876924" w:rsidP="00AA57C1">
      <w:pPr>
        <w:pStyle w:val="ListParagraph"/>
        <w:numPr>
          <w:ilvl w:val="0"/>
          <w:numId w:val="41"/>
        </w:numPr>
        <w:rPr>
          <w:rFonts w:asciiTheme="minorHAnsi" w:hAnsiTheme="minorHAnsi" w:cstheme="minorHAnsi"/>
          <w:i/>
          <w:sz w:val="22"/>
          <w:szCs w:val="22"/>
        </w:rPr>
      </w:pPr>
      <w:r w:rsidRPr="00715AC8">
        <w:rPr>
          <w:rFonts w:asciiTheme="minorHAnsi" w:hAnsiTheme="minorHAnsi" w:cstheme="minorHAnsi"/>
          <w:i/>
          <w:sz w:val="22"/>
          <w:szCs w:val="22"/>
        </w:rPr>
        <w:t>Crimes Act 1900</w:t>
      </w:r>
    </w:p>
    <w:p w14:paraId="46C62412" w14:textId="3A62ABB1" w:rsidR="0013253B" w:rsidRPr="00715AC8" w:rsidRDefault="0013253B" w:rsidP="00AA57C1">
      <w:pPr>
        <w:pStyle w:val="ListParagraph"/>
        <w:numPr>
          <w:ilvl w:val="0"/>
          <w:numId w:val="41"/>
        </w:numPr>
        <w:rPr>
          <w:rFonts w:asciiTheme="minorHAnsi" w:hAnsiTheme="minorHAnsi" w:cstheme="minorHAnsi"/>
          <w:i/>
          <w:sz w:val="22"/>
          <w:szCs w:val="22"/>
        </w:rPr>
      </w:pPr>
      <w:r w:rsidRPr="00715AC8">
        <w:rPr>
          <w:rFonts w:asciiTheme="minorHAnsi" w:hAnsiTheme="minorHAnsi" w:cstheme="minorHAnsi"/>
          <w:i/>
          <w:sz w:val="22"/>
          <w:szCs w:val="22"/>
          <w:lang w:eastAsia="en-AU"/>
        </w:rPr>
        <w:t>Confiscation of Criminal Assets Act 2003</w:t>
      </w:r>
    </w:p>
    <w:p w14:paraId="164F5061" w14:textId="5055AF6F" w:rsidR="00876924" w:rsidRPr="00715AC8" w:rsidRDefault="00876924" w:rsidP="00AA57C1">
      <w:pPr>
        <w:pStyle w:val="ListParagraph"/>
        <w:numPr>
          <w:ilvl w:val="0"/>
          <w:numId w:val="41"/>
        </w:numPr>
        <w:rPr>
          <w:rFonts w:asciiTheme="minorHAnsi" w:hAnsiTheme="minorHAnsi" w:cstheme="minorHAnsi"/>
          <w:i/>
          <w:sz w:val="22"/>
          <w:szCs w:val="22"/>
        </w:rPr>
      </w:pPr>
      <w:r w:rsidRPr="00715AC8">
        <w:rPr>
          <w:rFonts w:asciiTheme="minorHAnsi" w:hAnsiTheme="minorHAnsi" w:cstheme="minorHAnsi"/>
          <w:i/>
          <w:sz w:val="22"/>
          <w:szCs w:val="22"/>
        </w:rPr>
        <w:lastRenderedPageBreak/>
        <w:t>Carer Recognition Act 2021</w:t>
      </w:r>
    </w:p>
    <w:p w14:paraId="3DA1994C" w14:textId="77777777" w:rsidR="00876924" w:rsidRPr="00715AC8" w:rsidRDefault="00850C06" w:rsidP="00AA57C1">
      <w:pPr>
        <w:pStyle w:val="ListParagraph"/>
        <w:numPr>
          <w:ilvl w:val="0"/>
          <w:numId w:val="41"/>
        </w:numPr>
        <w:tabs>
          <w:tab w:val="num" w:pos="1080"/>
        </w:tabs>
        <w:rPr>
          <w:rFonts w:asciiTheme="minorHAnsi" w:hAnsiTheme="minorHAnsi" w:cstheme="minorHAnsi"/>
          <w:i/>
          <w:sz w:val="22"/>
          <w:szCs w:val="22"/>
        </w:rPr>
      </w:pPr>
      <w:hyperlink r:id="rId11" w:history="1">
        <w:r w:rsidR="00876924" w:rsidRPr="00715AC8">
          <w:rPr>
            <w:rFonts w:asciiTheme="minorHAnsi" w:hAnsiTheme="minorHAnsi" w:cstheme="minorHAnsi"/>
            <w:i/>
            <w:sz w:val="22"/>
            <w:szCs w:val="22"/>
          </w:rPr>
          <w:t>Health Records (Privacy and Access) Act 1997</w:t>
        </w:r>
      </w:hyperlink>
    </w:p>
    <w:p w14:paraId="02381C48" w14:textId="4B65E218" w:rsidR="00876924" w:rsidRPr="00715AC8" w:rsidRDefault="00850C06" w:rsidP="00AA57C1">
      <w:pPr>
        <w:pStyle w:val="ListParagraph"/>
        <w:numPr>
          <w:ilvl w:val="0"/>
          <w:numId w:val="41"/>
        </w:numPr>
        <w:tabs>
          <w:tab w:val="num" w:pos="1080"/>
        </w:tabs>
        <w:rPr>
          <w:rFonts w:asciiTheme="minorHAnsi" w:hAnsiTheme="minorHAnsi" w:cstheme="minorHAnsi"/>
          <w:i/>
          <w:sz w:val="22"/>
          <w:szCs w:val="22"/>
        </w:rPr>
      </w:pPr>
      <w:hyperlink r:id="rId12" w:history="1">
        <w:r w:rsidR="00876924" w:rsidRPr="00715AC8">
          <w:rPr>
            <w:rFonts w:asciiTheme="minorHAnsi" w:hAnsiTheme="minorHAnsi" w:cstheme="minorHAnsi"/>
            <w:i/>
            <w:sz w:val="22"/>
            <w:szCs w:val="22"/>
          </w:rPr>
          <w:t>Guardianship and Management of Property Act 1991</w:t>
        </w:r>
      </w:hyperlink>
    </w:p>
    <w:p w14:paraId="65C00CBA" w14:textId="77777777" w:rsidR="00374709" w:rsidRPr="00715AC8" w:rsidRDefault="00374709" w:rsidP="00AA57C1">
      <w:pPr>
        <w:pStyle w:val="ListParagraph"/>
        <w:numPr>
          <w:ilvl w:val="0"/>
          <w:numId w:val="41"/>
        </w:numPr>
        <w:tabs>
          <w:tab w:val="num" w:pos="1080"/>
        </w:tabs>
        <w:rPr>
          <w:rFonts w:asciiTheme="minorHAnsi" w:hAnsiTheme="minorHAnsi" w:cstheme="minorHAnsi"/>
          <w:i/>
          <w:sz w:val="22"/>
          <w:szCs w:val="22"/>
        </w:rPr>
      </w:pPr>
      <w:r w:rsidRPr="00715AC8">
        <w:rPr>
          <w:rFonts w:asciiTheme="minorHAnsi" w:hAnsiTheme="minorHAnsi" w:cstheme="minorHAnsi"/>
          <w:i/>
          <w:sz w:val="22"/>
          <w:szCs w:val="22"/>
        </w:rPr>
        <w:t>Work Health and Safety Act 2011</w:t>
      </w:r>
    </w:p>
    <w:p w14:paraId="285048CC" w14:textId="77777777" w:rsidR="00374709" w:rsidRPr="00715AC8" w:rsidRDefault="00850C06" w:rsidP="00AA57C1">
      <w:pPr>
        <w:pStyle w:val="ListParagraph"/>
        <w:numPr>
          <w:ilvl w:val="0"/>
          <w:numId w:val="41"/>
        </w:numPr>
        <w:tabs>
          <w:tab w:val="num" w:pos="1080"/>
        </w:tabs>
        <w:rPr>
          <w:rFonts w:asciiTheme="minorHAnsi" w:hAnsiTheme="minorHAnsi" w:cstheme="minorHAnsi"/>
          <w:i/>
          <w:sz w:val="22"/>
          <w:szCs w:val="22"/>
        </w:rPr>
      </w:pPr>
      <w:hyperlink r:id="rId13" w:history="1">
        <w:r w:rsidR="00374709" w:rsidRPr="00715AC8">
          <w:rPr>
            <w:rFonts w:asciiTheme="minorHAnsi" w:hAnsiTheme="minorHAnsi" w:cstheme="minorHAnsi"/>
            <w:i/>
            <w:sz w:val="22"/>
            <w:szCs w:val="22"/>
          </w:rPr>
          <w:t>Human Rights Act 2004</w:t>
        </w:r>
      </w:hyperlink>
    </w:p>
    <w:p w14:paraId="691F5EE7" w14:textId="63A4B781" w:rsidR="00374709" w:rsidRPr="00715AC8" w:rsidRDefault="00374709" w:rsidP="00AA57C1">
      <w:pPr>
        <w:pStyle w:val="ListParagraph"/>
        <w:numPr>
          <w:ilvl w:val="0"/>
          <w:numId w:val="41"/>
        </w:numPr>
        <w:tabs>
          <w:tab w:val="num" w:pos="1080"/>
        </w:tabs>
        <w:rPr>
          <w:rFonts w:asciiTheme="minorHAnsi" w:hAnsiTheme="minorHAnsi" w:cstheme="minorHAnsi"/>
          <w:i/>
          <w:sz w:val="22"/>
          <w:szCs w:val="22"/>
        </w:rPr>
      </w:pPr>
      <w:r w:rsidRPr="00715AC8">
        <w:rPr>
          <w:rFonts w:asciiTheme="minorHAnsi" w:hAnsiTheme="minorHAnsi" w:cstheme="minorHAnsi"/>
          <w:i/>
          <w:sz w:val="22"/>
          <w:szCs w:val="22"/>
        </w:rPr>
        <w:t>Children and Young People Act 2008</w:t>
      </w:r>
    </w:p>
    <w:p w14:paraId="5F491CE9" w14:textId="77777777" w:rsidR="00374709" w:rsidRPr="00715AC8" w:rsidRDefault="00374709" w:rsidP="00AA57C1">
      <w:pPr>
        <w:pStyle w:val="ListParagraph"/>
        <w:numPr>
          <w:ilvl w:val="0"/>
          <w:numId w:val="41"/>
        </w:numPr>
        <w:tabs>
          <w:tab w:val="num" w:pos="1080"/>
        </w:tabs>
        <w:rPr>
          <w:rFonts w:asciiTheme="minorHAnsi" w:hAnsiTheme="minorHAnsi" w:cstheme="minorHAnsi"/>
          <w:i/>
          <w:sz w:val="22"/>
          <w:szCs w:val="22"/>
        </w:rPr>
      </w:pPr>
      <w:r w:rsidRPr="00715AC8">
        <w:rPr>
          <w:rFonts w:asciiTheme="minorHAnsi" w:hAnsiTheme="minorHAnsi" w:cstheme="minorHAnsi"/>
          <w:i/>
          <w:sz w:val="22"/>
          <w:szCs w:val="22"/>
        </w:rPr>
        <w:t>Information Privacy Act 2014</w:t>
      </w:r>
    </w:p>
    <w:p w14:paraId="12E6ED7D" w14:textId="77777777" w:rsidR="00374709" w:rsidRPr="00715AC8" w:rsidRDefault="00374709" w:rsidP="00AA57C1">
      <w:pPr>
        <w:pStyle w:val="ListParagraph"/>
        <w:numPr>
          <w:ilvl w:val="0"/>
          <w:numId w:val="41"/>
        </w:numPr>
        <w:tabs>
          <w:tab w:val="num" w:pos="1080"/>
        </w:tabs>
        <w:rPr>
          <w:rFonts w:asciiTheme="minorHAnsi" w:hAnsiTheme="minorHAnsi" w:cstheme="minorHAnsi"/>
          <w:i/>
          <w:sz w:val="22"/>
          <w:szCs w:val="22"/>
        </w:rPr>
      </w:pPr>
      <w:r w:rsidRPr="00715AC8">
        <w:rPr>
          <w:rFonts w:asciiTheme="minorHAnsi" w:hAnsiTheme="minorHAnsi" w:cstheme="minorHAnsi"/>
          <w:i/>
          <w:sz w:val="22"/>
          <w:szCs w:val="22"/>
        </w:rPr>
        <w:t>Discrimination Act 1991</w:t>
      </w:r>
    </w:p>
    <w:p w14:paraId="4A365E9B" w14:textId="77777777" w:rsidR="00374709" w:rsidRPr="00715AC8" w:rsidRDefault="00374709" w:rsidP="00AA57C1">
      <w:pPr>
        <w:pStyle w:val="ListParagraph"/>
        <w:numPr>
          <w:ilvl w:val="0"/>
          <w:numId w:val="41"/>
        </w:numPr>
        <w:tabs>
          <w:tab w:val="num" w:pos="1080"/>
        </w:tabs>
        <w:rPr>
          <w:rFonts w:asciiTheme="minorHAnsi" w:hAnsiTheme="minorHAnsi" w:cstheme="minorHAnsi"/>
          <w:i/>
          <w:sz w:val="22"/>
          <w:szCs w:val="22"/>
        </w:rPr>
      </w:pPr>
      <w:r w:rsidRPr="00715AC8">
        <w:rPr>
          <w:rFonts w:asciiTheme="minorHAnsi" w:hAnsiTheme="minorHAnsi" w:cstheme="minorHAnsi"/>
          <w:i/>
          <w:sz w:val="22"/>
          <w:szCs w:val="22"/>
        </w:rPr>
        <w:t>Official Visitor Act 2012</w:t>
      </w:r>
    </w:p>
    <w:p w14:paraId="22D845EA" w14:textId="77777777" w:rsidR="00374709" w:rsidRPr="00715AC8" w:rsidRDefault="00374709" w:rsidP="00AA57C1">
      <w:pPr>
        <w:pStyle w:val="ListParagraph"/>
        <w:numPr>
          <w:ilvl w:val="0"/>
          <w:numId w:val="41"/>
        </w:numPr>
        <w:tabs>
          <w:tab w:val="num" w:pos="1080"/>
        </w:tabs>
        <w:rPr>
          <w:rFonts w:asciiTheme="minorHAnsi" w:hAnsiTheme="minorHAnsi" w:cstheme="minorHAnsi"/>
          <w:i/>
          <w:sz w:val="22"/>
          <w:szCs w:val="22"/>
        </w:rPr>
      </w:pPr>
      <w:r w:rsidRPr="00715AC8">
        <w:rPr>
          <w:rFonts w:asciiTheme="minorHAnsi" w:hAnsiTheme="minorHAnsi" w:cstheme="minorHAnsi"/>
          <w:i/>
          <w:sz w:val="22"/>
          <w:szCs w:val="22"/>
        </w:rPr>
        <w:t>Workplace Privacy Act 2011</w:t>
      </w:r>
    </w:p>
    <w:p w14:paraId="2F51A8C9" w14:textId="1E5172A3" w:rsidR="007B6904" w:rsidRPr="00715AC8" w:rsidRDefault="007B6904" w:rsidP="00F829C8">
      <w:pPr>
        <w:rPr>
          <w:rFonts w:asciiTheme="minorHAnsi" w:hAnsiTheme="minorHAnsi" w:cstheme="minorHAnsi"/>
          <w:i/>
          <w:sz w:val="22"/>
          <w:szCs w:val="22"/>
        </w:rPr>
      </w:pPr>
    </w:p>
    <w:p w14:paraId="045F681A" w14:textId="77777777" w:rsidR="00F829C8" w:rsidRPr="00715AC8" w:rsidRDefault="00F829C8" w:rsidP="00F829C8">
      <w:pPr>
        <w:rPr>
          <w:rFonts w:asciiTheme="minorHAnsi" w:hAnsiTheme="minorHAnsi" w:cstheme="minorHAnsi"/>
          <w:b/>
          <w:bCs/>
          <w:iCs/>
          <w:sz w:val="22"/>
          <w:szCs w:val="22"/>
        </w:rPr>
      </w:pPr>
      <w:r w:rsidRPr="00715AC8">
        <w:rPr>
          <w:rFonts w:asciiTheme="minorHAnsi" w:hAnsiTheme="minorHAnsi" w:cstheme="minorHAnsi"/>
          <w:b/>
          <w:bCs/>
          <w:iCs/>
          <w:sz w:val="22"/>
          <w:szCs w:val="22"/>
        </w:rPr>
        <w:t>Other</w:t>
      </w:r>
    </w:p>
    <w:p w14:paraId="5B294E43" w14:textId="77777777" w:rsidR="00F829C8" w:rsidRPr="00715AC8" w:rsidRDefault="00F829C8" w:rsidP="00F829C8">
      <w:pPr>
        <w:pStyle w:val="ListBullet"/>
        <w:rPr>
          <w:rFonts w:asciiTheme="minorHAnsi" w:hAnsiTheme="minorHAnsi" w:cstheme="minorHAnsi"/>
          <w:sz w:val="22"/>
          <w:szCs w:val="22"/>
        </w:rPr>
      </w:pPr>
      <w:r w:rsidRPr="00715AC8">
        <w:rPr>
          <w:rFonts w:asciiTheme="minorHAnsi" w:hAnsiTheme="minorHAnsi" w:cstheme="minorHAnsi"/>
          <w:sz w:val="22"/>
          <w:szCs w:val="22"/>
        </w:rPr>
        <w:t>Australian Charter of Health Care Rights</w:t>
      </w:r>
    </w:p>
    <w:p w14:paraId="2F51A8D4" w14:textId="77777777" w:rsidR="007B6904" w:rsidRPr="00715AC8" w:rsidRDefault="007B6904" w:rsidP="00B962CD">
      <w:pPr>
        <w:rPr>
          <w:rFonts w:asciiTheme="minorHAnsi" w:hAnsiTheme="minorHAnsi" w:cstheme="minorHAnsi"/>
          <w:sz w:val="22"/>
          <w:szCs w:val="22"/>
        </w:rPr>
      </w:pPr>
    </w:p>
    <w:p w14:paraId="2F51A8D5" w14:textId="77777777" w:rsidR="00FF56DD" w:rsidRPr="00715AC8" w:rsidRDefault="00850C06" w:rsidP="007B6904">
      <w:pPr>
        <w:jc w:val="right"/>
        <w:rPr>
          <w:rFonts w:asciiTheme="minorHAnsi" w:hAnsiTheme="minorHAnsi" w:cstheme="minorHAnsi"/>
          <w:sz w:val="22"/>
          <w:szCs w:val="22"/>
        </w:rPr>
      </w:pPr>
      <w:hyperlink w:anchor="Contents" w:history="1">
        <w:r w:rsidR="007B6904" w:rsidRPr="00715AC8">
          <w:rPr>
            <w:rStyle w:val="Hyperlink"/>
            <w:rFonts w:asciiTheme="minorHAnsi" w:hAnsiTheme="minorHAnsi" w:cstheme="minorHAnsi"/>
            <w:i/>
            <w:sz w:val="22"/>
            <w:szCs w:val="22"/>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F56DD" w:rsidRPr="000F1F60" w14:paraId="2F51A8D7" w14:textId="77777777" w:rsidTr="0074223E">
        <w:trPr>
          <w:cantSplit/>
          <w:trHeight w:val="285"/>
        </w:trPr>
        <w:tc>
          <w:tcPr>
            <w:tcW w:w="9158" w:type="dxa"/>
            <w:shd w:val="clear" w:color="auto" w:fill="A6A6A6" w:themeFill="background1" w:themeFillShade="A6"/>
          </w:tcPr>
          <w:p w14:paraId="2F51A8D6" w14:textId="7EDBC7D2" w:rsidR="00FF56DD" w:rsidRPr="000F1F60" w:rsidRDefault="00FF56DD" w:rsidP="004213C3">
            <w:pPr>
              <w:pStyle w:val="Heading1"/>
            </w:pPr>
            <w:bookmarkStart w:id="177" w:name="_Toc105493599"/>
            <w:r>
              <w:t>Definition of Terms</w:t>
            </w:r>
            <w:bookmarkEnd w:id="177"/>
            <w:r>
              <w:t xml:space="preserve"> </w:t>
            </w:r>
          </w:p>
        </w:tc>
      </w:tr>
    </w:tbl>
    <w:p w14:paraId="2F51A8D8" w14:textId="77777777" w:rsidR="00FF56DD" w:rsidRDefault="00FF56DD" w:rsidP="00FF56DD">
      <w:pPr>
        <w:rPr>
          <w:rFonts w:cs="Arial"/>
          <w:szCs w:val="24"/>
        </w:rPr>
      </w:pPr>
    </w:p>
    <w:p w14:paraId="31FC63CD" w14:textId="77777777" w:rsidR="00331120" w:rsidRPr="00715AC8" w:rsidRDefault="00331120" w:rsidP="00374709">
      <w:pPr>
        <w:rPr>
          <w:rFonts w:asciiTheme="minorHAnsi" w:hAnsiTheme="minorHAnsi" w:cstheme="minorHAnsi"/>
          <w:bCs/>
          <w:sz w:val="22"/>
          <w:szCs w:val="22"/>
        </w:rPr>
      </w:pPr>
      <w:r w:rsidRPr="00715AC8">
        <w:rPr>
          <w:rFonts w:asciiTheme="minorHAnsi" w:hAnsiTheme="minorHAnsi" w:cstheme="minorHAnsi"/>
          <w:b/>
          <w:sz w:val="22"/>
          <w:szCs w:val="22"/>
        </w:rPr>
        <w:t xml:space="preserve">AAMHS – </w:t>
      </w:r>
      <w:r w:rsidRPr="00715AC8">
        <w:rPr>
          <w:rFonts w:asciiTheme="minorHAnsi" w:hAnsiTheme="minorHAnsi" w:cstheme="minorHAnsi"/>
          <w:bCs/>
          <w:sz w:val="22"/>
          <w:szCs w:val="22"/>
        </w:rPr>
        <w:t>Adult Acute Mental Health Services</w:t>
      </w:r>
    </w:p>
    <w:p w14:paraId="3A8D72AF"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ACAT</w:t>
      </w:r>
      <w:r w:rsidRPr="00715AC8">
        <w:rPr>
          <w:rFonts w:asciiTheme="minorHAnsi" w:hAnsiTheme="minorHAnsi" w:cstheme="minorHAnsi"/>
          <w:sz w:val="22"/>
          <w:szCs w:val="22"/>
        </w:rPr>
        <w:t xml:space="preserve"> – ACT Civil and Administrative Tribunal</w:t>
      </w:r>
    </w:p>
    <w:p w14:paraId="5F757ACA"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ACTAS</w:t>
      </w:r>
      <w:r w:rsidRPr="00715AC8">
        <w:rPr>
          <w:rFonts w:asciiTheme="minorHAnsi" w:hAnsiTheme="minorHAnsi" w:cstheme="minorHAnsi"/>
          <w:sz w:val="22"/>
          <w:szCs w:val="22"/>
        </w:rPr>
        <w:t xml:space="preserve"> – ACT Ambulance Service</w:t>
      </w:r>
    </w:p>
    <w:p w14:paraId="38F481B5"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ACTPAS</w:t>
      </w:r>
      <w:r w:rsidRPr="00715AC8">
        <w:rPr>
          <w:rFonts w:asciiTheme="minorHAnsi" w:hAnsiTheme="minorHAnsi" w:cstheme="minorHAnsi"/>
          <w:sz w:val="22"/>
          <w:szCs w:val="22"/>
        </w:rPr>
        <w:t xml:space="preserve"> – ACT Patient Administration System</w:t>
      </w:r>
    </w:p>
    <w:p w14:paraId="1720CCEE"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 xml:space="preserve">ADS </w:t>
      </w:r>
      <w:r w:rsidRPr="00715AC8">
        <w:rPr>
          <w:rFonts w:asciiTheme="minorHAnsi" w:hAnsiTheme="minorHAnsi" w:cstheme="minorHAnsi"/>
          <w:sz w:val="22"/>
          <w:szCs w:val="22"/>
        </w:rPr>
        <w:t>– Alcohol and Drug Services</w:t>
      </w:r>
    </w:p>
    <w:p w14:paraId="60628792" w14:textId="4FCC8391"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AFP</w:t>
      </w:r>
      <w:r w:rsidRPr="00715AC8">
        <w:rPr>
          <w:rFonts w:asciiTheme="minorHAnsi" w:hAnsiTheme="minorHAnsi" w:cstheme="minorHAnsi"/>
          <w:sz w:val="22"/>
          <w:szCs w:val="22"/>
        </w:rPr>
        <w:t xml:space="preserve"> – Australian Federal Police</w:t>
      </w:r>
    </w:p>
    <w:p w14:paraId="73E03F4B" w14:textId="2155927C" w:rsidR="00090D07" w:rsidRPr="00715AC8" w:rsidRDefault="00090D07" w:rsidP="00374709">
      <w:pPr>
        <w:rPr>
          <w:rFonts w:asciiTheme="minorHAnsi" w:hAnsiTheme="minorHAnsi" w:cstheme="minorHAnsi"/>
          <w:sz w:val="22"/>
          <w:szCs w:val="22"/>
        </w:rPr>
      </w:pPr>
      <w:r w:rsidRPr="00715AC8">
        <w:rPr>
          <w:rFonts w:asciiTheme="minorHAnsi" w:hAnsiTheme="minorHAnsi" w:cstheme="minorHAnsi"/>
          <w:b/>
          <w:bCs/>
          <w:sz w:val="22"/>
          <w:szCs w:val="22"/>
        </w:rPr>
        <w:t>ALO</w:t>
      </w:r>
      <w:r w:rsidRPr="00715AC8">
        <w:rPr>
          <w:rFonts w:asciiTheme="minorHAnsi" w:hAnsiTheme="minorHAnsi" w:cstheme="minorHAnsi"/>
          <w:sz w:val="22"/>
          <w:szCs w:val="22"/>
        </w:rPr>
        <w:t xml:space="preserve"> - Aboriginal and Torres Strait Islander Liaison Officer </w:t>
      </w:r>
    </w:p>
    <w:p w14:paraId="3EF7E653"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AMHU</w:t>
      </w:r>
      <w:r w:rsidRPr="00715AC8">
        <w:rPr>
          <w:rFonts w:asciiTheme="minorHAnsi" w:hAnsiTheme="minorHAnsi" w:cstheme="minorHAnsi"/>
          <w:sz w:val="22"/>
          <w:szCs w:val="22"/>
        </w:rPr>
        <w:t xml:space="preserve"> – Adult Mental Health Unit </w:t>
      </w:r>
    </w:p>
    <w:p w14:paraId="474BC269"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ARC</w:t>
      </w:r>
      <w:r w:rsidRPr="00715AC8">
        <w:rPr>
          <w:rFonts w:asciiTheme="minorHAnsi" w:hAnsiTheme="minorHAnsi" w:cstheme="minorHAnsi"/>
          <w:sz w:val="22"/>
          <w:szCs w:val="22"/>
        </w:rPr>
        <w:t xml:space="preserve"> – At Risk Category</w:t>
      </w:r>
    </w:p>
    <w:p w14:paraId="406E2231"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ARM</w:t>
      </w:r>
      <w:r w:rsidRPr="00715AC8">
        <w:rPr>
          <w:rFonts w:asciiTheme="minorHAnsi" w:hAnsiTheme="minorHAnsi" w:cstheme="minorHAnsi"/>
          <w:sz w:val="22"/>
          <w:szCs w:val="22"/>
        </w:rPr>
        <w:t xml:space="preserve"> – Admitting Registrar Medical</w:t>
      </w:r>
    </w:p>
    <w:p w14:paraId="5C2288CB" w14:textId="77777777" w:rsidR="00331120" w:rsidRPr="00715AC8" w:rsidRDefault="00331120" w:rsidP="00374709">
      <w:pPr>
        <w:rPr>
          <w:rFonts w:asciiTheme="minorHAnsi" w:hAnsiTheme="minorHAnsi" w:cstheme="minorHAnsi"/>
          <w:bCs/>
          <w:sz w:val="22"/>
          <w:szCs w:val="22"/>
        </w:rPr>
      </w:pPr>
      <w:r w:rsidRPr="00715AC8">
        <w:rPr>
          <w:rFonts w:asciiTheme="minorHAnsi" w:hAnsiTheme="minorHAnsi" w:cstheme="minorHAnsi"/>
          <w:b/>
          <w:sz w:val="22"/>
          <w:szCs w:val="22"/>
        </w:rPr>
        <w:t>BOC</w:t>
      </w:r>
      <w:r w:rsidRPr="00715AC8">
        <w:rPr>
          <w:rFonts w:asciiTheme="minorHAnsi" w:hAnsiTheme="minorHAnsi" w:cstheme="minorHAnsi"/>
          <w:bCs/>
          <w:sz w:val="22"/>
          <w:szCs w:val="22"/>
        </w:rPr>
        <w:t xml:space="preserve"> – Behaviours of Concern</w:t>
      </w:r>
    </w:p>
    <w:p w14:paraId="33E6A92A" w14:textId="77777777" w:rsidR="00331120" w:rsidRPr="00715AC8" w:rsidRDefault="00331120" w:rsidP="00374709">
      <w:pPr>
        <w:rPr>
          <w:rFonts w:asciiTheme="minorHAnsi" w:hAnsiTheme="minorHAnsi" w:cstheme="minorHAnsi"/>
          <w:bCs/>
          <w:sz w:val="22"/>
          <w:szCs w:val="22"/>
        </w:rPr>
      </w:pPr>
      <w:r w:rsidRPr="00715AC8">
        <w:rPr>
          <w:rFonts w:asciiTheme="minorHAnsi" w:hAnsiTheme="minorHAnsi" w:cstheme="minorHAnsi"/>
          <w:b/>
          <w:sz w:val="22"/>
          <w:szCs w:val="22"/>
        </w:rPr>
        <w:t xml:space="preserve">BPRS </w:t>
      </w:r>
      <w:r w:rsidRPr="00715AC8">
        <w:rPr>
          <w:rFonts w:asciiTheme="minorHAnsi" w:hAnsiTheme="minorHAnsi" w:cstheme="minorHAnsi"/>
          <w:bCs/>
          <w:sz w:val="22"/>
          <w:szCs w:val="22"/>
        </w:rPr>
        <w:t>– Brief Psychiatric Rating Scale</w:t>
      </w:r>
    </w:p>
    <w:p w14:paraId="32F48CCC"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BVC - Brøset- Violence Checklist</w:t>
      </w:r>
      <w:r w:rsidRPr="00715AC8">
        <w:rPr>
          <w:rFonts w:asciiTheme="minorHAnsi" w:hAnsiTheme="minorHAnsi" w:cstheme="minorHAnsi"/>
          <w:sz w:val="22"/>
          <w:szCs w:val="22"/>
        </w:rPr>
        <w:t xml:space="preserve"> – MHJHADS adopted risk assessment tool for Violence and Aggression in inpatient units (except Secure Mental Health Unit)</w:t>
      </w:r>
    </w:p>
    <w:p w14:paraId="6ACA2E19" w14:textId="77777777" w:rsidR="00331120" w:rsidRPr="00715AC8" w:rsidRDefault="00331120" w:rsidP="00374709">
      <w:pPr>
        <w:rPr>
          <w:rFonts w:asciiTheme="minorHAnsi" w:hAnsiTheme="minorHAnsi" w:cstheme="minorHAnsi"/>
          <w:bCs/>
          <w:sz w:val="22"/>
          <w:szCs w:val="22"/>
        </w:rPr>
      </w:pPr>
      <w:r w:rsidRPr="00715AC8">
        <w:rPr>
          <w:rFonts w:asciiTheme="minorHAnsi" w:hAnsiTheme="minorHAnsi" w:cstheme="minorHAnsi"/>
          <w:b/>
          <w:sz w:val="22"/>
          <w:szCs w:val="22"/>
        </w:rPr>
        <w:t>CAMHS</w:t>
      </w:r>
      <w:r w:rsidRPr="00715AC8">
        <w:rPr>
          <w:rFonts w:asciiTheme="minorHAnsi" w:hAnsiTheme="minorHAnsi" w:cstheme="minorHAnsi"/>
          <w:bCs/>
          <w:sz w:val="22"/>
          <w:szCs w:val="22"/>
        </w:rPr>
        <w:t xml:space="preserve"> – Child and Adolescent Mental Health Services</w:t>
      </w:r>
    </w:p>
    <w:p w14:paraId="69575390"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CCO</w:t>
      </w:r>
      <w:r w:rsidRPr="00715AC8">
        <w:rPr>
          <w:rFonts w:asciiTheme="minorHAnsi" w:hAnsiTheme="minorHAnsi" w:cstheme="minorHAnsi"/>
          <w:sz w:val="22"/>
          <w:szCs w:val="22"/>
        </w:rPr>
        <w:t xml:space="preserve"> – Community Care Order</w:t>
      </w:r>
    </w:p>
    <w:p w14:paraId="562DBD76"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CHS</w:t>
      </w:r>
      <w:r w:rsidRPr="00715AC8">
        <w:rPr>
          <w:rFonts w:asciiTheme="minorHAnsi" w:hAnsiTheme="minorHAnsi" w:cstheme="minorHAnsi"/>
          <w:sz w:val="22"/>
          <w:szCs w:val="22"/>
        </w:rPr>
        <w:t xml:space="preserve"> – Canberra Health Services</w:t>
      </w:r>
    </w:p>
    <w:p w14:paraId="33CA4543"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CNC</w:t>
      </w:r>
      <w:r w:rsidRPr="00715AC8">
        <w:rPr>
          <w:rFonts w:asciiTheme="minorHAnsi" w:hAnsiTheme="minorHAnsi" w:cstheme="minorHAnsi"/>
          <w:sz w:val="22"/>
          <w:szCs w:val="22"/>
        </w:rPr>
        <w:t xml:space="preserve"> – Clinical Nurse Consultant</w:t>
      </w:r>
    </w:p>
    <w:p w14:paraId="71CFFCAB"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CRA</w:t>
      </w:r>
      <w:r w:rsidRPr="00715AC8">
        <w:rPr>
          <w:rFonts w:asciiTheme="minorHAnsi" w:hAnsiTheme="minorHAnsi" w:cstheme="minorHAnsi"/>
          <w:sz w:val="22"/>
          <w:szCs w:val="22"/>
        </w:rPr>
        <w:t xml:space="preserve"> – Clinical Risk Assessment</w:t>
      </w:r>
    </w:p>
    <w:p w14:paraId="531D2A73"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CRS</w:t>
      </w:r>
      <w:r w:rsidRPr="00715AC8">
        <w:rPr>
          <w:rFonts w:asciiTheme="minorHAnsi" w:hAnsiTheme="minorHAnsi" w:cstheme="minorHAnsi"/>
          <w:sz w:val="22"/>
          <w:szCs w:val="22"/>
        </w:rPr>
        <w:t xml:space="preserve"> – Community Recovery Services</w:t>
      </w:r>
    </w:p>
    <w:p w14:paraId="20F26136"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 xml:space="preserve">DIETpas – </w:t>
      </w:r>
      <w:r w:rsidRPr="00715AC8">
        <w:rPr>
          <w:rFonts w:asciiTheme="minorHAnsi" w:hAnsiTheme="minorHAnsi" w:cstheme="minorHAnsi"/>
          <w:sz w:val="22"/>
          <w:szCs w:val="22"/>
        </w:rPr>
        <w:t>Patient Diet Ordering System</w:t>
      </w:r>
    </w:p>
    <w:p w14:paraId="0D880985"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DON</w:t>
      </w:r>
      <w:r w:rsidRPr="00715AC8">
        <w:rPr>
          <w:rFonts w:asciiTheme="minorHAnsi" w:hAnsiTheme="minorHAnsi" w:cstheme="minorHAnsi"/>
          <w:sz w:val="22"/>
          <w:szCs w:val="22"/>
        </w:rPr>
        <w:t xml:space="preserve"> – Director of Nursing</w:t>
      </w:r>
    </w:p>
    <w:p w14:paraId="36E1EFEF"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ECR</w:t>
      </w:r>
      <w:r w:rsidRPr="00715AC8">
        <w:rPr>
          <w:rFonts w:asciiTheme="minorHAnsi" w:hAnsiTheme="minorHAnsi" w:cstheme="minorHAnsi"/>
          <w:sz w:val="22"/>
          <w:szCs w:val="22"/>
        </w:rPr>
        <w:t xml:space="preserve"> – Electronic Clinical Record</w:t>
      </w:r>
    </w:p>
    <w:p w14:paraId="14BE7BA5"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ED</w:t>
      </w:r>
      <w:r w:rsidRPr="00715AC8">
        <w:rPr>
          <w:rFonts w:asciiTheme="minorHAnsi" w:hAnsiTheme="minorHAnsi" w:cstheme="minorHAnsi"/>
          <w:sz w:val="22"/>
          <w:szCs w:val="22"/>
        </w:rPr>
        <w:t xml:space="preserve"> – Emergency Department</w:t>
      </w:r>
    </w:p>
    <w:p w14:paraId="6A9A17EB"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ED11</w:t>
      </w:r>
      <w:r w:rsidRPr="00715AC8">
        <w:rPr>
          <w:rFonts w:asciiTheme="minorHAnsi" w:hAnsiTheme="minorHAnsi" w:cstheme="minorHAnsi"/>
          <w:sz w:val="22"/>
          <w:szCs w:val="22"/>
        </w:rPr>
        <w:t xml:space="preserve"> – Emergency Detention – 11 days</w:t>
      </w:r>
    </w:p>
    <w:p w14:paraId="34948E4E"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ED3</w:t>
      </w:r>
      <w:r w:rsidRPr="00715AC8">
        <w:rPr>
          <w:rFonts w:asciiTheme="minorHAnsi" w:hAnsiTheme="minorHAnsi" w:cstheme="minorHAnsi"/>
          <w:sz w:val="22"/>
          <w:szCs w:val="22"/>
        </w:rPr>
        <w:t xml:space="preserve"> – Emergency Detention – 3 days</w:t>
      </w:r>
    </w:p>
    <w:p w14:paraId="42240A72"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 xml:space="preserve">EDD </w:t>
      </w:r>
      <w:r w:rsidRPr="00715AC8">
        <w:rPr>
          <w:rFonts w:asciiTheme="minorHAnsi" w:hAnsiTheme="minorHAnsi" w:cstheme="minorHAnsi"/>
          <w:sz w:val="22"/>
          <w:szCs w:val="22"/>
        </w:rPr>
        <w:t>– Estimated discharge date</w:t>
      </w:r>
    </w:p>
    <w:p w14:paraId="7BB19585"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EDIS</w:t>
      </w:r>
      <w:r w:rsidRPr="00715AC8">
        <w:rPr>
          <w:rFonts w:asciiTheme="minorHAnsi" w:hAnsiTheme="minorHAnsi" w:cstheme="minorHAnsi"/>
          <w:sz w:val="22"/>
          <w:szCs w:val="22"/>
        </w:rPr>
        <w:t xml:space="preserve"> – Emergency Department Information System</w:t>
      </w:r>
    </w:p>
    <w:p w14:paraId="66C214E9"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 xml:space="preserve">EMM </w:t>
      </w:r>
      <w:r w:rsidRPr="00715AC8">
        <w:rPr>
          <w:rFonts w:asciiTheme="minorHAnsi" w:hAnsiTheme="minorHAnsi" w:cstheme="minorHAnsi"/>
          <w:sz w:val="22"/>
          <w:szCs w:val="22"/>
        </w:rPr>
        <w:t>– Electronic Medication Management</w:t>
      </w:r>
    </w:p>
    <w:p w14:paraId="3EA929C1" w14:textId="1AAEE202"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lastRenderedPageBreak/>
        <w:t xml:space="preserve">ESC </w:t>
      </w:r>
      <w:r w:rsidRPr="00715AC8">
        <w:rPr>
          <w:rFonts w:asciiTheme="minorHAnsi" w:hAnsiTheme="minorHAnsi" w:cstheme="minorHAnsi"/>
          <w:sz w:val="22"/>
          <w:szCs w:val="22"/>
        </w:rPr>
        <w:t>– Environmental Safety Check</w:t>
      </w:r>
    </w:p>
    <w:p w14:paraId="0AEE6EF4" w14:textId="77777777" w:rsidR="00DC0535" w:rsidRPr="00715AC8" w:rsidRDefault="00DC0535" w:rsidP="00DC0535">
      <w:pPr>
        <w:rPr>
          <w:rFonts w:asciiTheme="minorHAnsi" w:hAnsiTheme="minorHAnsi" w:cstheme="minorHAnsi"/>
          <w:sz w:val="22"/>
          <w:szCs w:val="22"/>
        </w:rPr>
      </w:pPr>
      <w:r w:rsidRPr="00715AC8">
        <w:rPr>
          <w:rFonts w:asciiTheme="minorHAnsi" w:hAnsiTheme="minorHAnsi" w:cstheme="minorHAnsi"/>
          <w:b/>
          <w:bCs/>
          <w:sz w:val="22"/>
          <w:szCs w:val="22"/>
        </w:rPr>
        <w:t xml:space="preserve">FCCO </w:t>
      </w:r>
      <w:r w:rsidRPr="00715AC8">
        <w:rPr>
          <w:rFonts w:asciiTheme="minorHAnsi" w:hAnsiTheme="minorHAnsi" w:cstheme="minorHAnsi"/>
          <w:sz w:val="22"/>
          <w:szCs w:val="22"/>
        </w:rPr>
        <w:t xml:space="preserve">- Forensic Community Care Order </w:t>
      </w:r>
    </w:p>
    <w:p w14:paraId="7AB3954B" w14:textId="7C426E01" w:rsidR="00331120" w:rsidRPr="00715AC8" w:rsidRDefault="00331120" w:rsidP="00374709">
      <w:pPr>
        <w:tabs>
          <w:tab w:val="left" w:pos="2895"/>
        </w:tabs>
        <w:rPr>
          <w:rFonts w:asciiTheme="minorHAnsi" w:hAnsiTheme="minorHAnsi" w:cstheme="minorHAnsi"/>
          <w:sz w:val="22"/>
          <w:szCs w:val="22"/>
        </w:rPr>
      </w:pPr>
      <w:r w:rsidRPr="00715AC8">
        <w:rPr>
          <w:rFonts w:asciiTheme="minorHAnsi" w:hAnsiTheme="minorHAnsi" w:cstheme="minorHAnsi"/>
          <w:b/>
          <w:sz w:val="22"/>
          <w:szCs w:val="22"/>
        </w:rPr>
        <w:t xml:space="preserve">Forcible Giving of Medication </w:t>
      </w:r>
      <w:r w:rsidRPr="00715AC8">
        <w:rPr>
          <w:rFonts w:asciiTheme="minorHAnsi" w:hAnsiTheme="minorHAnsi" w:cstheme="minorHAnsi"/>
          <w:sz w:val="22"/>
          <w:szCs w:val="22"/>
        </w:rPr>
        <w:t>– medication given to a person against their will when under restraint. This is considered immediately necessary by the treating team for a person’s health and safety and/or the safety of others.</w:t>
      </w:r>
    </w:p>
    <w:p w14:paraId="0F677E60" w14:textId="77777777" w:rsidR="00DC0535" w:rsidRPr="00715AC8" w:rsidRDefault="00DC0535" w:rsidP="00DC0535">
      <w:pPr>
        <w:rPr>
          <w:rFonts w:asciiTheme="minorHAnsi" w:hAnsiTheme="minorHAnsi" w:cstheme="minorHAnsi"/>
          <w:sz w:val="22"/>
          <w:szCs w:val="22"/>
        </w:rPr>
      </w:pPr>
      <w:r w:rsidRPr="00715AC8">
        <w:rPr>
          <w:rFonts w:asciiTheme="minorHAnsi" w:hAnsiTheme="minorHAnsi" w:cstheme="minorHAnsi"/>
          <w:b/>
          <w:bCs/>
          <w:sz w:val="22"/>
          <w:szCs w:val="22"/>
        </w:rPr>
        <w:t xml:space="preserve">FPTO </w:t>
      </w:r>
      <w:r w:rsidRPr="00715AC8">
        <w:rPr>
          <w:rFonts w:asciiTheme="minorHAnsi" w:hAnsiTheme="minorHAnsi" w:cstheme="minorHAnsi"/>
          <w:sz w:val="22"/>
          <w:szCs w:val="22"/>
        </w:rPr>
        <w:t>- Forensic Psychiatric Treatment Order</w:t>
      </w:r>
    </w:p>
    <w:p w14:paraId="567369B0" w14:textId="77777777" w:rsidR="00331120" w:rsidRPr="00715AC8" w:rsidRDefault="00331120" w:rsidP="00374709">
      <w:pPr>
        <w:tabs>
          <w:tab w:val="left" w:pos="3588"/>
        </w:tabs>
        <w:rPr>
          <w:rFonts w:asciiTheme="minorHAnsi" w:hAnsiTheme="minorHAnsi" w:cstheme="minorHAnsi"/>
          <w:sz w:val="22"/>
          <w:szCs w:val="22"/>
        </w:rPr>
      </w:pPr>
      <w:r w:rsidRPr="00715AC8">
        <w:rPr>
          <w:rFonts w:asciiTheme="minorHAnsi" w:hAnsiTheme="minorHAnsi" w:cstheme="minorHAnsi"/>
          <w:b/>
          <w:sz w:val="22"/>
          <w:szCs w:val="22"/>
        </w:rPr>
        <w:t>GP</w:t>
      </w:r>
      <w:r w:rsidRPr="00715AC8">
        <w:rPr>
          <w:rFonts w:asciiTheme="minorHAnsi" w:hAnsiTheme="minorHAnsi" w:cstheme="minorHAnsi"/>
          <w:sz w:val="22"/>
          <w:szCs w:val="22"/>
        </w:rPr>
        <w:t xml:space="preserve"> – General Practitioner</w:t>
      </w:r>
      <w:r w:rsidRPr="00715AC8">
        <w:rPr>
          <w:rFonts w:asciiTheme="minorHAnsi" w:hAnsiTheme="minorHAnsi" w:cstheme="minorHAnsi"/>
          <w:sz w:val="22"/>
          <w:szCs w:val="22"/>
        </w:rPr>
        <w:tab/>
      </w:r>
    </w:p>
    <w:p w14:paraId="24AA6021"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HDU</w:t>
      </w:r>
      <w:r w:rsidRPr="00715AC8">
        <w:rPr>
          <w:rFonts w:asciiTheme="minorHAnsi" w:hAnsiTheme="minorHAnsi" w:cstheme="minorHAnsi"/>
          <w:sz w:val="22"/>
          <w:szCs w:val="22"/>
        </w:rPr>
        <w:t xml:space="preserve"> – High Dependency Unit, Adult Mental Health Unit</w:t>
      </w:r>
    </w:p>
    <w:p w14:paraId="373687A3"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HoNOS</w:t>
      </w:r>
      <w:r w:rsidRPr="00715AC8">
        <w:rPr>
          <w:rFonts w:asciiTheme="minorHAnsi" w:hAnsiTheme="minorHAnsi" w:cstheme="minorHAnsi"/>
          <w:sz w:val="22"/>
          <w:szCs w:val="22"/>
        </w:rPr>
        <w:t xml:space="preserve"> – Health of a Nation Outcome Scale</w:t>
      </w:r>
    </w:p>
    <w:p w14:paraId="41FE5427"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ISBAR</w:t>
      </w:r>
      <w:r w:rsidRPr="00715AC8">
        <w:rPr>
          <w:rFonts w:asciiTheme="minorHAnsi" w:hAnsiTheme="minorHAnsi" w:cstheme="minorHAnsi"/>
          <w:sz w:val="22"/>
          <w:szCs w:val="22"/>
        </w:rPr>
        <w:t xml:space="preserve"> - Acronym adopted by CHS to facilitate verbal clinical handover: </w:t>
      </w:r>
      <w:r w:rsidRPr="00715AC8">
        <w:rPr>
          <w:rFonts w:asciiTheme="minorHAnsi" w:hAnsiTheme="minorHAnsi" w:cstheme="minorHAnsi"/>
          <w:sz w:val="22"/>
          <w:szCs w:val="22"/>
          <w:u w:val="single"/>
        </w:rPr>
        <w:t>I</w:t>
      </w:r>
      <w:r w:rsidRPr="00715AC8">
        <w:rPr>
          <w:rFonts w:asciiTheme="minorHAnsi" w:hAnsiTheme="minorHAnsi" w:cstheme="minorHAnsi"/>
          <w:sz w:val="22"/>
          <w:szCs w:val="22"/>
        </w:rPr>
        <w:t xml:space="preserve">ntroduction. </w:t>
      </w:r>
      <w:r w:rsidRPr="00715AC8">
        <w:rPr>
          <w:rFonts w:asciiTheme="minorHAnsi" w:hAnsiTheme="minorHAnsi" w:cstheme="minorHAnsi"/>
          <w:sz w:val="22"/>
          <w:szCs w:val="22"/>
          <w:u w:val="single"/>
        </w:rPr>
        <w:t>S</w:t>
      </w:r>
      <w:r w:rsidRPr="00715AC8">
        <w:rPr>
          <w:rFonts w:asciiTheme="minorHAnsi" w:hAnsiTheme="minorHAnsi" w:cstheme="minorHAnsi"/>
          <w:sz w:val="22"/>
          <w:szCs w:val="22"/>
        </w:rPr>
        <w:t xml:space="preserve">ituation. </w:t>
      </w:r>
      <w:r w:rsidRPr="00715AC8">
        <w:rPr>
          <w:rFonts w:asciiTheme="minorHAnsi" w:hAnsiTheme="minorHAnsi" w:cstheme="minorHAnsi"/>
          <w:sz w:val="22"/>
          <w:szCs w:val="22"/>
          <w:u w:val="single"/>
        </w:rPr>
        <w:t>B</w:t>
      </w:r>
      <w:r w:rsidRPr="00715AC8">
        <w:rPr>
          <w:rFonts w:asciiTheme="minorHAnsi" w:hAnsiTheme="minorHAnsi" w:cstheme="minorHAnsi"/>
          <w:sz w:val="22"/>
          <w:szCs w:val="22"/>
        </w:rPr>
        <w:t xml:space="preserve">ackground. </w:t>
      </w:r>
      <w:r w:rsidRPr="00715AC8">
        <w:rPr>
          <w:rFonts w:asciiTheme="minorHAnsi" w:hAnsiTheme="minorHAnsi" w:cstheme="minorHAnsi"/>
          <w:sz w:val="22"/>
          <w:szCs w:val="22"/>
          <w:u w:val="single"/>
        </w:rPr>
        <w:t>A</w:t>
      </w:r>
      <w:r w:rsidRPr="00715AC8">
        <w:rPr>
          <w:rFonts w:asciiTheme="minorHAnsi" w:hAnsiTheme="minorHAnsi" w:cstheme="minorHAnsi"/>
          <w:sz w:val="22"/>
          <w:szCs w:val="22"/>
        </w:rPr>
        <w:t xml:space="preserve">ssessment. </w:t>
      </w:r>
      <w:r w:rsidRPr="00715AC8">
        <w:rPr>
          <w:rFonts w:asciiTheme="minorHAnsi" w:hAnsiTheme="minorHAnsi" w:cstheme="minorHAnsi"/>
          <w:sz w:val="22"/>
          <w:szCs w:val="22"/>
          <w:u w:val="single"/>
        </w:rPr>
        <w:t>R</w:t>
      </w:r>
      <w:r w:rsidRPr="00715AC8">
        <w:rPr>
          <w:rFonts w:asciiTheme="minorHAnsi" w:hAnsiTheme="minorHAnsi" w:cstheme="minorHAnsi"/>
          <w:sz w:val="22"/>
          <w:szCs w:val="22"/>
        </w:rPr>
        <w:t>ecommendations</w:t>
      </w:r>
    </w:p>
    <w:p w14:paraId="54EF3123"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 xml:space="preserve">KPI </w:t>
      </w:r>
      <w:r w:rsidRPr="00715AC8">
        <w:rPr>
          <w:rFonts w:asciiTheme="minorHAnsi" w:hAnsiTheme="minorHAnsi" w:cstheme="minorHAnsi"/>
          <w:sz w:val="22"/>
          <w:szCs w:val="22"/>
        </w:rPr>
        <w:softHyphen/>
        <w:t>– Key Performance Indicator</w:t>
      </w:r>
    </w:p>
    <w:p w14:paraId="773CE4CD"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LDU</w:t>
      </w:r>
      <w:r w:rsidRPr="00715AC8">
        <w:rPr>
          <w:rFonts w:asciiTheme="minorHAnsi" w:hAnsiTheme="minorHAnsi" w:cstheme="minorHAnsi"/>
          <w:sz w:val="22"/>
          <w:szCs w:val="22"/>
        </w:rPr>
        <w:t xml:space="preserve"> – Low Dependency Unit, Adult Mental Health Unit</w:t>
      </w:r>
    </w:p>
    <w:p w14:paraId="76228B8C"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LOS</w:t>
      </w:r>
      <w:r w:rsidRPr="00715AC8">
        <w:rPr>
          <w:rFonts w:asciiTheme="minorHAnsi" w:hAnsiTheme="minorHAnsi" w:cstheme="minorHAnsi"/>
          <w:sz w:val="22"/>
          <w:szCs w:val="22"/>
        </w:rPr>
        <w:t xml:space="preserve"> – Length of Stay</w:t>
      </w:r>
    </w:p>
    <w:p w14:paraId="26507C76" w14:textId="0243B4E8"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MET</w:t>
      </w:r>
      <w:r w:rsidRPr="00715AC8">
        <w:rPr>
          <w:rFonts w:asciiTheme="minorHAnsi" w:hAnsiTheme="minorHAnsi" w:cstheme="minorHAnsi"/>
          <w:sz w:val="22"/>
          <w:szCs w:val="22"/>
        </w:rPr>
        <w:t xml:space="preserve"> – Medical Emergency Team</w:t>
      </w:r>
    </w:p>
    <w:p w14:paraId="7A7FCA25" w14:textId="1450C6EB" w:rsidR="00090D07" w:rsidRPr="00715AC8" w:rsidRDefault="00090D07" w:rsidP="00374709">
      <w:pPr>
        <w:rPr>
          <w:rFonts w:asciiTheme="minorHAnsi" w:hAnsiTheme="minorHAnsi" w:cstheme="minorHAnsi"/>
          <w:sz w:val="22"/>
          <w:szCs w:val="22"/>
        </w:rPr>
      </w:pPr>
      <w:r w:rsidRPr="00715AC8">
        <w:rPr>
          <w:rFonts w:asciiTheme="minorHAnsi" w:hAnsiTheme="minorHAnsi" w:cstheme="minorHAnsi"/>
          <w:b/>
          <w:bCs/>
          <w:sz w:val="22"/>
          <w:szCs w:val="22"/>
        </w:rPr>
        <w:t>MHO</w:t>
      </w:r>
      <w:r w:rsidRPr="00715AC8">
        <w:rPr>
          <w:rFonts w:asciiTheme="minorHAnsi" w:hAnsiTheme="minorHAnsi" w:cstheme="minorHAnsi"/>
          <w:sz w:val="22"/>
          <w:szCs w:val="22"/>
        </w:rPr>
        <w:t xml:space="preserve"> – Mental Health Order</w:t>
      </w:r>
    </w:p>
    <w:p w14:paraId="78C3856B"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 xml:space="preserve">MoC </w:t>
      </w:r>
      <w:r w:rsidRPr="00715AC8">
        <w:rPr>
          <w:rFonts w:asciiTheme="minorHAnsi" w:hAnsiTheme="minorHAnsi" w:cstheme="minorHAnsi"/>
          <w:sz w:val="22"/>
          <w:szCs w:val="22"/>
        </w:rPr>
        <w:t>– Model of Care</w:t>
      </w:r>
    </w:p>
    <w:p w14:paraId="5E19E30E" w14:textId="77777777" w:rsidR="00331120" w:rsidRPr="00715AC8" w:rsidRDefault="00331120" w:rsidP="00331120">
      <w:pPr>
        <w:rPr>
          <w:rFonts w:asciiTheme="minorHAnsi" w:hAnsiTheme="minorHAnsi" w:cstheme="minorHAnsi"/>
          <w:bCs/>
          <w:sz w:val="22"/>
          <w:szCs w:val="22"/>
        </w:rPr>
      </w:pPr>
      <w:r w:rsidRPr="00715AC8">
        <w:rPr>
          <w:rFonts w:asciiTheme="minorHAnsi" w:hAnsiTheme="minorHAnsi" w:cstheme="minorHAnsi"/>
          <w:b/>
          <w:bCs/>
          <w:sz w:val="22"/>
          <w:szCs w:val="22"/>
        </w:rPr>
        <w:t>MDT</w:t>
      </w:r>
      <w:r w:rsidRPr="00715AC8">
        <w:rPr>
          <w:rFonts w:asciiTheme="minorHAnsi" w:hAnsiTheme="minorHAnsi" w:cstheme="minorHAnsi"/>
          <w:bCs/>
          <w:sz w:val="22"/>
          <w:szCs w:val="22"/>
        </w:rPr>
        <w:t xml:space="preserve"> – Multidisciplinary Team</w:t>
      </w:r>
      <w:r w:rsidRPr="00715AC8">
        <w:rPr>
          <w:rFonts w:asciiTheme="minorHAnsi" w:hAnsiTheme="minorHAnsi" w:cstheme="minorHAnsi"/>
          <w:b/>
          <w:bCs/>
          <w:sz w:val="22"/>
          <w:szCs w:val="22"/>
        </w:rPr>
        <w:t xml:space="preserve"> </w:t>
      </w:r>
      <w:r w:rsidRPr="00715AC8">
        <w:rPr>
          <w:rFonts w:asciiTheme="minorHAnsi" w:hAnsiTheme="minorHAnsi" w:cstheme="minorHAnsi"/>
          <w:bCs/>
          <w:sz w:val="22"/>
          <w:szCs w:val="22"/>
        </w:rPr>
        <w:t xml:space="preserve">includes Medical Officers, Senior Nurse, nursing staff, Allied </w:t>
      </w:r>
      <w:proofErr w:type="gramStart"/>
      <w:r w:rsidRPr="00715AC8">
        <w:rPr>
          <w:rFonts w:asciiTheme="minorHAnsi" w:hAnsiTheme="minorHAnsi" w:cstheme="minorHAnsi"/>
          <w:bCs/>
          <w:sz w:val="22"/>
          <w:szCs w:val="22"/>
        </w:rPr>
        <w:t>Health</w:t>
      </w:r>
      <w:proofErr w:type="gramEnd"/>
      <w:r w:rsidRPr="00715AC8">
        <w:rPr>
          <w:rFonts w:asciiTheme="minorHAnsi" w:hAnsiTheme="minorHAnsi" w:cstheme="minorHAnsi"/>
          <w:sz w:val="22"/>
          <w:szCs w:val="22"/>
        </w:rPr>
        <w:t xml:space="preserve"> and other relevant support healthcare providers</w:t>
      </w:r>
    </w:p>
    <w:p w14:paraId="658EA006" w14:textId="77777777" w:rsidR="00374709" w:rsidRPr="00715AC8" w:rsidRDefault="00374709" w:rsidP="00374709">
      <w:pPr>
        <w:rPr>
          <w:rFonts w:asciiTheme="minorHAnsi" w:hAnsiTheme="minorHAnsi" w:cstheme="minorHAnsi"/>
          <w:bCs/>
          <w:sz w:val="22"/>
          <w:szCs w:val="22"/>
        </w:rPr>
      </w:pPr>
      <w:r w:rsidRPr="00715AC8">
        <w:rPr>
          <w:rFonts w:asciiTheme="minorHAnsi" w:hAnsiTheme="minorHAnsi" w:cstheme="minorHAnsi"/>
          <w:b/>
          <w:bCs/>
          <w:sz w:val="22"/>
          <w:szCs w:val="22"/>
        </w:rPr>
        <w:t>Mental disorder</w:t>
      </w:r>
      <w:r w:rsidRPr="00715AC8">
        <w:rPr>
          <w:rFonts w:asciiTheme="minorHAnsi" w:hAnsiTheme="minorHAnsi" w:cstheme="minorHAnsi"/>
          <w:bCs/>
          <w:sz w:val="22"/>
          <w:szCs w:val="22"/>
        </w:rPr>
        <w:t xml:space="preserve"> – for the purposes of the </w:t>
      </w:r>
      <w:r w:rsidRPr="00715AC8">
        <w:rPr>
          <w:rFonts w:asciiTheme="minorHAnsi" w:hAnsiTheme="minorHAnsi" w:cstheme="minorHAnsi"/>
          <w:bCs/>
          <w:i/>
          <w:sz w:val="22"/>
          <w:szCs w:val="22"/>
        </w:rPr>
        <w:t>Mental Health Act 2015</w:t>
      </w:r>
      <w:r w:rsidRPr="00715AC8">
        <w:rPr>
          <w:rFonts w:asciiTheme="minorHAnsi" w:hAnsiTheme="minorHAnsi" w:cstheme="minorHAnsi"/>
          <w:bCs/>
          <w:sz w:val="22"/>
          <w:szCs w:val="22"/>
        </w:rPr>
        <w:t>, is</w:t>
      </w:r>
    </w:p>
    <w:p w14:paraId="2B9DEE68" w14:textId="77777777" w:rsidR="00374709" w:rsidRPr="00715AC8" w:rsidRDefault="00374709" w:rsidP="00AA57C1">
      <w:pPr>
        <w:numPr>
          <w:ilvl w:val="0"/>
          <w:numId w:val="9"/>
        </w:numPr>
        <w:autoSpaceDE w:val="0"/>
        <w:autoSpaceDN w:val="0"/>
        <w:adjustRightInd w:val="0"/>
        <w:contextualSpacing/>
        <w:rPr>
          <w:rFonts w:asciiTheme="minorHAnsi" w:eastAsia="Calibri" w:hAnsiTheme="minorHAnsi" w:cstheme="minorHAnsi"/>
          <w:sz w:val="22"/>
          <w:szCs w:val="22"/>
          <w:lang w:eastAsia="en-AU"/>
        </w:rPr>
      </w:pPr>
      <w:r w:rsidRPr="00715AC8">
        <w:rPr>
          <w:rFonts w:asciiTheme="minorHAnsi" w:hAnsiTheme="minorHAnsi" w:cstheme="minorHAnsi"/>
          <w:bCs/>
          <w:sz w:val="22"/>
          <w:szCs w:val="22"/>
        </w:rPr>
        <w:t xml:space="preserve">a disturbance </w:t>
      </w:r>
      <w:r w:rsidRPr="00715AC8">
        <w:rPr>
          <w:rFonts w:asciiTheme="minorHAnsi" w:eastAsia="Calibri" w:hAnsiTheme="minorHAnsi" w:cstheme="minorHAnsi"/>
          <w:sz w:val="22"/>
          <w:szCs w:val="22"/>
          <w:lang w:eastAsia="en-AU"/>
        </w:rPr>
        <w:t xml:space="preserve">or defect, to a substantially disabling degree, of perceptual interpretation, comprehension, reasoning, learning, judgment, memory, </w:t>
      </w:r>
      <w:proofErr w:type="gramStart"/>
      <w:r w:rsidRPr="00715AC8">
        <w:rPr>
          <w:rFonts w:asciiTheme="minorHAnsi" w:eastAsia="Calibri" w:hAnsiTheme="minorHAnsi" w:cstheme="minorHAnsi"/>
          <w:sz w:val="22"/>
          <w:szCs w:val="22"/>
          <w:lang w:eastAsia="en-AU"/>
        </w:rPr>
        <w:t>motivation</w:t>
      </w:r>
      <w:proofErr w:type="gramEnd"/>
      <w:r w:rsidRPr="00715AC8">
        <w:rPr>
          <w:rFonts w:asciiTheme="minorHAnsi" w:eastAsia="Calibri" w:hAnsiTheme="minorHAnsi" w:cstheme="minorHAnsi"/>
          <w:sz w:val="22"/>
          <w:szCs w:val="22"/>
          <w:lang w:eastAsia="en-AU"/>
        </w:rPr>
        <w:t xml:space="preserve"> or emotion; but</w:t>
      </w:r>
    </w:p>
    <w:p w14:paraId="64CFD8A8" w14:textId="77777777" w:rsidR="00374709" w:rsidRPr="00715AC8" w:rsidRDefault="00374709" w:rsidP="00AA57C1">
      <w:pPr>
        <w:numPr>
          <w:ilvl w:val="0"/>
          <w:numId w:val="9"/>
        </w:numPr>
        <w:contextualSpacing/>
        <w:rPr>
          <w:rFonts w:asciiTheme="minorHAnsi" w:eastAsia="Calibri" w:hAnsiTheme="minorHAnsi" w:cstheme="minorHAnsi"/>
          <w:i/>
          <w:sz w:val="22"/>
          <w:szCs w:val="22"/>
          <w:lang w:eastAsia="en-AU"/>
        </w:rPr>
      </w:pPr>
      <w:r w:rsidRPr="00715AC8">
        <w:rPr>
          <w:rFonts w:asciiTheme="minorHAnsi" w:hAnsiTheme="minorHAnsi" w:cstheme="minorHAnsi"/>
          <w:bCs/>
          <w:sz w:val="22"/>
          <w:szCs w:val="22"/>
        </w:rPr>
        <w:t xml:space="preserve">does not include </w:t>
      </w:r>
      <w:r w:rsidRPr="00715AC8">
        <w:rPr>
          <w:rFonts w:asciiTheme="minorHAnsi" w:eastAsia="Calibri" w:hAnsiTheme="minorHAnsi" w:cstheme="minorHAnsi"/>
          <w:sz w:val="22"/>
          <w:szCs w:val="22"/>
          <w:lang w:eastAsia="en-AU"/>
        </w:rPr>
        <w:t xml:space="preserve">a condition that is a mental illness. (s. 9 </w:t>
      </w:r>
      <w:r w:rsidRPr="00715AC8">
        <w:rPr>
          <w:rFonts w:asciiTheme="minorHAnsi" w:eastAsia="Calibri" w:hAnsiTheme="minorHAnsi" w:cstheme="minorHAnsi"/>
          <w:i/>
          <w:sz w:val="22"/>
          <w:szCs w:val="22"/>
          <w:lang w:eastAsia="en-AU"/>
        </w:rPr>
        <w:t>Mental Health Act 2015)</w:t>
      </w:r>
    </w:p>
    <w:p w14:paraId="14B78CCF" w14:textId="77777777" w:rsidR="00374709" w:rsidRPr="00715AC8" w:rsidRDefault="00374709" w:rsidP="00374709">
      <w:pPr>
        <w:autoSpaceDE w:val="0"/>
        <w:autoSpaceDN w:val="0"/>
        <w:adjustRightInd w:val="0"/>
        <w:rPr>
          <w:rFonts w:asciiTheme="minorHAnsi" w:eastAsia="Calibri" w:hAnsiTheme="minorHAnsi" w:cstheme="minorHAnsi"/>
          <w:sz w:val="22"/>
          <w:szCs w:val="22"/>
          <w:lang w:eastAsia="en-AU"/>
        </w:rPr>
      </w:pPr>
      <w:r w:rsidRPr="00715AC8">
        <w:rPr>
          <w:rFonts w:asciiTheme="minorHAnsi" w:eastAsia="Calibri" w:hAnsiTheme="minorHAnsi" w:cstheme="minorHAnsi"/>
          <w:b/>
          <w:bCs/>
          <w:iCs/>
          <w:sz w:val="22"/>
          <w:szCs w:val="22"/>
          <w:lang w:eastAsia="en-AU"/>
        </w:rPr>
        <w:t>Mental illness</w:t>
      </w:r>
      <w:r w:rsidRPr="00715AC8">
        <w:rPr>
          <w:rFonts w:asciiTheme="minorHAnsi" w:eastAsia="Calibri" w:hAnsiTheme="minorHAnsi" w:cstheme="minorHAnsi"/>
          <w:bCs/>
          <w:iCs/>
          <w:sz w:val="22"/>
          <w:szCs w:val="22"/>
          <w:lang w:eastAsia="en-AU"/>
        </w:rPr>
        <w:t xml:space="preserve"> </w:t>
      </w:r>
      <w:r w:rsidRPr="00715AC8">
        <w:rPr>
          <w:rFonts w:asciiTheme="minorHAnsi" w:eastAsia="Calibri" w:hAnsiTheme="minorHAnsi" w:cstheme="minorHAnsi"/>
          <w:sz w:val="22"/>
          <w:szCs w:val="22"/>
          <w:lang w:eastAsia="en-AU"/>
        </w:rPr>
        <w:t xml:space="preserve">– for the purposes of the </w:t>
      </w:r>
      <w:r w:rsidRPr="00715AC8">
        <w:rPr>
          <w:rFonts w:asciiTheme="minorHAnsi" w:eastAsia="Calibri" w:hAnsiTheme="minorHAnsi" w:cstheme="minorHAnsi"/>
          <w:i/>
          <w:sz w:val="22"/>
          <w:szCs w:val="22"/>
          <w:lang w:eastAsia="en-AU"/>
        </w:rPr>
        <w:t xml:space="preserve">Mental Health Act 2015, </w:t>
      </w:r>
      <w:r w:rsidRPr="00715AC8">
        <w:rPr>
          <w:rFonts w:asciiTheme="minorHAnsi" w:eastAsia="Calibri" w:hAnsiTheme="minorHAnsi" w:cstheme="minorHAnsi"/>
          <w:sz w:val="22"/>
          <w:szCs w:val="22"/>
          <w:lang w:eastAsia="en-AU"/>
        </w:rPr>
        <w:t xml:space="preserve">is a condition that seriously impairs (either temporarily or permanently) the mental functioning of a person in 1 or more areas of thought, mood, volition, perception, </w:t>
      </w:r>
      <w:proofErr w:type="gramStart"/>
      <w:r w:rsidRPr="00715AC8">
        <w:rPr>
          <w:rFonts w:asciiTheme="minorHAnsi" w:eastAsia="Calibri" w:hAnsiTheme="minorHAnsi" w:cstheme="minorHAnsi"/>
          <w:sz w:val="22"/>
          <w:szCs w:val="22"/>
          <w:lang w:eastAsia="en-AU"/>
        </w:rPr>
        <w:t>orientation</w:t>
      </w:r>
      <w:proofErr w:type="gramEnd"/>
      <w:r w:rsidRPr="00715AC8">
        <w:rPr>
          <w:rFonts w:asciiTheme="minorHAnsi" w:eastAsia="Calibri" w:hAnsiTheme="minorHAnsi" w:cstheme="minorHAnsi"/>
          <w:sz w:val="22"/>
          <w:szCs w:val="22"/>
          <w:lang w:eastAsia="en-AU"/>
        </w:rPr>
        <w:t xml:space="preserve"> or memory, and is characterised by:</w:t>
      </w:r>
    </w:p>
    <w:p w14:paraId="60A1AAA1" w14:textId="77777777" w:rsidR="00374709" w:rsidRPr="00715AC8" w:rsidRDefault="00374709" w:rsidP="00AA57C1">
      <w:pPr>
        <w:numPr>
          <w:ilvl w:val="0"/>
          <w:numId w:val="10"/>
        </w:numPr>
        <w:autoSpaceDE w:val="0"/>
        <w:autoSpaceDN w:val="0"/>
        <w:adjustRightInd w:val="0"/>
        <w:contextualSpacing/>
        <w:rPr>
          <w:rFonts w:asciiTheme="minorHAnsi" w:eastAsia="Calibri" w:hAnsiTheme="minorHAnsi" w:cstheme="minorHAnsi"/>
          <w:sz w:val="22"/>
          <w:szCs w:val="22"/>
          <w:lang w:eastAsia="en-AU"/>
        </w:rPr>
      </w:pPr>
      <w:r w:rsidRPr="00715AC8">
        <w:rPr>
          <w:rFonts w:asciiTheme="minorHAnsi" w:eastAsia="Calibri" w:hAnsiTheme="minorHAnsi" w:cstheme="minorHAnsi"/>
          <w:sz w:val="22"/>
          <w:szCs w:val="22"/>
          <w:lang w:eastAsia="en-AU"/>
        </w:rPr>
        <w:t>the presence of at least 1 of the following symptoms:</w:t>
      </w:r>
    </w:p>
    <w:p w14:paraId="351BBCA1" w14:textId="77777777" w:rsidR="00374709" w:rsidRPr="00715AC8" w:rsidRDefault="00374709" w:rsidP="00AA57C1">
      <w:pPr>
        <w:numPr>
          <w:ilvl w:val="0"/>
          <w:numId w:val="12"/>
        </w:numPr>
        <w:autoSpaceDE w:val="0"/>
        <w:autoSpaceDN w:val="0"/>
        <w:adjustRightInd w:val="0"/>
        <w:contextualSpacing/>
        <w:rPr>
          <w:rFonts w:asciiTheme="minorHAnsi" w:eastAsia="Calibri" w:hAnsiTheme="minorHAnsi" w:cstheme="minorHAnsi"/>
          <w:sz w:val="22"/>
          <w:szCs w:val="22"/>
          <w:lang w:eastAsia="en-AU"/>
        </w:rPr>
      </w:pPr>
      <w:proofErr w:type="gramStart"/>
      <w:r w:rsidRPr="00715AC8">
        <w:rPr>
          <w:rFonts w:asciiTheme="minorHAnsi" w:eastAsia="Calibri" w:hAnsiTheme="minorHAnsi" w:cstheme="minorHAnsi"/>
          <w:sz w:val="22"/>
          <w:szCs w:val="22"/>
          <w:lang w:eastAsia="en-AU"/>
        </w:rPr>
        <w:t>delusions;</w:t>
      </w:r>
      <w:proofErr w:type="gramEnd"/>
    </w:p>
    <w:p w14:paraId="042033AD" w14:textId="77777777" w:rsidR="00374709" w:rsidRPr="00715AC8" w:rsidRDefault="00374709" w:rsidP="00AA57C1">
      <w:pPr>
        <w:numPr>
          <w:ilvl w:val="0"/>
          <w:numId w:val="12"/>
        </w:numPr>
        <w:autoSpaceDE w:val="0"/>
        <w:autoSpaceDN w:val="0"/>
        <w:adjustRightInd w:val="0"/>
        <w:contextualSpacing/>
        <w:rPr>
          <w:rFonts w:asciiTheme="minorHAnsi" w:eastAsia="Calibri" w:hAnsiTheme="minorHAnsi" w:cstheme="minorHAnsi"/>
          <w:sz w:val="22"/>
          <w:szCs w:val="22"/>
          <w:lang w:eastAsia="en-AU"/>
        </w:rPr>
      </w:pPr>
      <w:proofErr w:type="gramStart"/>
      <w:r w:rsidRPr="00715AC8">
        <w:rPr>
          <w:rFonts w:asciiTheme="minorHAnsi" w:eastAsia="Calibri" w:hAnsiTheme="minorHAnsi" w:cstheme="minorHAnsi"/>
          <w:sz w:val="22"/>
          <w:szCs w:val="22"/>
          <w:lang w:eastAsia="en-AU"/>
        </w:rPr>
        <w:t>hallucinations;</w:t>
      </w:r>
      <w:proofErr w:type="gramEnd"/>
    </w:p>
    <w:p w14:paraId="626B1663" w14:textId="77777777" w:rsidR="00374709" w:rsidRPr="00715AC8" w:rsidRDefault="00374709" w:rsidP="00AA57C1">
      <w:pPr>
        <w:numPr>
          <w:ilvl w:val="0"/>
          <w:numId w:val="12"/>
        </w:numPr>
        <w:autoSpaceDE w:val="0"/>
        <w:autoSpaceDN w:val="0"/>
        <w:adjustRightInd w:val="0"/>
        <w:contextualSpacing/>
        <w:rPr>
          <w:rFonts w:asciiTheme="minorHAnsi" w:eastAsia="Calibri" w:hAnsiTheme="minorHAnsi" w:cstheme="minorHAnsi"/>
          <w:sz w:val="22"/>
          <w:szCs w:val="22"/>
          <w:lang w:eastAsia="en-AU"/>
        </w:rPr>
      </w:pPr>
      <w:r w:rsidRPr="00715AC8">
        <w:rPr>
          <w:rFonts w:asciiTheme="minorHAnsi" w:eastAsia="Calibri" w:hAnsiTheme="minorHAnsi" w:cstheme="minorHAnsi"/>
          <w:sz w:val="22"/>
          <w:szCs w:val="22"/>
          <w:lang w:eastAsia="en-AU"/>
        </w:rPr>
        <w:t xml:space="preserve">serious disorders of streams of </w:t>
      </w:r>
      <w:proofErr w:type="gramStart"/>
      <w:r w:rsidRPr="00715AC8">
        <w:rPr>
          <w:rFonts w:asciiTheme="minorHAnsi" w:eastAsia="Calibri" w:hAnsiTheme="minorHAnsi" w:cstheme="minorHAnsi"/>
          <w:sz w:val="22"/>
          <w:szCs w:val="22"/>
          <w:lang w:eastAsia="en-AU"/>
        </w:rPr>
        <w:t>thought;</w:t>
      </w:r>
      <w:proofErr w:type="gramEnd"/>
    </w:p>
    <w:p w14:paraId="4146CA0D" w14:textId="77777777" w:rsidR="00374709" w:rsidRPr="00715AC8" w:rsidRDefault="00374709" w:rsidP="00AA57C1">
      <w:pPr>
        <w:numPr>
          <w:ilvl w:val="0"/>
          <w:numId w:val="12"/>
        </w:numPr>
        <w:autoSpaceDE w:val="0"/>
        <w:autoSpaceDN w:val="0"/>
        <w:adjustRightInd w:val="0"/>
        <w:contextualSpacing/>
        <w:rPr>
          <w:rFonts w:asciiTheme="minorHAnsi" w:eastAsia="Calibri" w:hAnsiTheme="minorHAnsi" w:cstheme="minorHAnsi"/>
          <w:sz w:val="22"/>
          <w:szCs w:val="22"/>
          <w:lang w:eastAsia="en-AU"/>
        </w:rPr>
      </w:pPr>
      <w:r w:rsidRPr="00715AC8">
        <w:rPr>
          <w:rFonts w:asciiTheme="minorHAnsi" w:eastAsia="Calibri" w:hAnsiTheme="minorHAnsi" w:cstheme="minorHAnsi"/>
          <w:sz w:val="22"/>
          <w:szCs w:val="22"/>
          <w:lang w:eastAsia="en-AU"/>
        </w:rPr>
        <w:t xml:space="preserve">serious disorders of thought </w:t>
      </w:r>
      <w:proofErr w:type="gramStart"/>
      <w:r w:rsidRPr="00715AC8">
        <w:rPr>
          <w:rFonts w:asciiTheme="minorHAnsi" w:eastAsia="Calibri" w:hAnsiTheme="minorHAnsi" w:cstheme="minorHAnsi"/>
          <w:sz w:val="22"/>
          <w:szCs w:val="22"/>
          <w:lang w:eastAsia="en-AU"/>
        </w:rPr>
        <w:t>form;</w:t>
      </w:r>
      <w:proofErr w:type="gramEnd"/>
    </w:p>
    <w:p w14:paraId="53C238C0" w14:textId="77777777" w:rsidR="00374709" w:rsidRPr="00715AC8" w:rsidRDefault="00374709" w:rsidP="00AA57C1">
      <w:pPr>
        <w:numPr>
          <w:ilvl w:val="0"/>
          <w:numId w:val="12"/>
        </w:numPr>
        <w:autoSpaceDE w:val="0"/>
        <w:autoSpaceDN w:val="0"/>
        <w:adjustRightInd w:val="0"/>
        <w:contextualSpacing/>
        <w:rPr>
          <w:rFonts w:asciiTheme="minorHAnsi" w:eastAsia="Calibri" w:hAnsiTheme="minorHAnsi" w:cstheme="minorHAnsi"/>
          <w:sz w:val="22"/>
          <w:szCs w:val="22"/>
          <w:lang w:eastAsia="en-AU"/>
        </w:rPr>
      </w:pPr>
      <w:r w:rsidRPr="00715AC8">
        <w:rPr>
          <w:rFonts w:asciiTheme="minorHAnsi" w:eastAsia="Calibri" w:hAnsiTheme="minorHAnsi" w:cstheme="minorHAnsi"/>
          <w:sz w:val="22"/>
          <w:szCs w:val="22"/>
          <w:lang w:eastAsia="en-AU"/>
        </w:rPr>
        <w:t>serious disturbance of mood; or</w:t>
      </w:r>
    </w:p>
    <w:p w14:paraId="5D080A65" w14:textId="4B892590" w:rsidR="00374709" w:rsidRPr="00715AC8" w:rsidRDefault="00374709" w:rsidP="00AA57C1">
      <w:pPr>
        <w:numPr>
          <w:ilvl w:val="0"/>
          <w:numId w:val="11"/>
        </w:numPr>
        <w:autoSpaceDE w:val="0"/>
        <w:autoSpaceDN w:val="0"/>
        <w:adjustRightInd w:val="0"/>
        <w:contextualSpacing/>
        <w:rPr>
          <w:rFonts w:asciiTheme="minorHAnsi" w:eastAsia="Calibri" w:hAnsiTheme="minorHAnsi" w:cstheme="minorHAnsi"/>
          <w:sz w:val="22"/>
          <w:szCs w:val="22"/>
          <w:lang w:eastAsia="en-AU"/>
        </w:rPr>
      </w:pPr>
      <w:r w:rsidRPr="00715AC8">
        <w:rPr>
          <w:rFonts w:asciiTheme="minorHAnsi" w:eastAsia="Calibri" w:hAnsiTheme="minorHAnsi" w:cstheme="minorHAnsi"/>
          <w:sz w:val="22"/>
          <w:szCs w:val="22"/>
          <w:lang w:eastAsia="en-AU"/>
        </w:rPr>
        <w:t xml:space="preserve">sustained or repeated irrational behaviour that may be taken to indicate the presence of at least 1 of the symptoms mentioned in paragraph (a). (s. 10 </w:t>
      </w:r>
      <w:r w:rsidRPr="00715AC8">
        <w:rPr>
          <w:rFonts w:asciiTheme="minorHAnsi" w:eastAsia="Calibri" w:hAnsiTheme="minorHAnsi" w:cstheme="minorHAnsi"/>
          <w:i/>
          <w:sz w:val="22"/>
          <w:szCs w:val="22"/>
          <w:lang w:eastAsia="en-AU"/>
        </w:rPr>
        <w:t>Mental Health Act 2015)</w:t>
      </w:r>
    </w:p>
    <w:p w14:paraId="7FB11A7B"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 xml:space="preserve">MHCL </w:t>
      </w:r>
      <w:r w:rsidRPr="00715AC8">
        <w:rPr>
          <w:rFonts w:asciiTheme="minorHAnsi" w:hAnsiTheme="minorHAnsi" w:cstheme="minorHAnsi"/>
          <w:sz w:val="22"/>
          <w:szCs w:val="22"/>
        </w:rPr>
        <w:t>– Mental Health Consultation Liaison</w:t>
      </w:r>
    </w:p>
    <w:p w14:paraId="4851D62C"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MHJHADS</w:t>
      </w:r>
      <w:r w:rsidRPr="00715AC8">
        <w:rPr>
          <w:rFonts w:asciiTheme="minorHAnsi" w:hAnsiTheme="minorHAnsi" w:cstheme="minorHAnsi"/>
          <w:sz w:val="22"/>
          <w:szCs w:val="22"/>
        </w:rPr>
        <w:t xml:space="preserve"> – Mental Health, Justice Health and Alcohol and Drug Services</w:t>
      </w:r>
    </w:p>
    <w:p w14:paraId="5EF02B09" w14:textId="6DE98E0B" w:rsidR="00331120" w:rsidRPr="00715AC8" w:rsidRDefault="00331120" w:rsidP="00DF43EE">
      <w:pPr>
        <w:autoSpaceDE w:val="0"/>
        <w:autoSpaceDN w:val="0"/>
        <w:adjustRightInd w:val="0"/>
        <w:contextualSpacing/>
        <w:rPr>
          <w:rFonts w:asciiTheme="minorHAnsi" w:eastAsia="Calibri" w:hAnsiTheme="minorHAnsi" w:cstheme="minorHAnsi"/>
          <w:iCs/>
          <w:sz w:val="22"/>
          <w:szCs w:val="22"/>
          <w:lang w:eastAsia="en-AU"/>
        </w:rPr>
      </w:pPr>
      <w:r w:rsidRPr="00715AC8">
        <w:rPr>
          <w:rFonts w:asciiTheme="minorHAnsi" w:eastAsia="Calibri" w:hAnsiTheme="minorHAnsi" w:cstheme="minorHAnsi"/>
          <w:b/>
          <w:bCs/>
          <w:iCs/>
          <w:sz w:val="22"/>
          <w:szCs w:val="22"/>
          <w:lang w:eastAsia="en-AU"/>
        </w:rPr>
        <w:t>MSE</w:t>
      </w:r>
      <w:r w:rsidRPr="00715AC8">
        <w:rPr>
          <w:rFonts w:asciiTheme="minorHAnsi" w:eastAsia="Calibri" w:hAnsiTheme="minorHAnsi" w:cstheme="minorHAnsi"/>
          <w:iCs/>
          <w:sz w:val="22"/>
          <w:szCs w:val="22"/>
          <w:lang w:eastAsia="en-AU"/>
        </w:rPr>
        <w:t xml:space="preserve"> – Mental State Examination</w:t>
      </w:r>
    </w:p>
    <w:p w14:paraId="33FB3A07" w14:textId="3301E887" w:rsidR="00773210" w:rsidRPr="00715AC8" w:rsidRDefault="00773210" w:rsidP="00DF43EE">
      <w:pPr>
        <w:autoSpaceDE w:val="0"/>
        <w:autoSpaceDN w:val="0"/>
        <w:adjustRightInd w:val="0"/>
        <w:contextualSpacing/>
        <w:rPr>
          <w:rFonts w:asciiTheme="minorHAnsi" w:eastAsia="Calibri" w:hAnsiTheme="minorHAnsi" w:cstheme="minorHAnsi"/>
          <w:iCs/>
          <w:sz w:val="22"/>
          <w:szCs w:val="22"/>
          <w:lang w:eastAsia="en-AU"/>
        </w:rPr>
      </w:pPr>
      <w:r w:rsidRPr="00715AC8">
        <w:rPr>
          <w:rFonts w:asciiTheme="minorHAnsi" w:hAnsiTheme="minorHAnsi" w:cstheme="minorHAnsi"/>
          <w:b/>
          <w:bCs/>
          <w:sz w:val="22"/>
          <w:szCs w:val="22"/>
        </w:rPr>
        <w:t xml:space="preserve">NTS </w:t>
      </w:r>
      <w:r w:rsidRPr="00715AC8">
        <w:rPr>
          <w:rFonts w:asciiTheme="minorHAnsi" w:hAnsiTheme="minorHAnsi" w:cstheme="minorHAnsi"/>
          <w:sz w:val="22"/>
          <w:szCs w:val="22"/>
        </w:rPr>
        <w:t>- Neurostimulation Therapy Suite</w:t>
      </w:r>
    </w:p>
    <w:p w14:paraId="3EAFEF42"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 xml:space="preserve">NDIS </w:t>
      </w:r>
      <w:r w:rsidRPr="00715AC8">
        <w:rPr>
          <w:rFonts w:asciiTheme="minorHAnsi" w:hAnsiTheme="minorHAnsi" w:cstheme="minorHAnsi"/>
          <w:sz w:val="22"/>
          <w:szCs w:val="22"/>
        </w:rPr>
        <w:t>– National Disability Insurance Scheme</w:t>
      </w:r>
    </w:p>
    <w:p w14:paraId="7E7A7B88"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NGO</w:t>
      </w:r>
      <w:r w:rsidRPr="00715AC8">
        <w:rPr>
          <w:rFonts w:asciiTheme="minorHAnsi" w:hAnsiTheme="minorHAnsi" w:cstheme="minorHAnsi"/>
          <w:sz w:val="22"/>
          <w:szCs w:val="22"/>
        </w:rPr>
        <w:t xml:space="preserve"> – Non-Government Organisation</w:t>
      </w:r>
    </w:p>
    <w:p w14:paraId="3BE21854"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 xml:space="preserve">NIC </w:t>
      </w:r>
      <w:r w:rsidRPr="00715AC8">
        <w:rPr>
          <w:rFonts w:asciiTheme="minorHAnsi" w:hAnsiTheme="minorHAnsi" w:cstheme="minorHAnsi"/>
          <w:sz w:val="22"/>
          <w:szCs w:val="22"/>
        </w:rPr>
        <w:t>– Nurse in Charge</w:t>
      </w:r>
    </w:p>
    <w:p w14:paraId="6BCC152C" w14:textId="77777777" w:rsidR="00331120" w:rsidRPr="00715AC8" w:rsidRDefault="00331120" w:rsidP="00374709">
      <w:pPr>
        <w:rPr>
          <w:rFonts w:asciiTheme="minorHAnsi" w:eastAsia="Calibri" w:hAnsiTheme="minorHAnsi" w:cstheme="minorHAnsi"/>
          <w:sz w:val="22"/>
          <w:szCs w:val="22"/>
        </w:rPr>
      </w:pPr>
      <w:r w:rsidRPr="00715AC8">
        <w:rPr>
          <w:rFonts w:asciiTheme="minorHAnsi" w:eastAsia="Calibri" w:hAnsiTheme="minorHAnsi" w:cstheme="minorHAnsi"/>
          <w:b/>
          <w:bCs/>
          <w:sz w:val="22"/>
          <w:szCs w:val="22"/>
        </w:rPr>
        <w:t>PEWS</w:t>
      </w:r>
      <w:r w:rsidRPr="00715AC8">
        <w:rPr>
          <w:rFonts w:asciiTheme="minorHAnsi" w:eastAsia="Calibri" w:hAnsiTheme="minorHAnsi" w:cstheme="minorHAnsi"/>
          <w:sz w:val="22"/>
          <w:szCs w:val="22"/>
        </w:rPr>
        <w:t xml:space="preserve"> - </w:t>
      </w:r>
      <w:r w:rsidRPr="00715AC8">
        <w:rPr>
          <w:rFonts w:asciiTheme="minorHAnsi" w:hAnsiTheme="minorHAnsi" w:cstheme="minorHAnsi"/>
          <w:sz w:val="22"/>
          <w:szCs w:val="22"/>
        </w:rPr>
        <w:t>Paediatric Early Warning Score</w:t>
      </w:r>
    </w:p>
    <w:p w14:paraId="0F551DD7"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Prohibited Item</w:t>
      </w:r>
      <w:r w:rsidRPr="00715AC8">
        <w:rPr>
          <w:rFonts w:asciiTheme="minorHAnsi" w:hAnsiTheme="minorHAnsi" w:cstheme="minorHAnsi"/>
          <w:i/>
          <w:sz w:val="22"/>
          <w:szCs w:val="22"/>
        </w:rPr>
        <w:t>—</w:t>
      </w:r>
      <w:r w:rsidRPr="00715AC8">
        <w:rPr>
          <w:rFonts w:asciiTheme="minorHAnsi" w:hAnsiTheme="minorHAnsi" w:cstheme="minorHAnsi"/>
          <w:sz w:val="22"/>
          <w:szCs w:val="22"/>
        </w:rPr>
        <w:t xml:space="preserve">means items that the Director-General (or appointed delegate) has declared cannot be brought into a mental health facility. They include things that are hazardous or illegal to possess or have harmful properties or are things that may present an unacceptable safety threat in a mental health facility. </w:t>
      </w:r>
    </w:p>
    <w:p w14:paraId="4F668776" w14:textId="010AC36B" w:rsidR="00331120" w:rsidRPr="00715AC8" w:rsidRDefault="00331120" w:rsidP="00374709">
      <w:pPr>
        <w:autoSpaceDE w:val="0"/>
        <w:autoSpaceDN w:val="0"/>
        <w:adjustRightInd w:val="0"/>
        <w:rPr>
          <w:rFonts w:asciiTheme="minorHAnsi" w:hAnsiTheme="minorHAnsi" w:cstheme="minorHAnsi"/>
          <w:sz w:val="22"/>
          <w:szCs w:val="22"/>
          <w:lang w:eastAsia="en-AU"/>
        </w:rPr>
      </w:pPr>
      <w:r w:rsidRPr="00715AC8">
        <w:rPr>
          <w:rFonts w:asciiTheme="minorHAnsi" w:hAnsiTheme="minorHAnsi" w:cstheme="minorHAnsi"/>
          <w:b/>
          <w:bCs/>
          <w:sz w:val="22"/>
          <w:szCs w:val="22"/>
        </w:rPr>
        <w:t>Prohibited Substance</w:t>
      </w:r>
      <w:r w:rsidRPr="00715AC8">
        <w:rPr>
          <w:rFonts w:asciiTheme="minorHAnsi" w:hAnsiTheme="minorHAnsi" w:cstheme="minorHAnsi"/>
          <w:sz w:val="22"/>
          <w:szCs w:val="22"/>
        </w:rPr>
        <w:t xml:space="preserve"> - </w:t>
      </w:r>
      <w:r w:rsidRPr="00715AC8">
        <w:rPr>
          <w:rFonts w:asciiTheme="minorHAnsi" w:hAnsiTheme="minorHAnsi" w:cstheme="minorHAnsi"/>
          <w:sz w:val="22"/>
          <w:szCs w:val="22"/>
          <w:lang w:eastAsia="en-AU"/>
        </w:rPr>
        <w:t>a substance to which the medicines and poisons standard, schedule 9 applies. Schedule 9 substances are generally illegal substances that are subject to</w:t>
      </w:r>
    </w:p>
    <w:p w14:paraId="14F78616" w14:textId="1EB60411" w:rsidR="00DC0535" w:rsidRPr="00715AC8" w:rsidRDefault="00DC0535" w:rsidP="00374709">
      <w:pPr>
        <w:autoSpaceDE w:val="0"/>
        <w:autoSpaceDN w:val="0"/>
        <w:adjustRightInd w:val="0"/>
        <w:rPr>
          <w:rFonts w:asciiTheme="minorHAnsi" w:hAnsiTheme="minorHAnsi" w:cstheme="minorHAnsi"/>
          <w:sz w:val="22"/>
          <w:szCs w:val="22"/>
          <w:lang w:eastAsia="en-AU"/>
        </w:rPr>
      </w:pPr>
      <w:r w:rsidRPr="00715AC8">
        <w:rPr>
          <w:rFonts w:asciiTheme="minorHAnsi" w:hAnsiTheme="minorHAnsi" w:cstheme="minorHAnsi"/>
          <w:b/>
          <w:bCs/>
          <w:sz w:val="22"/>
          <w:szCs w:val="22"/>
          <w:lang w:eastAsia="en-AU"/>
        </w:rPr>
        <w:lastRenderedPageBreak/>
        <w:t xml:space="preserve">PTO </w:t>
      </w:r>
      <w:r w:rsidRPr="00715AC8">
        <w:rPr>
          <w:rFonts w:asciiTheme="minorHAnsi" w:hAnsiTheme="minorHAnsi" w:cstheme="minorHAnsi"/>
          <w:sz w:val="22"/>
          <w:szCs w:val="22"/>
          <w:lang w:eastAsia="en-AU"/>
        </w:rPr>
        <w:t>– Psychiatric Treatment Order</w:t>
      </w:r>
    </w:p>
    <w:p w14:paraId="2B67A936"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Restraint</w:t>
      </w:r>
      <w:r w:rsidRPr="00715AC8">
        <w:rPr>
          <w:rFonts w:asciiTheme="minorHAnsi" w:hAnsiTheme="minorHAnsi" w:cstheme="minorHAnsi"/>
          <w:sz w:val="22"/>
          <w:szCs w:val="22"/>
        </w:rPr>
        <w:t xml:space="preserve"> – the interference with, or restriction of, an individual's freedom of movement. Restraint is defined as any device, material or equipment attached to or near a person’s body and which cannot be controlled or easily removed by the </w:t>
      </w:r>
      <w:proofErr w:type="gramStart"/>
      <w:r w:rsidRPr="00715AC8">
        <w:rPr>
          <w:rFonts w:asciiTheme="minorHAnsi" w:hAnsiTheme="minorHAnsi" w:cstheme="minorHAnsi"/>
          <w:sz w:val="22"/>
          <w:szCs w:val="22"/>
        </w:rPr>
        <w:t>person</w:t>
      </w:r>
      <w:proofErr w:type="gramEnd"/>
      <w:r w:rsidRPr="00715AC8">
        <w:rPr>
          <w:rFonts w:asciiTheme="minorHAnsi" w:hAnsiTheme="minorHAnsi" w:cstheme="minorHAnsi"/>
          <w:sz w:val="22"/>
          <w:szCs w:val="22"/>
        </w:rPr>
        <w:t xml:space="preserve"> and which deliberately prevents or is deliberately intended to present a person’s free body movement to a position of choice and/or a person’s normal access to their body. Restraint by threat is the direct or implied threat to use restraint against a person.</w:t>
      </w:r>
    </w:p>
    <w:p w14:paraId="42D3534F"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RN</w:t>
      </w:r>
      <w:r w:rsidRPr="00715AC8">
        <w:rPr>
          <w:rFonts w:asciiTheme="minorHAnsi" w:hAnsiTheme="minorHAnsi" w:cstheme="minorHAnsi"/>
          <w:sz w:val="22"/>
          <w:szCs w:val="22"/>
        </w:rPr>
        <w:t xml:space="preserve"> – Registered Nurse</w:t>
      </w:r>
    </w:p>
    <w:p w14:paraId="402FDD9C"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sz w:val="22"/>
          <w:szCs w:val="22"/>
        </w:rPr>
        <w:t xml:space="preserve">S309 </w:t>
      </w:r>
      <w:r w:rsidRPr="00715AC8">
        <w:rPr>
          <w:rFonts w:asciiTheme="minorHAnsi" w:hAnsiTheme="minorHAnsi" w:cstheme="minorHAnsi"/>
          <w:sz w:val="22"/>
          <w:szCs w:val="22"/>
        </w:rPr>
        <w:t xml:space="preserve">– Order of the Magistrates Court for a person to be detained for a mental health assessment (Section 309, </w:t>
      </w:r>
      <w:r w:rsidRPr="00715AC8">
        <w:rPr>
          <w:rFonts w:asciiTheme="minorHAnsi" w:hAnsiTheme="minorHAnsi" w:cstheme="minorHAnsi"/>
          <w:i/>
          <w:sz w:val="22"/>
          <w:szCs w:val="22"/>
        </w:rPr>
        <w:t>Crimes Act 1900</w:t>
      </w:r>
      <w:r w:rsidRPr="00715AC8">
        <w:rPr>
          <w:rFonts w:asciiTheme="minorHAnsi" w:hAnsiTheme="minorHAnsi" w:cstheme="minorHAnsi"/>
          <w:sz w:val="22"/>
          <w:szCs w:val="22"/>
        </w:rPr>
        <w:t>)</w:t>
      </w:r>
    </w:p>
    <w:p w14:paraId="07557055"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TGP</w:t>
      </w:r>
      <w:r w:rsidRPr="00715AC8">
        <w:rPr>
          <w:rFonts w:asciiTheme="minorHAnsi" w:hAnsiTheme="minorHAnsi" w:cstheme="minorHAnsi"/>
          <w:sz w:val="22"/>
          <w:szCs w:val="22"/>
        </w:rPr>
        <w:t xml:space="preserve"> – Therapeutic Group Program</w:t>
      </w:r>
    </w:p>
    <w:p w14:paraId="73C32B5E" w14:textId="77777777"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TREC</w:t>
      </w:r>
      <w:r w:rsidRPr="00715AC8">
        <w:rPr>
          <w:rFonts w:asciiTheme="minorHAnsi" w:hAnsiTheme="minorHAnsi" w:cstheme="minorHAnsi"/>
          <w:sz w:val="22"/>
          <w:szCs w:val="22"/>
        </w:rPr>
        <w:t xml:space="preserve"> – Transition to Recovery</w:t>
      </w:r>
    </w:p>
    <w:p w14:paraId="2163A1B9" w14:textId="4B843DC9" w:rsidR="00331120" w:rsidRPr="00715AC8" w:rsidRDefault="00331120" w:rsidP="00374709">
      <w:pPr>
        <w:rPr>
          <w:rFonts w:asciiTheme="minorHAnsi" w:hAnsiTheme="minorHAnsi" w:cstheme="minorHAnsi"/>
          <w:sz w:val="22"/>
          <w:szCs w:val="22"/>
        </w:rPr>
      </w:pPr>
      <w:r w:rsidRPr="00715AC8">
        <w:rPr>
          <w:rFonts w:asciiTheme="minorHAnsi" w:hAnsiTheme="minorHAnsi" w:cstheme="minorHAnsi"/>
          <w:b/>
          <w:bCs/>
          <w:sz w:val="22"/>
          <w:szCs w:val="22"/>
        </w:rPr>
        <w:t xml:space="preserve">VPS </w:t>
      </w:r>
      <w:r w:rsidRPr="00715AC8">
        <w:rPr>
          <w:rFonts w:asciiTheme="minorHAnsi" w:hAnsiTheme="minorHAnsi" w:cstheme="minorHAnsi"/>
          <w:sz w:val="22"/>
          <w:szCs w:val="22"/>
        </w:rPr>
        <w:t>– Vulnerable Person’s Suite</w:t>
      </w:r>
    </w:p>
    <w:p w14:paraId="2F51A8DA" w14:textId="77777777" w:rsidR="00FF56DD" w:rsidRPr="00715AC8" w:rsidRDefault="00FF56DD" w:rsidP="00FF56DD">
      <w:pPr>
        <w:rPr>
          <w:rFonts w:asciiTheme="minorHAnsi" w:hAnsiTheme="minorHAnsi" w:cstheme="minorHAnsi"/>
          <w:sz w:val="22"/>
          <w:szCs w:val="22"/>
        </w:rPr>
      </w:pPr>
    </w:p>
    <w:p w14:paraId="2F51A8DB" w14:textId="77777777" w:rsidR="00FF56DD" w:rsidRPr="00715AC8" w:rsidRDefault="00850C06" w:rsidP="007B6904">
      <w:pPr>
        <w:jc w:val="right"/>
        <w:rPr>
          <w:rFonts w:asciiTheme="minorHAnsi" w:hAnsiTheme="minorHAnsi" w:cstheme="minorHAnsi"/>
          <w:bCs/>
          <w:i/>
          <w:sz w:val="22"/>
          <w:szCs w:val="22"/>
          <w:lang w:eastAsia="en-AU"/>
        </w:rPr>
      </w:pPr>
      <w:hyperlink w:anchor="Contents" w:history="1">
        <w:r w:rsidR="00FF56DD" w:rsidRPr="00715AC8">
          <w:rPr>
            <w:rStyle w:val="Hyperlink"/>
            <w:rFonts w:asciiTheme="minorHAnsi" w:hAnsiTheme="minorHAnsi" w:cstheme="minorHAnsi"/>
            <w:i/>
            <w:sz w:val="22"/>
            <w:szCs w:val="22"/>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DD" w14:textId="77777777" w:rsidTr="0074223E">
        <w:trPr>
          <w:cantSplit/>
          <w:trHeight w:val="285"/>
        </w:trPr>
        <w:tc>
          <w:tcPr>
            <w:tcW w:w="9158" w:type="dxa"/>
            <w:shd w:val="clear" w:color="auto" w:fill="A6A6A6" w:themeFill="background1" w:themeFillShade="A6"/>
          </w:tcPr>
          <w:p w14:paraId="2F51A8DC" w14:textId="77777777" w:rsidR="007B6904" w:rsidRPr="00CD1C0E" w:rsidRDefault="007B6904" w:rsidP="004213C3">
            <w:pPr>
              <w:pStyle w:val="Heading1"/>
            </w:pPr>
            <w:bookmarkStart w:id="178" w:name="_Toc389473290"/>
            <w:bookmarkStart w:id="179" w:name="_Toc105493600"/>
            <w:r>
              <w:t>Search Terms</w:t>
            </w:r>
            <w:bookmarkEnd w:id="178"/>
            <w:bookmarkEnd w:id="179"/>
            <w:r>
              <w:t xml:space="preserve"> </w:t>
            </w:r>
          </w:p>
        </w:tc>
      </w:tr>
    </w:tbl>
    <w:p w14:paraId="2F51A8DE" w14:textId="77777777" w:rsidR="007B6904" w:rsidRDefault="007B6904" w:rsidP="007B6904">
      <w:pPr>
        <w:rPr>
          <w:rFonts w:cs="Calibri,Bold"/>
          <w:bCs/>
          <w:i/>
          <w:szCs w:val="24"/>
          <w:lang w:eastAsia="en-AU"/>
        </w:rPr>
      </w:pPr>
    </w:p>
    <w:p w14:paraId="3B5C1042" w14:textId="77777777" w:rsidR="00374709" w:rsidRPr="00715AC8" w:rsidRDefault="00374709" w:rsidP="00374709">
      <w:pPr>
        <w:rPr>
          <w:rFonts w:asciiTheme="minorHAnsi" w:hAnsiTheme="minorHAnsi" w:cstheme="minorHAnsi"/>
          <w:sz w:val="22"/>
          <w:szCs w:val="22"/>
        </w:rPr>
      </w:pPr>
      <w:r w:rsidRPr="00715AC8">
        <w:rPr>
          <w:rFonts w:asciiTheme="minorHAnsi" w:hAnsiTheme="minorHAnsi" w:cstheme="minorHAnsi"/>
          <w:sz w:val="22"/>
          <w:szCs w:val="22"/>
        </w:rPr>
        <w:t xml:space="preserve">Admission, Adult Mental Health Unit, AMHU, Clinical Risk Assessment, Emergency Detention, High Dependency Unit (HDU), Low Dependency Unit (LDU), Mental Dysfunction, Mental Health, Mental Health Act 2015, Mental Illness, Psychiatry, Psychiatrist, Psychiatric </w:t>
      </w:r>
      <w:proofErr w:type="gramStart"/>
      <w:r w:rsidRPr="00715AC8">
        <w:rPr>
          <w:rFonts w:asciiTheme="minorHAnsi" w:hAnsiTheme="minorHAnsi" w:cstheme="minorHAnsi"/>
          <w:sz w:val="22"/>
          <w:szCs w:val="22"/>
        </w:rPr>
        <w:t>Treatment  Order</w:t>
      </w:r>
      <w:proofErr w:type="gramEnd"/>
      <w:r w:rsidRPr="00715AC8">
        <w:rPr>
          <w:rFonts w:asciiTheme="minorHAnsi" w:hAnsiTheme="minorHAnsi" w:cstheme="minorHAnsi"/>
          <w:sz w:val="22"/>
          <w:szCs w:val="22"/>
        </w:rPr>
        <w:t xml:space="preserve"> (PTO), Vulnerable Persons Suite</w:t>
      </w:r>
    </w:p>
    <w:p w14:paraId="2F51A8E0" w14:textId="77777777" w:rsidR="007B6904" w:rsidRPr="00715AC8" w:rsidRDefault="007B6904" w:rsidP="007B6904">
      <w:pPr>
        <w:jc w:val="both"/>
        <w:rPr>
          <w:rFonts w:asciiTheme="minorHAnsi" w:hAnsiTheme="minorHAnsi" w:cstheme="minorHAnsi"/>
          <w:b/>
          <w:i/>
          <w:sz w:val="22"/>
          <w:szCs w:val="22"/>
        </w:rPr>
      </w:pPr>
    </w:p>
    <w:p w14:paraId="2F51A8E1" w14:textId="77777777" w:rsidR="005F3214" w:rsidRPr="00AC7025" w:rsidRDefault="00850C06" w:rsidP="00AC7025">
      <w:pPr>
        <w:jc w:val="right"/>
        <w:rPr>
          <w:rFonts w:cs="Calibri,Bold"/>
          <w:bCs/>
          <w:i/>
          <w:szCs w:val="24"/>
          <w:lang w:eastAsia="en-AU"/>
        </w:rPr>
      </w:pPr>
      <w:hyperlink w:anchor="Contents" w:history="1">
        <w:r w:rsidR="007B6904" w:rsidRPr="00590902">
          <w:rPr>
            <w:rStyle w:val="Hyperlink"/>
            <w:rFonts w:cs="Arial"/>
            <w:i/>
            <w:szCs w:val="24"/>
          </w:rPr>
          <w:t>Back to Table of Contents</w:t>
        </w:r>
      </w:hyperlink>
      <w:bookmarkStart w:id="180" w:name="_Toc396995664"/>
    </w:p>
    <w:tbl>
      <w:tblPr>
        <w:tblpPr w:leftFromText="180" w:rightFromText="180" w:vertAnchor="text" w:horzAnchor="margin" w:tblpY="181"/>
        <w:tblW w:w="9158" w:type="dxa"/>
        <w:tblLook w:val="0000" w:firstRow="0" w:lastRow="0" w:firstColumn="0" w:lastColumn="0" w:noHBand="0" w:noVBand="0"/>
      </w:tblPr>
      <w:tblGrid>
        <w:gridCol w:w="9158"/>
      </w:tblGrid>
      <w:tr w:rsidR="002405CF" w:rsidRPr="000F1F60" w14:paraId="2F51A8E3" w14:textId="77777777" w:rsidTr="0074223E">
        <w:trPr>
          <w:cantSplit/>
          <w:trHeight w:val="285"/>
        </w:trPr>
        <w:tc>
          <w:tcPr>
            <w:tcW w:w="9158" w:type="dxa"/>
            <w:shd w:val="clear" w:color="auto" w:fill="A6A6A6" w:themeFill="background1" w:themeFillShade="A6"/>
          </w:tcPr>
          <w:p w14:paraId="2F51A8E2" w14:textId="77777777" w:rsidR="002405CF" w:rsidRPr="000F1F60" w:rsidRDefault="002405CF" w:rsidP="00CC5D11">
            <w:pPr>
              <w:pStyle w:val="Heading1"/>
            </w:pPr>
            <w:bookmarkStart w:id="181" w:name="_Toc105493601"/>
            <w:r>
              <w:t>Attachments</w:t>
            </w:r>
            <w:bookmarkEnd w:id="181"/>
          </w:p>
        </w:tc>
      </w:tr>
      <w:bookmarkEnd w:id="180"/>
    </w:tbl>
    <w:p w14:paraId="2F51A8E4" w14:textId="77777777" w:rsidR="00DE4E25" w:rsidRDefault="00DE4E25" w:rsidP="007B6904">
      <w:pPr>
        <w:rPr>
          <w:rFonts w:cs="Arial"/>
          <w:i/>
          <w:szCs w:val="24"/>
        </w:rPr>
      </w:pPr>
    </w:p>
    <w:p w14:paraId="239ECFDE" w14:textId="564C9989" w:rsidR="00374709" w:rsidRPr="00715AC8" w:rsidRDefault="00374709" w:rsidP="00374709">
      <w:pPr>
        <w:tabs>
          <w:tab w:val="left" w:pos="1560"/>
        </w:tabs>
        <w:ind w:left="1560" w:hanging="1560"/>
        <w:rPr>
          <w:sz w:val="22"/>
          <w:szCs w:val="22"/>
        </w:rPr>
      </w:pPr>
      <w:r w:rsidRPr="00715AC8">
        <w:rPr>
          <w:sz w:val="22"/>
          <w:szCs w:val="22"/>
        </w:rPr>
        <w:t xml:space="preserve">Attachment </w:t>
      </w:r>
      <w:r w:rsidR="001E2162" w:rsidRPr="00715AC8">
        <w:rPr>
          <w:sz w:val="22"/>
          <w:szCs w:val="22"/>
        </w:rPr>
        <w:t>1</w:t>
      </w:r>
      <w:r w:rsidRPr="00715AC8">
        <w:rPr>
          <w:sz w:val="22"/>
          <w:szCs w:val="22"/>
        </w:rPr>
        <w:t xml:space="preserve"> – Clinical Risk Assessment and Management Form</w:t>
      </w:r>
    </w:p>
    <w:p w14:paraId="1E992C2D" w14:textId="27B2BDA5" w:rsidR="00374709" w:rsidRPr="00715AC8" w:rsidRDefault="00374709" w:rsidP="00374709">
      <w:pPr>
        <w:tabs>
          <w:tab w:val="left" w:pos="1560"/>
        </w:tabs>
        <w:ind w:left="1560" w:hanging="1560"/>
        <w:rPr>
          <w:sz w:val="22"/>
          <w:szCs w:val="22"/>
        </w:rPr>
      </w:pPr>
      <w:r w:rsidRPr="00715AC8">
        <w:rPr>
          <w:sz w:val="22"/>
          <w:szCs w:val="22"/>
        </w:rPr>
        <w:t xml:space="preserve">Attachment </w:t>
      </w:r>
      <w:r w:rsidR="001E2162" w:rsidRPr="00715AC8">
        <w:rPr>
          <w:sz w:val="22"/>
          <w:szCs w:val="22"/>
        </w:rPr>
        <w:t>2</w:t>
      </w:r>
      <w:r w:rsidRPr="00715AC8">
        <w:rPr>
          <w:sz w:val="22"/>
          <w:szCs w:val="22"/>
        </w:rPr>
        <w:t xml:space="preserve"> – Revised Clinical Risk Assessment and Management Form</w:t>
      </w:r>
    </w:p>
    <w:p w14:paraId="75407A7C" w14:textId="10888FE5" w:rsidR="00374709" w:rsidRPr="00715AC8" w:rsidRDefault="00374709" w:rsidP="00374709">
      <w:pPr>
        <w:tabs>
          <w:tab w:val="left" w:pos="1560"/>
        </w:tabs>
        <w:ind w:left="1560" w:hanging="1560"/>
        <w:rPr>
          <w:sz w:val="22"/>
          <w:szCs w:val="22"/>
        </w:rPr>
      </w:pPr>
      <w:r w:rsidRPr="00715AC8">
        <w:rPr>
          <w:sz w:val="22"/>
          <w:szCs w:val="22"/>
          <w:lang w:val="en-US"/>
        </w:rPr>
        <w:t xml:space="preserve">Attachment </w:t>
      </w:r>
      <w:r w:rsidR="001E2162" w:rsidRPr="00715AC8">
        <w:rPr>
          <w:sz w:val="22"/>
          <w:szCs w:val="22"/>
          <w:lang w:val="en-US"/>
        </w:rPr>
        <w:t>3</w:t>
      </w:r>
      <w:r w:rsidRPr="00715AC8">
        <w:rPr>
          <w:sz w:val="22"/>
          <w:szCs w:val="22"/>
          <w:lang w:val="en-US"/>
        </w:rPr>
        <w:t xml:space="preserve"> – </w:t>
      </w:r>
      <w:r w:rsidRPr="00715AC8">
        <w:rPr>
          <w:sz w:val="22"/>
          <w:szCs w:val="22"/>
        </w:rPr>
        <w:t xml:space="preserve">Record of Observations Clinical Risk Re-Assessment </w:t>
      </w:r>
    </w:p>
    <w:p w14:paraId="45A7D378" w14:textId="4848960B" w:rsidR="00374709" w:rsidRPr="00715AC8" w:rsidRDefault="00374709" w:rsidP="00374709">
      <w:pPr>
        <w:tabs>
          <w:tab w:val="left" w:pos="1560"/>
        </w:tabs>
        <w:ind w:left="1560" w:hanging="1560"/>
        <w:rPr>
          <w:sz w:val="22"/>
          <w:szCs w:val="22"/>
        </w:rPr>
      </w:pPr>
      <w:r w:rsidRPr="00715AC8">
        <w:rPr>
          <w:sz w:val="22"/>
          <w:szCs w:val="22"/>
        </w:rPr>
        <w:t xml:space="preserve">Attachment </w:t>
      </w:r>
      <w:r w:rsidR="001E2162" w:rsidRPr="00715AC8">
        <w:rPr>
          <w:sz w:val="22"/>
          <w:szCs w:val="22"/>
        </w:rPr>
        <w:t xml:space="preserve">4 </w:t>
      </w:r>
      <w:r w:rsidRPr="00715AC8">
        <w:rPr>
          <w:sz w:val="22"/>
          <w:szCs w:val="22"/>
        </w:rPr>
        <w:t>–</w:t>
      </w:r>
      <w:r w:rsidRPr="00715AC8">
        <w:rPr>
          <w:sz w:val="22"/>
          <w:szCs w:val="22"/>
          <w:lang w:val="en-US"/>
        </w:rPr>
        <w:t xml:space="preserve"> Direct Admission to </w:t>
      </w:r>
      <w:r w:rsidR="001E2162" w:rsidRPr="00715AC8">
        <w:rPr>
          <w:sz w:val="22"/>
          <w:szCs w:val="22"/>
          <w:lang w:val="en-US"/>
        </w:rPr>
        <w:t>AAMHS at</w:t>
      </w:r>
      <w:r w:rsidRPr="00715AC8">
        <w:rPr>
          <w:sz w:val="22"/>
          <w:szCs w:val="22"/>
          <w:lang w:val="en-US"/>
        </w:rPr>
        <w:t xml:space="preserve"> the Canberra Hospital </w:t>
      </w:r>
      <w:r w:rsidR="001E2162" w:rsidRPr="00715AC8">
        <w:rPr>
          <w:sz w:val="22"/>
          <w:szCs w:val="22"/>
          <w:lang w:val="en-US"/>
        </w:rPr>
        <w:t>Flow Chart</w:t>
      </w:r>
    </w:p>
    <w:p w14:paraId="52687623" w14:textId="562F619F" w:rsidR="00374709" w:rsidRPr="00715AC8" w:rsidRDefault="00374709" w:rsidP="00374709">
      <w:pPr>
        <w:tabs>
          <w:tab w:val="left" w:pos="1560"/>
        </w:tabs>
        <w:ind w:left="1560" w:hanging="1560"/>
        <w:rPr>
          <w:sz w:val="22"/>
          <w:szCs w:val="22"/>
        </w:rPr>
      </w:pPr>
      <w:r w:rsidRPr="00715AC8">
        <w:rPr>
          <w:sz w:val="22"/>
          <w:szCs w:val="22"/>
        </w:rPr>
        <w:t xml:space="preserve">Attachment </w:t>
      </w:r>
      <w:r w:rsidR="001E2162" w:rsidRPr="00715AC8">
        <w:rPr>
          <w:sz w:val="22"/>
          <w:szCs w:val="22"/>
        </w:rPr>
        <w:t>5</w:t>
      </w:r>
      <w:r w:rsidRPr="00715AC8">
        <w:rPr>
          <w:sz w:val="22"/>
          <w:szCs w:val="22"/>
        </w:rPr>
        <w:t xml:space="preserve"> – AMHU MDT Meeting Daily Agenda</w:t>
      </w:r>
    </w:p>
    <w:p w14:paraId="0C890ADD" w14:textId="716FFF86" w:rsidR="00374709" w:rsidRPr="00715AC8" w:rsidRDefault="00374709" w:rsidP="00374709">
      <w:pPr>
        <w:tabs>
          <w:tab w:val="left" w:pos="1560"/>
        </w:tabs>
        <w:ind w:left="1560" w:hanging="1560"/>
        <w:rPr>
          <w:sz w:val="22"/>
          <w:szCs w:val="22"/>
        </w:rPr>
      </w:pPr>
      <w:r w:rsidRPr="00715AC8">
        <w:rPr>
          <w:sz w:val="22"/>
          <w:szCs w:val="22"/>
        </w:rPr>
        <w:t xml:space="preserve">Attachment </w:t>
      </w:r>
      <w:r w:rsidR="001E2162" w:rsidRPr="00715AC8">
        <w:rPr>
          <w:sz w:val="22"/>
          <w:szCs w:val="22"/>
        </w:rPr>
        <w:t>6</w:t>
      </w:r>
      <w:r w:rsidRPr="00715AC8">
        <w:rPr>
          <w:sz w:val="22"/>
          <w:szCs w:val="22"/>
        </w:rPr>
        <w:t xml:space="preserve"> – Scanning Search including use of the </w:t>
      </w:r>
      <w:proofErr w:type="gramStart"/>
      <w:r w:rsidRPr="00715AC8">
        <w:rPr>
          <w:sz w:val="22"/>
          <w:szCs w:val="22"/>
        </w:rPr>
        <w:t>Hand Held</w:t>
      </w:r>
      <w:proofErr w:type="gramEnd"/>
      <w:r w:rsidRPr="00715AC8">
        <w:rPr>
          <w:sz w:val="22"/>
          <w:szCs w:val="22"/>
        </w:rPr>
        <w:t xml:space="preserve"> Metal Detector (HHMD) and Ordinary Search Information Sheet</w:t>
      </w:r>
    </w:p>
    <w:p w14:paraId="00727437" w14:textId="2D7A8E9E" w:rsidR="00374709" w:rsidRPr="00715AC8" w:rsidRDefault="00374709" w:rsidP="00374709">
      <w:pPr>
        <w:tabs>
          <w:tab w:val="left" w:pos="1560"/>
        </w:tabs>
        <w:ind w:left="1560" w:hanging="1560"/>
        <w:rPr>
          <w:sz w:val="22"/>
          <w:szCs w:val="22"/>
        </w:rPr>
      </w:pPr>
      <w:r w:rsidRPr="00715AC8">
        <w:rPr>
          <w:sz w:val="22"/>
          <w:szCs w:val="22"/>
        </w:rPr>
        <w:t xml:space="preserve">Attachment </w:t>
      </w:r>
      <w:r w:rsidR="001E2162" w:rsidRPr="00715AC8">
        <w:rPr>
          <w:sz w:val="22"/>
          <w:szCs w:val="22"/>
        </w:rPr>
        <w:t>7</w:t>
      </w:r>
      <w:r w:rsidRPr="00715AC8">
        <w:rPr>
          <w:sz w:val="22"/>
          <w:szCs w:val="22"/>
        </w:rPr>
        <w:t xml:space="preserve"> – Pat Down Search Information Sheet</w:t>
      </w:r>
    </w:p>
    <w:p w14:paraId="51BE06C2" w14:textId="23DF4353" w:rsidR="006D20DD" w:rsidRPr="00715AC8" w:rsidRDefault="006D20DD" w:rsidP="00374709">
      <w:pPr>
        <w:tabs>
          <w:tab w:val="left" w:pos="1560"/>
        </w:tabs>
        <w:ind w:left="1560" w:hanging="1560"/>
        <w:rPr>
          <w:sz w:val="22"/>
          <w:szCs w:val="22"/>
        </w:rPr>
      </w:pPr>
      <w:r w:rsidRPr="00715AC8">
        <w:rPr>
          <w:sz w:val="22"/>
          <w:szCs w:val="22"/>
        </w:rPr>
        <w:t>Attachment 8 – MHJHADS Physical Exam and Investigations Form</w:t>
      </w:r>
    </w:p>
    <w:p w14:paraId="2F51A8E6" w14:textId="77777777" w:rsidR="00FF56DD" w:rsidRDefault="00FF56DD" w:rsidP="007B6904">
      <w:pPr>
        <w:rPr>
          <w:rFonts w:cs="Arial"/>
          <w:szCs w:val="24"/>
        </w:rPr>
      </w:pPr>
    </w:p>
    <w:p w14:paraId="741BB234" w14:textId="77777777" w:rsidR="00ED46C3" w:rsidRPr="008202D3" w:rsidRDefault="00ED46C3" w:rsidP="00ED46C3">
      <w:pPr>
        <w:rPr>
          <w:rFonts w:cs="Arial"/>
          <w:i/>
          <w:iCs/>
          <w:sz w:val="20"/>
        </w:rPr>
      </w:pPr>
      <w:r w:rsidRPr="008202D3">
        <w:rPr>
          <w:rFonts w:cs="Arial"/>
          <w:b/>
          <w:sz w:val="20"/>
        </w:rPr>
        <w:t>Disclaimer</w:t>
      </w:r>
      <w:r w:rsidRPr="008202D3">
        <w:rPr>
          <w:rFonts w:cs="Arial"/>
          <w:sz w:val="20"/>
        </w:rPr>
        <w:t xml:space="preserve">: </w:t>
      </w:r>
      <w:r w:rsidRPr="008202D3">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8202D3">
        <w:rPr>
          <w:rFonts w:cs="Arial"/>
          <w:i/>
          <w:iCs/>
          <w:sz w:val="20"/>
        </w:rPr>
        <w:t xml:space="preserve"> assumes no responsibility whatsoever.</w:t>
      </w:r>
    </w:p>
    <w:p w14:paraId="6590710B" w14:textId="77777777" w:rsidR="00ED46C3" w:rsidRPr="008202D3" w:rsidRDefault="00ED46C3" w:rsidP="00ED46C3">
      <w:pPr>
        <w:rPr>
          <w:rFonts w:cs="Arial"/>
          <w:i/>
          <w:iCs/>
          <w:sz w:val="20"/>
        </w:rPr>
      </w:pPr>
    </w:p>
    <w:p w14:paraId="714DB272" w14:textId="77777777" w:rsidR="00ED46C3" w:rsidRPr="008202D3" w:rsidRDefault="00ED46C3" w:rsidP="00ED46C3">
      <w:pPr>
        <w:rPr>
          <w:rFonts w:cs="Arial"/>
          <w:i/>
          <w:iCs/>
          <w:sz w:val="20"/>
        </w:rPr>
      </w:pPr>
      <w:r w:rsidRPr="008202D3">
        <w:rPr>
          <w:rFonts w:cs="Arial"/>
          <w:i/>
          <w:iCs/>
          <w:sz w:val="20"/>
        </w:rPr>
        <w:t>Policy Team ONLY to complete the following:</w:t>
      </w:r>
    </w:p>
    <w:tbl>
      <w:tblPr>
        <w:tblW w:w="0" w:type="auto"/>
        <w:tblLook w:val="04A0" w:firstRow="1" w:lastRow="0" w:firstColumn="1" w:lastColumn="0" w:noHBand="0" w:noVBand="1"/>
      </w:tblPr>
      <w:tblGrid>
        <w:gridCol w:w="2256"/>
        <w:gridCol w:w="2257"/>
        <w:gridCol w:w="2257"/>
        <w:gridCol w:w="2256"/>
      </w:tblGrid>
      <w:tr w:rsidR="00ED46C3" w:rsidRPr="008202D3" w14:paraId="3D8FB228" w14:textId="77777777" w:rsidTr="00715AC8">
        <w:tc>
          <w:tcPr>
            <w:tcW w:w="2256" w:type="dxa"/>
          </w:tcPr>
          <w:p w14:paraId="4CC3BE7E" w14:textId="77777777" w:rsidR="00ED46C3" w:rsidRPr="008202D3" w:rsidRDefault="00ED46C3" w:rsidP="00846A47">
            <w:pPr>
              <w:rPr>
                <w:i/>
                <w:sz w:val="20"/>
              </w:rPr>
            </w:pPr>
            <w:r w:rsidRPr="008202D3">
              <w:rPr>
                <w:i/>
                <w:sz w:val="20"/>
              </w:rPr>
              <w:t>Date Amended</w:t>
            </w:r>
          </w:p>
        </w:tc>
        <w:tc>
          <w:tcPr>
            <w:tcW w:w="2257" w:type="dxa"/>
          </w:tcPr>
          <w:p w14:paraId="0C6FC403" w14:textId="77777777" w:rsidR="00ED46C3" w:rsidRPr="008202D3" w:rsidRDefault="00ED46C3" w:rsidP="00846A47">
            <w:pPr>
              <w:rPr>
                <w:i/>
                <w:sz w:val="20"/>
              </w:rPr>
            </w:pPr>
            <w:r w:rsidRPr="008202D3">
              <w:rPr>
                <w:i/>
                <w:sz w:val="20"/>
              </w:rPr>
              <w:t>Section Amended</w:t>
            </w:r>
          </w:p>
        </w:tc>
        <w:tc>
          <w:tcPr>
            <w:tcW w:w="2257" w:type="dxa"/>
          </w:tcPr>
          <w:p w14:paraId="36BF7192" w14:textId="77777777" w:rsidR="00ED46C3" w:rsidRPr="008202D3" w:rsidRDefault="00ED46C3" w:rsidP="00846A47">
            <w:pPr>
              <w:rPr>
                <w:i/>
                <w:sz w:val="20"/>
              </w:rPr>
            </w:pPr>
            <w:r w:rsidRPr="008202D3">
              <w:rPr>
                <w:i/>
                <w:sz w:val="20"/>
              </w:rPr>
              <w:t>Divisional Approval</w:t>
            </w:r>
          </w:p>
        </w:tc>
        <w:tc>
          <w:tcPr>
            <w:tcW w:w="2256" w:type="dxa"/>
          </w:tcPr>
          <w:p w14:paraId="6974B6A4" w14:textId="77777777" w:rsidR="00ED46C3" w:rsidRPr="008202D3" w:rsidRDefault="00ED46C3" w:rsidP="00846A47">
            <w:pPr>
              <w:rPr>
                <w:i/>
                <w:sz w:val="20"/>
              </w:rPr>
            </w:pPr>
            <w:r w:rsidRPr="008202D3">
              <w:rPr>
                <w:i/>
                <w:sz w:val="20"/>
              </w:rPr>
              <w:t xml:space="preserve">Final Approval </w:t>
            </w:r>
          </w:p>
        </w:tc>
      </w:tr>
      <w:tr w:rsidR="00ED46C3" w:rsidRPr="008202D3" w14:paraId="69E49990" w14:textId="77777777" w:rsidTr="00715AC8">
        <w:tc>
          <w:tcPr>
            <w:tcW w:w="2256" w:type="dxa"/>
          </w:tcPr>
          <w:p w14:paraId="4CB276AE" w14:textId="77777777" w:rsidR="00ED46C3" w:rsidRPr="008202D3" w:rsidRDefault="00ED46C3" w:rsidP="00846A47">
            <w:pPr>
              <w:rPr>
                <w:i/>
                <w:sz w:val="20"/>
              </w:rPr>
            </w:pPr>
          </w:p>
        </w:tc>
        <w:tc>
          <w:tcPr>
            <w:tcW w:w="2257" w:type="dxa"/>
          </w:tcPr>
          <w:p w14:paraId="757FDC5B" w14:textId="77777777" w:rsidR="00ED46C3" w:rsidRPr="008202D3" w:rsidRDefault="00ED46C3" w:rsidP="00846A47">
            <w:pPr>
              <w:rPr>
                <w:i/>
                <w:sz w:val="20"/>
              </w:rPr>
            </w:pPr>
          </w:p>
        </w:tc>
        <w:tc>
          <w:tcPr>
            <w:tcW w:w="2257" w:type="dxa"/>
          </w:tcPr>
          <w:p w14:paraId="45358585" w14:textId="77777777" w:rsidR="00ED46C3" w:rsidRPr="008202D3" w:rsidRDefault="00ED46C3" w:rsidP="00846A47">
            <w:pPr>
              <w:rPr>
                <w:i/>
                <w:sz w:val="20"/>
              </w:rPr>
            </w:pPr>
          </w:p>
        </w:tc>
        <w:tc>
          <w:tcPr>
            <w:tcW w:w="2256" w:type="dxa"/>
          </w:tcPr>
          <w:p w14:paraId="31501FE6" w14:textId="77777777" w:rsidR="00ED46C3" w:rsidRPr="008202D3" w:rsidRDefault="00ED46C3" w:rsidP="00846A47">
            <w:pPr>
              <w:rPr>
                <w:i/>
                <w:sz w:val="20"/>
              </w:rPr>
            </w:pPr>
          </w:p>
        </w:tc>
      </w:tr>
    </w:tbl>
    <w:p w14:paraId="3B395D33" w14:textId="77777777" w:rsidR="00ED46C3" w:rsidRPr="008202D3" w:rsidRDefault="00ED46C3" w:rsidP="00ED46C3">
      <w:pPr>
        <w:rPr>
          <w:rFonts w:cs="Arial"/>
          <w:sz w:val="20"/>
        </w:rPr>
      </w:pPr>
    </w:p>
    <w:p w14:paraId="22B94EA3" w14:textId="77777777" w:rsidR="00ED46C3" w:rsidRPr="008202D3" w:rsidRDefault="00ED46C3" w:rsidP="00ED46C3">
      <w:pPr>
        <w:rPr>
          <w:rFonts w:cs="Arial"/>
          <w:i/>
          <w:sz w:val="20"/>
        </w:rPr>
      </w:pPr>
      <w:r w:rsidRPr="008202D3">
        <w:rPr>
          <w:rFonts w:cs="Arial"/>
          <w:i/>
          <w:sz w:val="20"/>
        </w:rPr>
        <w:t xml:space="preserve">This document supersedes the following: </w:t>
      </w:r>
    </w:p>
    <w:tbl>
      <w:tblPr>
        <w:tblW w:w="0" w:type="auto"/>
        <w:tblLook w:val="04A0" w:firstRow="1" w:lastRow="0" w:firstColumn="1" w:lastColumn="0" w:noHBand="0" w:noVBand="1"/>
      </w:tblPr>
      <w:tblGrid>
        <w:gridCol w:w="2117"/>
        <w:gridCol w:w="6909"/>
      </w:tblGrid>
      <w:tr w:rsidR="00ED46C3" w:rsidRPr="008202D3" w14:paraId="3DF1741B" w14:textId="77777777" w:rsidTr="00846A47">
        <w:tc>
          <w:tcPr>
            <w:tcW w:w="2122" w:type="dxa"/>
          </w:tcPr>
          <w:p w14:paraId="3A0A8647" w14:textId="77777777" w:rsidR="00ED46C3" w:rsidRPr="008202D3" w:rsidRDefault="00ED46C3" w:rsidP="00846A47">
            <w:pPr>
              <w:rPr>
                <w:i/>
                <w:sz w:val="20"/>
              </w:rPr>
            </w:pPr>
            <w:r w:rsidRPr="008202D3">
              <w:rPr>
                <w:i/>
                <w:sz w:val="20"/>
              </w:rPr>
              <w:t>Document Number</w:t>
            </w:r>
          </w:p>
        </w:tc>
        <w:tc>
          <w:tcPr>
            <w:tcW w:w="6938" w:type="dxa"/>
          </w:tcPr>
          <w:p w14:paraId="40CE1B13" w14:textId="77777777" w:rsidR="00ED46C3" w:rsidRPr="008202D3" w:rsidRDefault="00ED46C3" w:rsidP="00846A47">
            <w:pPr>
              <w:rPr>
                <w:i/>
                <w:sz w:val="20"/>
              </w:rPr>
            </w:pPr>
            <w:r w:rsidRPr="008202D3">
              <w:rPr>
                <w:i/>
                <w:sz w:val="20"/>
              </w:rPr>
              <w:t>Document Name</w:t>
            </w:r>
          </w:p>
        </w:tc>
      </w:tr>
      <w:tr w:rsidR="00ED46C3" w:rsidRPr="008202D3" w14:paraId="389A2F7C" w14:textId="77777777" w:rsidTr="00846A47">
        <w:tc>
          <w:tcPr>
            <w:tcW w:w="2122" w:type="dxa"/>
          </w:tcPr>
          <w:p w14:paraId="72FFFF3B" w14:textId="77777777" w:rsidR="00ED46C3" w:rsidRPr="008202D3" w:rsidRDefault="00ED46C3" w:rsidP="00846A47">
            <w:pPr>
              <w:rPr>
                <w:i/>
                <w:sz w:val="20"/>
              </w:rPr>
            </w:pPr>
          </w:p>
        </w:tc>
        <w:tc>
          <w:tcPr>
            <w:tcW w:w="6938" w:type="dxa"/>
          </w:tcPr>
          <w:p w14:paraId="61EF68F3" w14:textId="77777777" w:rsidR="00ED46C3" w:rsidRPr="008202D3" w:rsidRDefault="00ED46C3" w:rsidP="00846A47">
            <w:pPr>
              <w:rPr>
                <w:i/>
                <w:sz w:val="20"/>
              </w:rPr>
            </w:pPr>
          </w:p>
        </w:tc>
      </w:tr>
      <w:tr w:rsidR="00ED46C3" w:rsidRPr="008202D3" w14:paraId="4414C7E4" w14:textId="77777777" w:rsidTr="00846A47">
        <w:tc>
          <w:tcPr>
            <w:tcW w:w="2122" w:type="dxa"/>
          </w:tcPr>
          <w:p w14:paraId="0E1C6F88" w14:textId="77777777" w:rsidR="00ED46C3" w:rsidRPr="008202D3" w:rsidRDefault="00ED46C3" w:rsidP="00846A47">
            <w:pPr>
              <w:rPr>
                <w:i/>
                <w:sz w:val="20"/>
              </w:rPr>
            </w:pPr>
          </w:p>
        </w:tc>
        <w:tc>
          <w:tcPr>
            <w:tcW w:w="6938" w:type="dxa"/>
          </w:tcPr>
          <w:p w14:paraId="73EF72D2" w14:textId="77777777" w:rsidR="00ED46C3" w:rsidRPr="008202D3" w:rsidRDefault="00ED46C3" w:rsidP="00846A47">
            <w:pPr>
              <w:rPr>
                <w:i/>
                <w:sz w:val="20"/>
              </w:rPr>
            </w:pPr>
          </w:p>
        </w:tc>
      </w:tr>
    </w:tbl>
    <w:p w14:paraId="691D7B77" w14:textId="511D0646" w:rsidR="00374709" w:rsidRPr="00374709" w:rsidRDefault="00715AC8" w:rsidP="00374709">
      <w:pPr>
        <w:keepNext/>
        <w:keepLines/>
        <w:outlineLvl w:val="1"/>
        <w:rPr>
          <w:b/>
          <w:bCs/>
          <w:szCs w:val="26"/>
        </w:rPr>
      </w:pPr>
      <w:bookmarkStart w:id="182" w:name="_Toc519065148"/>
      <w:bookmarkStart w:id="183" w:name="_Toc9932381"/>
      <w:r>
        <w:rPr>
          <w:b/>
          <w:bCs/>
          <w:szCs w:val="26"/>
        </w:rPr>
        <w:lastRenderedPageBreak/>
        <w:t>A</w:t>
      </w:r>
      <w:r w:rsidR="00374709" w:rsidRPr="00374709">
        <w:rPr>
          <w:b/>
          <w:bCs/>
          <w:szCs w:val="26"/>
        </w:rPr>
        <w:t xml:space="preserve">ttachment </w:t>
      </w:r>
      <w:r w:rsidR="001E2162">
        <w:rPr>
          <w:b/>
          <w:bCs/>
          <w:szCs w:val="26"/>
        </w:rPr>
        <w:t>1</w:t>
      </w:r>
      <w:r w:rsidR="00374709" w:rsidRPr="00374709">
        <w:rPr>
          <w:b/>
          <w:bCs/>
          <w:szCs w:val="26"/>
        </w:rPr>
        <w:t xml:space="preserve"> – Clinical Risk Assessment</w:t>
      </w:r>
      <w:bookmarkEnd w:id="182"/>
      <w:bookmarkEnd w:id="183"/>
    </w:p>
    <w:p w14:paraId="2B166843" w14:textId="77777777" w:rsidR="00374709" w:rsidRPr="00374709" w:rsidRDefault="00374709" w:rsidP="00374709">
      <w:r w:rsidRPr="00374709">
        <w:rPr>
          <w:noProof/>
          <w:lang w:eastAsia="en-AU"/>
        </w:rPr>
        <w:drawing>
          <wp:inline distT="0" distB="0" distL="0" distR="0" wp14:anchorId="7324B4F9" wp14:editId="623FAA3E">
            <wp:extent cx="5504690" cy="7905750"/>
            <wp:effectExtent l="0" t="0" r="127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6277" cy="7908029"/>
                    </a:xfrm>
                    <a:prstGeom prst="rect">
                      <a:avLst/>
                    </a:prstGeom>
                  </pic:spPr>
                </pic:pic>
              </a:graphicData>
            </a:graphic>
          </wp:inline>
        </w:drawing>
      </w:r>
    </w:p>
    <w:p w14:paraId="15AA98A0" w14:textId="0452B9F1" w:rsidR="00374709" w:rsidRPr="00374709" w:rsidRDefault="00374709" w:rsidP="00374709">
      <w:pPr>
        <w:rPr>
          <w:sz w:val="16"/>
          <w:szCs w:val="16"/>
        </w:rPr>
      </w:pPr>
      <w:r w:rsidRPr="00374709">
        <w:br w:type="column"/>
      </w:r>
      <w:r w:rsidRPr="00374709">
        <w:rPr>
          <w:noProof/>
          <w:lang w:eastAsia="en-AU"/>
        </w:rPr>
        <w:lastRenderedPageBreak/>
        <w:drawing>
          <wp:inline distT="0" distB="0" distL="0" distR="0" wp14:anchorId="3F72FB0B" wp14:editId="3915ABC4">
            <wp:extent cx="5731510" cy="8119110"/>
            <wp:effectExtent l="0" t="0" r="254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8119110"/>
                    </a:xfrm>
                    <a:prstGeom prst="rect">
                      <a:avLst/>
                    </a:prstGeom>
                  </pic:spPr>
                </pic:pic>
              </a:graphicData>
            </a:graphic>
          </wp:inline>
        </w:drawing>
      </w:r>
    </w:p>
    <w:p w14:paraId="4E22C393" w14:textId="5FEED9EA" w:rsidR="00374709" w:rsidRPr="00374709" w:rsidRDefault="00374709" w:rsidP="00374709">
      <w:pPr>
        <w:rPr>
          <w:rFonts w:cs="Arial"/>
          <w:szCs w:val="24"/>
        </w:rPr>
      </w:pPr>
      <w:bookmarkStart w:id="184" w:name="_Toc9932382"/>
      <w:r w:rsidRPr="00374709">
        <w:rPr>
          <w:b/>
          <w:bCs/>
          <w:szCs w:val="26"/>
        </w:rPr>
        <w:lastRenderedPageBreak/>
        <w:t xml:space="preserve">Attachment </w:t>
      </w:r>
      <w:r w:rsidR="001E2162">
        <w:rPr>
          <w:b/>
          <w:bCs/>
          <w:szCs w:val="26"/>
        </w:rPr>
        <w:t>2</w:t>
      </w:r>
      <w:r w:rsidRPr="00374709">
        <w:rPr>
          <w:b/>
          <w:bCs/>
          <w:szCs w:val="26"/>
        </w:rPr>
        <w:t xml:space="preserve"> – Revised Clinical Risk Assessment and Management</w:t>
      </w:r>
      <w:bookmarkEnd w:id="184"/>
      <w:r w:rsidRPr="00374709">
        <w:rPr>
          <w:noProof/>
          <w:lang w:eastAsia="en-AU"/>
        </w:rPr>
        <w:drawing>
          <wp:inline distT="0" distB="0" distL="0" distR="0" wp14:anchorId="0F6B3EB8" wp14:editId="2051DB62">
            <wp:extent cx="5590085" cy="790638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1252" cy="7908036"/>
                    </a:xfrm>
                    <a:prstGeom prst="rect">
                      <a:avLst/>
                    </a:prstGeom>
                  </pic:spPr>
                </pic:pic>
              </a:graphicData>
            </a:graphic>
          </wp:inline>
        </w:drawing>
      </w:r>
    </w:p>
    <w:p w14:paraId="26B5CEF2" w14:textId="77777777" w:rsidR="00374709" w:rsidRPr="00374709" w:rsidRDefault="00374709" w:rsidP="00374709">
      <w:r w:rsidRPr="00374709">
        <w:rPr>
          <w:noProof/>
          <w:lang w:eastAsia="en-AU"/>
        </w:rPr>
        <w:lastRenderedPageBreak/>
        <w:drawing>
          <wp:inline distT="0" distB="0" distL="0" distR="0" wp14:anchorId="7F59FD76" wp14:editId="3A5DA748">
            <wp:extent cx="5731510" cy="82772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8277225"/>
                    </a:xfrm>
                    <a:prstGeom prst="rect">
                      <a:avLst/>
                    </a:prstGeom>
                  </pic:spPr>
                </pic:pic>
              </a:graphicData>
            </a:graphic>
          </wp:inline>
        </w:drawing>
      </w:r>
    </w:p>
    <w:p w14:paraId="1521506D" w14:textId="2C357C5A" w:rsidR="00374709" w:rsidRDefault="00374709" w:rsidP="00331120">
      <w:pPr>
        <w:keepNext/>
        <w:keepLines/>
        <w:outlineLvl w:val="1"/>
        <w:rPr>
          <w:noProof/>
          <w:lang w:eastAsia="en-AU"/>
        </w:rPr>
      </w:pPr>
      <w:bookmarkStart w:id="185" w:name="_Toc519065149"/>
      <w:bookmarkStart w:id="186" w:name="_Toc9932383"/>
      <w:r w:rsidRPr="00374709">
        <w:rPr>
          <w:b/>
          <w:bCs/>
          <w:szCs w:val="26"/>
        </w:rPr>
        <w:lastRenderedPageBreak/>
        <w:t xml:space="preserve">Attachment </w:t>
      </w:r>
      <w:r w:rsidR="001E2162">
        <w:rPr>
          <w:b/>
          <w:bCs/>
          <w:szCs w:val="24"/>
        </w:rPr>
        <w:t>3</w:t>
      </w:r>
      <w:r w:rsidRPr="00374709">
        <w:rPr>
          <w:b/>
          <w:bCs/>
          <w:szCs w:val="26"/>
        </w:rPr>
        <w:t xml:space="preserve"> - Record of Observations Clinical Risk Re-Assessmen</w:t>
      </w:r>
      <w:bookmarkEnd w:id="185"/>
      <w:bookmarkEnd w:id="186"/>
      <w:r w:rsidR="00331120">
        <w:rPr>
          <w:b/>
          <w:bCs/>
          <w:szCs w:val="26"/>
        </w:rPr>
        <w:t>t</w:t>
      </w:r>
    </w:p>
    <w:p w14:paraId="7B7B10FE" w14:textId="083B0671" w:rsidR="008E300D" w:rsidRPr="00331120" w:rsidRDefault="008E300D" w:rsidP="00331120">
      <w:pPr>
        <w:keepNext/>
        <w:keepLines/>
        <w:outlineLvl w:val="1"/>
        <w:rPr>
          <w:b/>
          <w:bCs/>
          <w:szCs w:val="26"/>
        </w:rPr>
      </w:pPr>
      <w:r>
        <w:rPr>
          <w:b/>
          <w:bCs/>
          <w:noProof/>
          <w:szCs w:val="26"/>
        </w:rPr>
        <w:drawing>
          <wp:inline distT="0" distB="0" distL="0" distR="0" wp14:anchorId="2A6EE871" wp14:editId="23A3F8EB">
            <wp:extent cx="5362166" cy="77520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7879" cy="7760340"/>
                    </a:xfrm>
                    <a:prstGeom prst="rect">
                      <a:avLst/>
                    </a:prstGeom>
                    <a:noFill/>
                  </pic:spPr>
                </pic:pic>
              </a:graphicData>
            </a:graphic>
          </wp:inline>
        </w:drawing>
      </w:r>
    </w:p>
    <w:p w14:paraId="3A173240" w14:textId="77777777" w:rsidR="00374709" w:rsidRPr="00374709" w:rsidRDefault="00374709" w:rsidP="00374709">
      <w:pPr>
        <w:rPr>
          <w:b/>
          <w:lang w:val="en-US"/>
        </w:rPr>
      </w:pPr>
      <w:r w:rsidRPr="00374709">
        <w:rPr>
          <w:noProof/>
          <w:lang w:eastAsia="en-AU"/>
        </w:rPr>
        <w:lastRenderedPageBreak/>
        <w:drawing>
          <wp:inline distT="0" distB="0" distL="0" distR="0" wp14:anchorId="41B5B0E5" wp14:editId="72501BB4">
            <wp:extent cx="5731510" cy="8308340"/>
            <wp:effectExtent l="0" t="0" r="254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8308340"/>
                    </a:xfrm>
                    <a:prstGeom prst="rect">
                      <a:avLst/>
                    </a:prstGeom>
                  </pic:spPr>
                </pic:pic>
              </a:graphicData>
            </a:graphic>
          </wp:inline>
        </w:drawing>
      </w:r>
      <w:r w:rsidRPr="00374709">
        <w:rPr>
          <w:b/>
          <w:lang w:val="en-US"/>
        </w:rPr>
        <w:br w:type="page"/>
      </w:r>
    </w:p>
    <w:p w14:paraId="26EF941F" w14:textId="7B4E8A81" w:rsidR="00374709" w:rsidRPr="00374709" w:rsidRDefault="00374709" w:rsidP="00374709">
      <w:pPr>
        <w:keepNext/>
        <w:keepLines/>
        <w:outlineLvl w:val="1"/>
        <w:rPr>
          <w:b/>
          <w:bCs/>
          <w:szCs w:val="26"/>
        </w:rPr>
      </w:pPr>
      <w:bookmarkStart w:id="187" w:name="_Toc519065150"/>
      <w:bookmarkStart w:id="188" w:name="_Toc9932384"/>
      <w:r w:rsidRPr="00374709">
        <w:rPr>
          <w:b/>
          <w:bCs/>
          <w:szCs w:val="26"/>
        </w:rPr>
        <w:lastRenderedPageBreak/>
        <w:t xml:space="preserve">Attachment </w:t>
      </w:r>
      <w:r w:rsidR="001E2162">
        <w:rPr>
          <w:b/>
          <w:bCs/>
          <w:szCs w:val="26"/>
        </w:rPr>
        <w:t xml:space="preserve">4 </w:t>
      </w:r>
      <w:r w:rsidRPr="00374709">
        <w:rPr>
          <w:b/>
          <w:bCs/>
          <w:szCs w:val="26"/>
        </w:rPr>
        <w:t xml:space="preserve">– Direct Admission to </w:t>
      </w:r>
      <w:r w:rsidR="001E2162">
        <w:rPr>
          <w:b/>
          <w:bCs/>
          <w:szCs w:val="26"/>
        </w:rPr>
        <w:t>AAMHS</w:t>
      </w:r>
      <w:r w:rsidRPr="00374709">
        <w:rPr>
          <w:b/>
          <w:bCs/>
          <w:szCs w:val="26"/>
        </w:rPr>
        <w:t xml:space="preserve"> at CHS Flowchart</w:t>
      </w:r>
      <w:bookmarkEnd w:id="187"/>
      <w:bookmarkEnd w:id="188"/>
    </w:p>
    <w:p w14:paraId="50123F0E" w14:textId="77777777" w:rsidR="00374709" w:rsidRPr="00374709" w:rsidRDefault="00374709" w:rsidP="00374709"/>
    <w:p w14:paraId="6709D519" w14:textId="77777777" w:rsidR="00374709" w:rsidRPr="00374709" w:rsidRDefault="00374709" w:rsidP="00374709">
      <w:r w:rsidRPr="00374709">
        <w:object w:dxaOrig="11366" w:dyaOrig="16012" w14:anchorId="5809E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97pt" o:ole="">
            <v:imagedata r:id="rId20" o:title=""/>
          </v:shape>
          <o:OLEObject Type="Embed" ProgID="Visio.Drawing.15" ShapeID="_x0000_i1025" DrawAspect="Content" ObjectID="_1716106313" r:id="rId21"/>
        </w:object>
      </w:r>
    </w:p>
    <w:p w14:paraId="7F49F028" w14:textId="4BE5F457" w:rsidR="00374709" w:rsidRPr="00374709" w:rsidRDefault="00374709" w:rsidP="00374709">
      <w:pPr>
        <w:rPr>
          <w:b/>
          <w:bCs/>
          <w:szCs w:val="24"/>
          <w:lang w:val="en-US"/>
        </w:rPr>
      </w:pPr>
    </w:p>
    <w:p w14:paraId="528F1F26" w14:textId="6F088C55" w:rsidR="00374709" w:rsidRPr="00374709" w:rsidRDefault="00374709" w:rsidP="00374709">
      <w:pPr>
        <w:keepNext/>
        <w:keepLines/>
        <w:outlineLvl w:val="1"/>
        <w:rPr>
          <w:b/>
          <w:bCs/>
          <w:szCs w:val="26"/>
          <w:lang w:val="en-US"/>
        </w:rPr>
      </w:pPr>
      <w:bookmarkStart w:id="189" w:name="_Toc519065151"/>
      <w:bookmarkStart w:id="190" w:name="_Toc9932385"/>
      <w:r w:rsidRPr="00374709">
        <w:rPr>
          <w:b/>
          <w:bCs/>
          <w:szCs w:val="26"/>
          <w:lang w:val="en-US"/>
        </w:rPr>
        <w:lastRenderedPageBreak/>
        <w:t xml:space="preserve">Attachment </w:t>
      </w:r>
      <w:r w:rsidR="001E2162">
        <w:rPr>
          <w:b/>
          <w:bCs/>
          <w:szCs w:val="26"/>
          <w:lang w:val="en-US"/>
        </w:rPr>
        <w:t>5</w:t>
      </w:r>
      <w:r w:rsidRPr="00374709">
        <w:rPr>
          <w:b/>
          <w:bCs/>
          <w:szCs w:val="26"/>
          <w:lang w:val="en-US"/>
        </w:rPr>
        <w:t xml:space="preserve"> – </w:t>
      </w:r>
      <w:r w:rsidR="00773210">
        <w:rPr>
          <w:b/>
          <w:bCs/>
          <w:szCs w:val="26"/>
          <w:lang w:val="en-US"/>
        </w:rPr>
        <w:t>AAMHS</w:t>
      </w:r>
      <w:r w:rsidRPr="00374709">
        <w:rPr>
          <w:b/>
          <w:bCs/>
          <w:szCs w:val="26"/>
          <w:lang w:val="en-US"/>
        </w:rPr>
        <w:t xml:space="preserve"> </w:t>
      </w:r>
      <w:r w:rsidR="002E6CCE">
        <w:rPr>
          <w:b/>
          <w:bCs/>
          <w:szCs w:val="26"/>
          <w:lang w:val="en-US"/>
        </w:rPr>
        <w:t>MDT</w:t>
      </w:r>
      <w:r w:rsidRPr="00374709">
        <w:rPr>
          <w:b/>
          <w:bCs/>
          <w:szCs w:val="26"/>
          <w:lang w:val="en-US"/>
        </w:rPr>
        <w:t xml:space="preserve"> Meeting Daily Agenda</w:t>
      </w:r>
      <w:bookmarkEnd w:id="189"/>
      <w:bookmarkEnd w:id="190"/>
    </w:p>
    <w:p w14:paraId="57AACEF1" w14:textId="77777777" w:rsidR="00374709" w:rsidRPr="00374709" w:rsidRDefault="00374709" w:rsidP="00374709"/>
    <w:p w14:paraId="4ED1E118" w14:textId="079D605C" w:rsidR="00374709" w:rsidRPr="00374709" w:rsidRDefault="002E6CCE" w:rsidP="00AA57C1">
      <w:pPr>
        <w:numPr>
          <w:ilvl w:val="0"/>
          <w:numId w:val="14"/>
        </w:numPr>
        <w:contextualSpacing/>
        <w:rPr>
          <w:lang w:val="en-US"/>
        </w:rPr>
      </w:pPr>
      <w:r>
        <w:rPr>
          <w:lang w:val="en-US"/>
        </w:rPr>
        <w:t xml:space="preserve">Territory Wide </w:t>
      </w:r>
      <w:r w:rsidR="00374709" w:rsidRPr="00374709">
        <w:rPr>
          <w:lang w:val="en-US"/>
        </w:rPr>
        <w:t>Bed Demand</w:t>
      </w:r>
    </w:p>
    <w:p w14:paraId="64B544FC" w14:textId="3B86601F" w:rsidR="00374709" w:rsidRDefault="00374709" w:rsidP="00AA57C1">
      <w:pPr>
        <w:numPr>
          <w:ilvl w:val="0"/>
          <w:numId w:val="13"/>
        </w:numPr>
        <w:contextualSpacing/>
        <w:rPr>
          <w:lang w:val="en-US"/>
        </w:rPr>
      </w:pPr>
      <w:r w:rsidRPr="00374709">
        <w:rPr>
          <w:lang w:val="en-US"/>
        </w:rPr>
        <w:t>Emergency Department</w:t>
      </w:r>
    </w:p>
    <w:p w14:paraId="2D224FAB" w14:textId="5DD842CA" w:rsidR="002E6CCE" w:rsidRDefault="002E6CCE" w:rsidP="00AA57C1">
      <w:pPr>
        <w:numPr>
          <w:ilvl w:val="0"/>
          <w:numId w:val="13"/>
        </w:numPr>
        <w:contextualSpacing/>
        <w:rPr>
          <w:lang w:val="en-US"/>
        </w:rPr>
      </w:pPr>
      <w:r>
        <w:rPr>
          <w:lang w:val="en-US"/>
        </w:rPr>
        <w:t>General medical beds</w:t>
      </w:r>
    </w:p>
    <w:p w14:paraId="4C873120" w14:textId="22776234" w:rsidR="002E6CCE" w:rsidRPr="00374709" w:rsidRDefault="002E6CCE" w:rsidP="00AA57C1">
      <w:pPr>
        <w:numPr>
          <w:ilvl w:val="0"/>
          <w:numId w:val="13"/>
        </w:numPr>
        <w:contextualSpacing/>
        <w:rPr>
          <w:lang w:val="en-US"/>
        </w:rPr>
      </w:pPr>
      <w:r>
        <w:rPr>
          <w:lang w:val="en-US"/>
        </w:rPr>
        <w:t>Alexander Maconochie Centre (AMC)</w:t>
      </w:r>
    </w:p>
    <w:p w14:paraId="258EC3E2" w14:textId="5346639F" w:rsidR="00374709" w:rsidRPr="00374709" w:rsidRDefault="00374709" w:rsidP="00AA57C1">
      <w:pPr>
        <w:numPr>
          <w:ilvl w:val="0"/>
          <w:numId w:val="13"/>
        </w:numPr>
        <w:contextualSpacing/>
        <w:rPr>
          <w:lang w:val="en-US"/>
        </w:rPr>
      </w:pPr>
      <w:r w:rsidRPr="00374709">
        <w:rPr>
          <w:lang w:val="en-US"/>
        </w:rPr>
        <w:t xml:space="preserve">Direct admissions from </w:t>
      </w:r>
      <w:r w:rsidR="002E6CCE">
        <w:rPr>
          <w:lang w:val="en-US"/>
        </w:rPr>
        <w:t>CRS</w:t>
      </w:r>
      <w:r w:rsidR="002E6CCE" w:rsidRPr="00374709">
        <w:rPr>
          <w:lang w:val="en-US"/>
        </w:rPr>
        <w:t xml:space="preserve"> </w:t>
      </w:r>
      <w:r w:rsidRPr="00374709">
        <w:rPr>
          <w:lang w:val="en-US"/>
        </w:rPr>
        <w:t>or External Health Facility</w:t>
      </w:r>
    </w:p>
    <w:p w14:paraId="70FD7B62" w14:textId="77777777" w:rsidR="00374709" w:rsidRPr="00374709" w:rsidRDefault="00374709" w:rsidP="00AA57C1">
      <w:pPr>
        <w:numPr>
          <w:ilvl w:val="0"/>
          <w:numId w:val="13"/>
        </w:numPr>
        <w:contextualSpacing/>
        <w:rPr>
          <w:lang w:val="en-US"/>
        </w:rPr>
      </w:pPr>
      <w:r w:rsidRPr="00374709">
        <w:rPr>
          <w:lang w:val="en-US"/>
        </w:rPr>
        <w:t>Other</w:t>
      </w:r>
    </w:p>
    <w:p w14:paraId="477346FA" w14:textId="77777777" w:rsidR="00374709" w:rsidRPr="00374709" w:rsidRDefault="00374709" w:rsidP="00374709">
      <w:pPr>
        <w:rPr>
          <w:lang w:val="en-US"/>
        </w:rPr>
      </w:pPr>
    </w:p>
    <w:p w14:paraId="2C76BFB6" w14:textId="70775D13" w:rsidR="00374709" w:rsidRPr="00374709" w:rsidRDefault="00374709" w:rsidP="00AA57C1">
      <w:pPr>
        <w:numPr>
          <w:ilvl w:val="0"/>
          <w:numId w:val="14"/>
        </w:numPr>
        <w:contextualSpacing/>
        <w:rPr>
          <w:lang w:val="en-US"/>
        </w:rPr>
      </w:pPr>
      <w:r w:rsidRPr="00374709">
        <w:rPr>
          <w:lang w:val="en-US"/>
        </w:rPr>
        <w:t>Handover of new admissions</w:t>
      </w:r>
      <w:r w:rsidR="002E6CCE">
        <w:rPr>
          <w:lang w:val="en-US"/>
        </w:rPr>
        <w:t xml:space="preserve"> using ISBAR format</w:t>
      </w:r>
    </w:p>
    <w:p w14:paraId="62A56941" w14:textId="77777777" w:rsidR="00374709" w:rsidRPr="00374709" w:rsidRDefault="00374709" w:rsidP="00AA57C1">
      <w:pPr>
        <w:numPr>
          <w:ilvl w:val="0"/>
          <w:numId w:val="13"/>
        </w:numPr>
        <w:contextualSpacing/>
        <w:rPr>
          <w:lang w:val="en-US"/>
        </w:rPr>
      </w:pPr>
      <w:r w:rsidRPr="00374709">
        <w:rPr>
          <w:lang w:val="en-US"/>
        </w:rPr>
        <w:t>Brief handover presenting problem</w:t>
      </w:r>
    </w:p>
    <w:p w14:paraId="7EC3CF08" w14:textId="77777777" w:rsidR="00374709" w:rsidRPr="00374709" w:rsidRDefault="00374709" w:rsidP="00AA57C1">
      <w:pPr>
        <w:numPr>
          <w:ilvl w:val="0"/>
          <w:numId w:val="13"/>
        </w:numPr>
        <w:contextualSpacing/>
        <w:rPr>
          <w:lang w:val="en-US"/>
        </w:rPr>
      </w:pPr>
      <w:r w:rsidRPr="00374709">
        <w:rPr>
          <w:lang w:val="en-US"/>
        </w:rPr>
        <w:t>Risk/ CRA ratified by the treating team</w:t>
      </w:r>
    </w:p>
    <w:p w14:paraId="38EA5FBE" w14:textId="77777777" w:rsidR="00374709" w:rsidRPr="00374709" w:rsidRDefault="00374709" w:rsidP="00AA57C1">
      <w:pPr>
        <w:numPr>
          <w:ilvl w:val="0"/>
          <w:numId w:val="13"/>
        </w:numPr>
        <w:contextualSpacing/>
        <w:rPr>
          <w:lang w:val="en-US"/>
        </w:rPr>
      </w:pPr>
      <w:r w:rsidRPr="00374709">
        <w:rPr>
          <w:lang w:val="en-US"/>
        </w:rPr>
        <w:t>Immediate needs identified</w:t>
      </w:r>
    </w:p>
    <w:p w14:paraId="1267BCFD" w14:textId="77777777" w:rsidR="00374709" w:rsidRPr="00374709" w:rsidRDefault="00374709" w:rsidP="00AA57C1">
      <w:pPr>
        <w:numPr>
          <w:ilvl w:val="0"/>
          <w:numId w:val="13"/>
        </w:numPr>
        <w:contextualSpacing/>
        <w:rPr>
          <w:lang w:val="en-US"/>
        </w:rPr>
      </w:pPr>
      <w:r w:rsidRPr="00374709">
        <w:rPr>
          <w:lang w:val="en-US"/>
        </w:rPr>
        <w:t>EDD identified</w:t>
      </w:r>
    </w:p>
    <w:p w14:paraId="30C9FBE5" w14:textId="77777777" w:rsidR="00374709" w:rsidRPr="00374709" w:rsidRDefault="00374709" w:rsidP="00374709">
      <w:pPr>
        <w:rPr>
          <w:lang w:val="en-US"/>
        </w:rPr>
      </w:pPr>
    </w:p>
    <w:p w14:paraId="4FD14CB1" w14:textId="77777777" w:rsidR="00374709" w:rsidRPr="00374709" w:rsidRDefault="00374709" w:rsidP="00AA57C1">
      <w:pPr>
        <w:numPr>
          <w:ilvl w:val="0"/>
          <w:numId w:val="14"/>
        </w:numPr>
        <w:contextualSpacing/>
        <w:rPr>
          <w:lang w:val="en-US"/>
        </w:rPr>
      </w:pPr>
      <w:r w:rsidRPr="00374709">
        <w:rPr>
          <w:lang w:val="en-US"/>
        </w:rPr>
        <w:t>HDU/LDU</w:t>
      </w:r>
    </w:p>
    <w:p w14:paraId="2B780D9A" w14:textId="77777777" w:rsidR="00374709" w:rsidRPr="00374709" w:rsidRDefault="00374709" w:rsidP="00AA57C1">
      <w:pPr>
        <w:numPr>
          <w:ilvl w:val="0"/>
          <w:numId w:val="13"/>
        </w:numPr>
        <w:contextualSpacing/>
        <w:rPr>
          <w:lang w:val="en-US"/>
        </w:rPr>
      </w:pPr>
      <w:r w:rsidRPr="00374709">
        <w:rPr>
          <w:lang w:val="en-US"/>
        </w:rPr>
        <w:t>Issues and concerns including seclusion, restraint and forced medication administration</w:t>
      </w:r>
    </w:p>
    <w:p w14:paraId="37AE849E" w14:textId="77777777" w:rsidR="00374709" w:rsidRPr="00374709" w:rsidRDefault="00374709" w:rsidP="00AA57C1">
      <w:pPr>
        <w:numPr>
          <w:ilvl w:val="0"/>
          <w:numId w:val="13"/>
        </w:numPr>
        <w:contextualSpacing/>
        <w:rPr>
          <w:lang w:val="en-US"/>
        </w:rPr>
      </w:pPr>
      <w:r w:rsidRPr="00374709">
        <w:rPr>
          <w:lang w:val="en-US"/>
        </w:rPr>
        <w:t>Team by Team to escalate Nursing/medical/allied health issues</w:t>
      </w:r>
    </w:p>
    <w:p w14:paraId="3D2279AA" w14:textId="77777777" w:rsidR="00374709" w:rsidRPr="00374709" w:rsidRDefault="00374709" w:rsidP="00AA57C1">
      <w:pPr>
        <w:numPr>
          <w:ilvl w:val="0"/>
          <w:numId w:val="13"/>
        </w:numPr>
        <w:contextualSpacing/>
        <w:rPr>
          <w:lang w:val="en-US"/>
        </w:rPr>
      </w:pPr>
      <w:r w:rsidRPr="00374709">
        <w:rPr>
          <w:lang w:val="en-US"/>
        </w:rPr>
        <w:t>Medication reviews / rewrites</w:t>
      </w:r>
    </w:p>
    <w:p w14:paraId="6EA2478C" w14:textId="77777777" w:rsidR="00374709" w:rsidRPr="00374709" w:rsidRDefault="00374709" w:rsidP="00AA57C1">
      <w:pPr>
        <w:numPr>
          <w:ilvl w:val="0"/>
          <w:numId w:val="13"/>
        </w:numPr>
        <w:contextualSpacing/>
        <w:rPr>
          <w:lang w:val="en-US"/>
        </w:rPr>
      </w:pPr>
      <w:r w:rsidRPr="00374709">
        <w:rPr>
          <w:lang w:val="en-US"/>
        </w:rPr>
        <w:t>MH Act or s309 reviews</w:t>
      </w:r>
    </w:p>
    <w:p w14:paraId="629FA910" w14:textId="77777777" w:rsidR="00374709" w:rsidRPr="00374709" w:rsidRDefault="00374709" w:rsidP="00AA57C1">
      <w:pPr>
        <w:numPr>
          <w:ilvl w:val="0"/>
          <w:numId w:val="13"/>
        </w:numPr>
        <w:contextualSpacing/>
        <w:rPr>
          <w:lang w:val="en-US"/>
        </w:rPr>
      </w:pPr>
      <w:r w:rsidRPr="00374709">
        <w:rPr>
          <w:lang w:val="en-US"/>
        </w:rPr>
        <w:t xml:space="preserve">Incidents of seclusion </w:t>
      </w:r>
    </w:p>
    <w:p w14:paraId="2225B789" w14:textId="77777777" w:rsidR="00374709" w:rsidRPr="00374709" w:rsidRDefault="00374709" w:rsidP="00AA57C1">
      <w:pPr>
        <w:numPr>
          <w:ilvl w:val="0"/>
          <w:numId w:val="13"/>
        </w:numPr>
        <w:contextualSpacing/>
        <w:rPr>
          <w:lang w:val="en-US"/>
        </w:rPr>
      </w:pPr>
      <w:r w:rsidRPr="00374709">
        <w:rPr>
          <w:lang w:val="en-US"/>
        </w:rPr>
        <w:t xml:space="preserve">Incidents of physical restraint </w:t>
      </w:r>
    </w:p>
    <w:p w14:paraId="1BFECBC1" w14:textId="77777777" w:rsidR="00374709" w:rsidRPr="00374709" w:rsidRDefault="00374709" w:rsidP="00AA57C1">
      <w:pPr>
        <w:numPr>
          <w:ilvl w:val="0"/>
          <w:numId w:val="13"/>
        </w:numPr>
        <w:contextualSpacing/>
        <w:rPr>
          <w:lang w:val="en-US"/>
        </w:rPr>
      </w:pPr>
      <w:r w:rsidRPr="00374709">
        <w:rPr>
          <w:lang w:val="en-US"/>
        </w:rPr>
        <w:t xml:space="preserve">Incidents of forced medication administration </w:t>
      </w:r>
    </w:p>
    <w:p w14:paraId="18DB5B72" w14:textId="77777777" w:rsidR="00374709" w:rsidRPr="00374709" w:rsidRDefault="00374709" w:rsidP="00374709">
      <w:pPr>
        <w:rPr>
          <w:lang w:val="en-US"/>
        </w:rPr>
      </w:pPr>
    </w:p>
    <w:p w14:paraId="324FDDF6" w14:textId="77777777" w:rsidR="00374709" w:rsidRPr="00374709" w:rsidRDefault="00374709" w:rsidP="00AA57C1">
      <w:pPr>
        <w:numPr>
          <w:ilvl w:val="0"/>
          <w:numId w:val="14"/>
        </w:numPr>
        <w:contextualSpacing/>
        <w:rPr>
          <w:lang w:val="en-US"/>
        </w:rPr>
      </w:pPr>
      <w:r w:rsidRPr="00374709">
        <w:rPr>
          <w:lang w:val="en-US"/>
        </w:rPr>
        <w:t xml:space="preserve">Bed flow/Leave/EDD </w:t>
      </w:r>
    </w:p>
    <w:p w14:paraId="3D02ED06" w14:textId="77777777" w:rsidR="00374709" w:rsidRPr="00374709" w:rsidRDefault="00374709" w:rsidP="00AA57C1">
      <w:pPr>
        <w:numPr>
          <w:ilvl w:val="0"/>
          <w:numId w:val="13"/>
        </w:numPr>
        <w:contextualSpacing/>
        <w:rPr>
          <w:lang w:val="en-US"/>
        </w:rPr>
      </w:pPr>
      <w:r w:rsidRPr="00374709">
        <w:rPr>
          <w:lang w:val="en-US"/>
        </w:rPr>
        <w:t>Movement out of in and out of HDU</w:t>
      </w:r>
    </w:p>
    <w:p w14:paraId="344BE409" w14:textId="77777777" w:rsidR="00374709" w:rsidRPr="00374709" w:rsidRDefault="00374709" w:rsidP="00AA57C1">
      <w:pPr>
        <w:numPr>
          <w:ilvl w:val="0"/>
          <w:numId w:val="13"/>
        </w:numPr>
        <w:contextualSpacing/>
        <w:rPr>
          <w:rFonts w:cs="Cambria"/>
          <w:szCs w:val="24"/>
          <w:lang w:val="en-US"/>
        </w:rPr>
      </w:pPr>
      <w:r w:rsidRPr="00374709">
        <w:rPr>
          <w:lang w:val="en-US"/>
        </w:rPr>
        <w:t>The leave status for all admitted people including weekend leave and overnight</w:t>
      </w:r>
      <w:r w:rsidRPr="00374709">
        <w:rPr>
          <w:rFonts w:cs="Cambria"/>
          <w:szCs w:val="24"/>
          <w:lang w:val="en-US"/>
        </w:rPr>
        <w:t xml:space="preserve"> leave planning</w:t>
      </w:r>
    </w:p>
    <w:p w14:paraId="5E77F37A" w14:textId="77777777" w:rsidR="00374709" w:rsidRPr="00374709" w:rsidRDefault="00374709" w:rsidP="00AA57C1">
      <w:pPr>
        <w:numPr>
          <w:ilvl w:val="0"/>
          <w:numId w:val="13"/>
        </w:numPr>
        <w:contextualSpacing/>
        <w:rPr>
          <w:lang w:val="en-US"/>
        </w:rPr>
      </w:pPr>
      <w:r w:rsidRPr="00374709">
        <w:rPr>
          <w:lang w:val="en-US"/>
        </w:rPr>
        <w:t>Identified discharges</w:t>
      </w:r>
    </w:p>
    <w:p w14:paraId="3AC470BA" w14:textId="77777777" w:rsidR="00374709" w:rsidRPr="00374709" w:rsidRDefault="00374709" w:rsidP="00AA57C1">
      <w:pPr>
        <w:numPr>
          <w:ilvl w:val="0"/>
          <w:numId w:val="13"/>
        </w:numPr>
        <w:contextualSpacing/>
        <w:rPr>
          <w:lang w:val="en-US"/>
        </w:rPr>
      </w:pPr>
      <w:r w:rsidRPr="00374709">
        <w:rPr>
          <w:lang w:val="en-US"/>
        </w:rPr>
        <w:t>Review of EDD</w:t>
      </w:r>
    </w:p>
    <w:p w14:paraId="1D256E82" w14:textId="77777777" w:rsidR="00374709" w:rsidRPr="00374709" w:rsidRDefault="00374709" w:rsidP="00374709">
      <w:pPr>
        <w:rPr>
          <w:lang w:val="en-US"/>
        </w:rPr>
      </w:pPr>
    </w:p>
    <w:p w14:paraId="400D2A06" w14:textId="77777777" w:rsidR="00374709" w:rsidRPr="00374709" w:rsidRDefault="00374709" w:rsidP="00AA57C1">
      <w:pPr>
        <w:numPr>
          <w:ilvl w:val="0"/>
          <w:numId w:val="14"/>
        </w:numPr>
        <w:contextualSpacing/>
        <w:rPr>
          <w:lang w:val="en-US"/>
        </w:rPr>
      </w:pPr>
      <w:r w:rsidRPr="00374709">
        <w:rPr>
          <w:lang w:val="en-US"/>
        </w:rPr>
        <w:t>Other issues or incidents</w:t>
      </w:r>
    </w:p>
    <w:p w14:paraId="5411F5E1" w14:textId="70E0B90A" w:rsidR="00374709" w:rsidRPr="00374709" w:rsidRDefault="00374709" w:rsidP="00AA57C1">
      <w:pPr>
        <w:numPr>
          <w:ilvl w:val="0"/>
          <w:numId w:val="13"/>
        </w:numPr>
        <w:contextualSpacing/>
        <w:rPr>
          <w:lang w:val="en-US"/>
        </w:rPr>
      </w:pPr>
      <w:r w:rsidRPr="00374709">
        <w:rPr>
          <w:lang w:val="en-US"/>
        </w:rPr>
        <w:t>Staffing issues</w:t>
      </w:r>
      <w:r w:rsidR="002E6CCE">
        <w:rPr>
          <w:lang w:val="en-US"/>
        </w:rPr>
        <w:t xml:space="preserve"> including compliance with nursing ratios</w:t>
      </w:r>
    </w:p>
    <w:p w14:paraId="5012A070" w14:textId="77777777" w:rsidR="00374709" w:rsidRPr="00374709" w:rsidRDefault="00374709" w:rsidP="00374709">
      <w:pPr>
        <w:rPr>
          <w:lang w:val="en-US"/>
        </w:rPr>
      </w:pPr>
    </w:p>
    <w:p w14:paraId="75A1D182" w14:textId="77777777" w:rsidR="00374709" w:rsidRPr="00374709" w:rsidRDefault="00374709" w:rsidP="00374709">
      <w:pPr>
        <w:rPr>
          <w:lang w:val="en-US"/>
        </w:rPr>
      </w:pPr>
    </w:p>
    <w:p w14:paraId="5BEF6CD9" w14:textId="77777777" w:rsidR="00374709" w:rsidRPr="00374709" w:rsidRDefault="00374709" w:rsidP="00374709">
      <w:pPr>
        <w:rPr>
          <w:lang w:val="en-US"/>
        </w:rPr>
      </w:pPr>
    </w:p>
    <w:p w14:paraId="0B2FAE28" w14:textId="77777777" w:rsidR="00374709" w:rsidRPr="00374709" w:rsidRDefault="00374709" w:rsidP="00374709">
      <w:pPr>
        <w:rPr>
          <w:lang w:val="en-US"/>
        </w:rPr>
      </w:pPr>
    </w:p>
    <w:p w14:paraId="3F38E888" w14:textId="77777777" w:rsidR="00374709" w:rsidRPr="00374709" w:rsidRDefault="00374709" w:rsidP="00374709">
      <w:pPr>
        <w:rPr>
          <w:lang w:val="en-US"/>
        </w:rPr>
      </w:pPr>
    </w:p>
    <w:p w14:paraId="053D857F" w14:textId="77777777" w:rsidR="00374709" w:rsidRPr="00374709" w:rsidRDefault="00374709" w:rsidP="00374709">
      <w:pPr>
        <w:rPr>
          <w:lang w:val="en-US"/>
        </w:rPr>
      </w:pPr>
    </w:p>
    <w:p w14:paraId="243715AE" w14:textId="77777777" w:rsidR="00374709" w:rsidRPr="00374709" w:rsidRDefault="00374709" w:rsidP="00374709">
      <w:pPr>
        <w:rPr>
          <w:lang w:val="en-US"/>
        </w:rPr>
      </w:pPr>
    </w:p>
    <w:p w14:paraId="7047850E" w14:textId="77777777" w:rsidR="00374709" w:rsidRPr="00374709" w:rsidRDefault="00374709" w:rsidP="00374709">
      <w:pPr>
        <w:rPr>
          <w:lang w:val="en-US"/>
        </w:rPr>
        <w:sectPr w:rsidR="00374709" w:rsidRPr="00374709" w:rsidSect="00374709">
          <w:headerReference w:type="default" r:id="rId22"/>
          <w:footerReference w:type="default" r:id="rId23"/>
          <w:pgSz w:w="11906" w:h="16838" w:code="9"/>
          <w:pgMar w:top="1440" w:right="1440" w:bottom="1440" w:left="1440" w:header="357" w:footer="306" w:gutter="0"/>
          <w:cols w:space="708"/>
          <w:docGrid w:linePitch="360"/>
        </w:sectPr>
      </w:pPr>
    </w:p>
    <w:p w14:paraId="02C869EB" w14:textId="32117FD9" w:rsidR="00374709" w:rsidRPr="00374709" w:rsidRDefault="00374709" w:rsidP="00374709">
      <w:pPr>
        <w:keepNext/>
        <w:keepLines/>
        <w:outlineLvl w:val="1"/>
        <w:rPr>
          <w:b/>
          <w:bCs/>
          <w:szCs w:val="26"/>
        </w:rPr>
      </w:pPr>
      <w:bookmarkStart w:id="191" w:name="_Toc464549852"/>
      <w:bookmarkStart w:id="192" w:name="_Toc492631831"/>
      <w:bookmarkStart w:id="193" w:name="_Toc519065153"/>
      <w:bookmarkStart w:id="194" w:name="_Toc9932386"/>
      <w:r w:rsidRPr="00374709">
        <w:rPr>
          <w:b/>
          <w:bCs/>
          <w:szCs w:val="26"/>
        </w:rPr>
        <w:lastRenderedPageBreak/>
        <w:t xml:space="preserve">Attachment </w:t>
      </w:r>
      <w:r w:rsidR="001E2162">
        <w:rPr>
          <w:b/>
          <w:bCs/>
          <w:szCs w:val="26"/>
        </w:rPr>
        <w:t>6</w:t>
      </w:r>
      <w:r w:rsidRPr="00374709">
        <w:rPr>
          <w:b/>
          <w:bCs/>
          <w:szCs w:val="26"/>
        </w:rPr>
        <w:t xml:space="preserve"> – Scanning Search including use of the </w:t>
      </w:r>
      <w:proofErr w:type="gramStart"/>
      <w:r w:rsidRPr="00374709">
        <w:rPr>
          <w:b/>
          <w:bCs/>
          <w:szCs w:val="26"/>
        </w:rPr>
        <w:t>Hand Held</w:t>
      </w:r>
      <w:proofErr w:type="gramEnd"/>
      <w:r w:rsidRPr="00374709">
        <w:rPr>
          <w:b/>
          <w:bCs/>
          <w:szCs w:val="26"/>
        </w:rPr>
        <w:t xml:space="preserve"> Metal Detector (HHMD) and Ordinary Search Information Sheet</w:t>
      </w:r>
      <w:bookmarkEnd w:id="191"/>
      <w:bookmarkEnd w:id="192"/>
      <w:bookmarkEnd w:id="193"/>
      <w:bookmarkEnd w:id="194"/>
    </w:p>
    <w:p w14:paraId="5D940B5A" w14:textId="77777777" w:rsidR="00374709" w:rsidRPr="00374709" w:rsidRDefault="00374709" w:rsidP="00374709"/>
    <w:p w14:paraId="13845145" w14:textId="77777777" w:rsidR="00374709" w:rsidRPr="00374709" w:rsidRDefault="00374709" w:rsidP="00374709">
      <w:pPr>
        <w:spacing w:before="117" w:after="120" w:line="266" w:lineRule="exact"/>
        <w:ind w:right="-7"/>
        <w:jc w:val="both"/>
        <w:rPr>
          <w:rFonts w:asciiTheme="minorHAnsi" w:hAnsiTheme="minorHAnsi"/>
        </w:rPr>
      </w:pPr>
      <w:r w:rsidRPr="00374709">
        <w:rPr>
          <w:rFonts w:asciiTheme="minorHAnsi" w:hAnsiTheme="minorHAnsi"/>
          <w:spacing w:val="-1"/>
        </w:rPr>
        <w:t>The</w:t>
      </w:r>
      <w:r w:rsidRPr="00374709">
        <w:rPr>
          <w:rFonts w:asciiTheme="minorHAnsi" w:hAnsiTheme="minorHAnsi"/>
          <w:spacing w:val="8"/>
        </w:rPr>
        <w:t xml:space="preserve"> </w:t>
      </w:r>
      <w:proofErr w:type="gramStart"/>
      <w:r w:rsidRPr="00374709">
        <w:rPr>
          <w:rFonts w:asciiTheme="minorHAnsi" w:hAnsiTheme="minorHAnsi"/>
          <w:spacing w:val="8"/>
        </w:rPr>
        <w:t>Hand Held</w:t>
      </w:r>
      <w:proofErr w:type="gramEnd"/>
      <w:r w:rsidRPr="00374709">
        <w:rPr>
          <w:rFonts w:asciiTheme="minorHAnsi" w:hAnsiTheme="minorHAnsi"/>
          <w:spacing w:val="8"/>
        </w:rPr>
        <w:t xml:space="preserve"> Metal Detector (</w:t>
      </w:r>
      <w:r w:rsidRPr="00374709">
        <w:rPr>
          <w:rFonts w:asciiTheme="minorHAnsi" w:hAnsiTheme="minorHAnsi"/>
          <w:spacing w:val="-1"/>
        </w:rPr>
        <w:t>HHMD)</w:t>
      </w:r>
      <w:r w:rsidRPr="00374709">
        <w:rPr>
          <w:rFonts w:asciiTheme="minorHAnsi" w:hAnsiTheme="minorHAnsi"/>
          <w:spacing w:val="8"/>
        </w:rPr>
        <w:t xml:space="preserve"> </w:t>
      </w:r>
      <w:r w:rsidRPr="00374709">
        <w:rPr>
          <w:rFonts w:asciiTheme="minorHAnsi" w:hAnsiTheme="minorHAnsi"/>
          <w:spacing w:val="-2"/>
        </w:rPr>
        <w:t>is</w:t>
      </w:r>
      <w:r w:rsidRPr="00374709">
        <w:rPr>
          <w:rFonts w:asciiTheme="minorHAnsi" w:hAnsiTheme="minorHAnsi"/>
          <w:spacing w:val="7"/>
        </w:rPr>
        <w:t xml:space="preserve"> </w:t>
      </w:r>
      <w:r w:rsidRPr="00374709">
        <w:rPr>
          <w:rFonts w:asciiTheme="minorHAnsi" w:hAnsiTheme="minorHAnsi"/>
          <w:spacing w:val="-1"/>
        </w:rPr>
        <w:t>used</w:t>
      </w:r>
      <w:r w:rsidRPr="00374709">
        <w:rPr>
          <w:rFonts w:asciiTheme="minorHAnsi" w:hAnsiTheme="minorHAnsi"/>
          <w:spacing w:val="5"/>
        </w:rPr>
        <w:t xml:space="preserve"> </w:t>
      </w:r>
      <w:r w:rsidRPr="00374709">
        <w:rPr>
          <w:rFonts w:asciiTheme="minorHAnsi" w:hAnsiTheme="minorHAnsi"/>
          <w:spacing w:val="-1"/>
        </w:rPr>
        <w:t>to</w:t>
      </w:r>
      <w:r w:rsidRPr="00374709">
        <w:rPr>
          <w:rFonts w:asciiTheme="minorHAnsi" w:hAnsiTheme="minorHAnsi"/>
          <w:spacing w:val="8"/>
        </w:rPr>
        <w:t xml:space="preserve"> </w:t>
      </w:r>
      <w:r w:rsidRPr="00374709">
        <w:rPr>
          <w:rFonts w:asciiTheme="minorHAnsi" w:hAnsiTheme="minorHAnsi"/>
          <w:spacing w:val="-1"/>
        </w:rPr>
        <w:t>detect</w:t>
      </w:r>
      <w:r w:rsidRPr="00374709">
        <w:rPr>
          <w:rFonts w:asciiTheme="minorHAnsi" w:hAnsiTheme="minorHAnsi"/>
          <w:spacing w:val="8"/>
        </w:rPr>
        <w:t xml:space="preserve"> </w:t>
      </w:r>
      <w:r w:rsidRPr="00374709">
        <w:rPr>
          <w:rFonts w:asciiTheme="minorHAnsi" w:hAnsiTheme="minorHAnsi"/>
        </w:rPr>
        <w:t>the</w:t>
      </w:r>
      <w:r w:rsidRPr="00374709">
        <w:rPr>
          <w:rFonts w:asciiTheme="minorHAnsi" w:hAnsiTheme="minorHAnsi"/>
          <w:spacing w:val="5"/>
        </w:rPr>
        <w:t xml:space="preserve"> </w:t>
      </w:r>
      <w:r w:rsidRPr="00374709">
        <w:rPr>
          <w:rFonts w:asciiTheme="minorHAnsi" w:hAnsiTheme="minorHAnsi"/>
          <w:spacing w:val="-1"/>
        </w:rPr>
        <w:t>presence</w:t>
      </w:r>
      <w:r w:rsidRPr="00374709">
        <w:rPr>
          <w:rFonts w:asciiTheme="minorHAnsi" w:hAnsiTheme="minorHAnsi"/>
          <w:spacing w:val="5"/>
        </w:rPr>
        <w:t xml:space="preserve"> </w:t>
      </w:r>
      <w:r w:rsidRPr="00374709">
        <w:rPr>
          <w:rFonts w:asciiTheme="minorHAnsi" w:hAnsiTheme="minorHAnsi"/>
        </w:rPr>
        <w:t>of</w:t>
      </w:r>
      <w:r w:rsidRPr="00374709">
        <w:rPr>
          <w:rFonts w:asciiTheme="minorHAnsi" w:hAnsiTheme="minorHAnsi"/>
          <w:spacing w:val="5"/>
        </w:rPr>
        <w:t xml:space="preserve"> </w:t>
      </w:r>
      <w:r w:rsidRPr="00374709">
        <w:rPr>
          <w:rFonts w:asciiTheme="minorHAnsi" w:hAnsiTheme="minorHAnsi"/>
          <w:spacing w:val="-1"/>
        </w:rPr>
        <w:t>metals</w:t>
      </w:r>
      <w:r w:rsidRPr="00374709">
        <w:rPr>
          <w:rFonts w:asciiTheme="minorHAnsi" w:hAnsiTheme="minorHAnsi"/>
          <w:spacing w:val="4"/>
        </w:rPr>
        <w:t xml:space="preserve"> </w:t>
      </w:r>
      <w:r w:rsidRPr="00374709">
        <w:rPr>
          <w:rFonts w:asciiTheme="minorHAnsi" w:hAnsiTheme="minorHAnsi"/>
          <w:spacing w:val="-1"/>
        </w:rPr>
        <w:t>close</w:t>
      </w:r>
      <w:r w:rsidRPr="00374709">
        <w:rPr>
          <w:rFonts w:asciiTheme="minorHAnsi" w:hAnsiTheme="minorHAnsi"/>
          <w:spacing w:val="5"/>
        </w:rPr>
        <w:t xml:space="preserve"> </w:t>
      </w:r>
      <w:r w:rsidRPr="00374709">
        <w:rPr>
          <w:rFonts w:asciiTheme="minorHAnsi" w:hAnsiTheme="minorHAnsi"/>
          <w:spacing w:val="-1"/>
        </w:rPr>
        <w:t>to</w:t>
      </w:r>
      <w:r w:rsidRPr="00374709">
        <w:rPr>
          <w:rFonts w:asciiTheme="minorHAnsi" w:hAnsiTheme="minorHAnsi"/>
          <w:spacing w:val="6"/>
        </w:rPr>
        <w:t xml:space="preserve"> </w:t>
      </w:r>
      <w:r w:rsidRPr="00374709">
        <w:rPr>
          <w:rFonts w:asciiTheme="minorHAnsi" w:hAnsiTheme="minorHAnsi"/>
        </w:rPr>
        <w:t>or</w:t>
      </w:r>
      <w:r w:rsidRPr="00374709">
        <w:rPr>
          <w:rFonts w:asciiTheme="minorHAnsi" w:hAnsiTheme="minorHAnsi"/>
          <w:spacing w:val="5"/>
        </w:rPr>
        <w:t xml:space="preserve"> </w:t>
      </w:r>
      <w:r w:rsidRPr="00374709">
        <w:rPr>
          <w:rFonts w:asciiTheme="minorHAnsi" w:hAnsiTheme="minorHAnsi"/>
        </w:rPr>
        <w:t>on</w:t>
      </w:r>
      <w:r w:rsidRPr="00374709">
        <w:rPr>
          <w:rFonts w:asciiTheme="minorHAnsi" w:hAnsiTheme="minorHAnsi"/>
          <w:spacing w:val="6"/>
        </w:rPr>
        <w:t xml:space="preserve"> </w:t>
      </w:r>
      <w:r w:rsidRPr="00374709">
        <w:rPr>
          <w:rFonts w:asciiTheme="minorHAnsi" w:hAnsiTheme="minorHAnsi"/>
          <w:spacing w:val="-1"/>
        </w:rPr>
        <w:t>the</w:t>
      </w:r>
      <w:r w:rsidRPr="00374709">
        <w:rPr>
          <w:rFonts w:asciiTheme="minorHAnsi" w:hAnsiTheme="minorHAnsi"/>
          <w:spacing w:val="8"/>
        </w:rPr>
        <w:t xml:space="preserve"> </w:t>
      </w:r>
      <w:r w:rsidRPr="00374709">
        <w:rPr>
          <w:rFonts w:asciiTheme="minorHAnsi" w:hAnsiTheme="minorHAnsi"/>
          <w:spacing w:val="-1"/>
        </w:rPr>
        <w:t>person</w:t>
      </w:r>
      <w:r w:rsidRPr="00374709">
        <w:rPr>
          <w:rFonts w:asciiTheme="minorHAnsi" w:hAnsiTheme="minorHAnsi"/>
          <w:spacing w:val="6"/>
        </w:rPr>
        <w:t xml:space="preserve"> </w:t>
      </w:r>
      <w:r w:rsidRPr="00374709">
        <w:rPr>
          <w:rFonts w:asciiTheme="minorHAnsi" w:hAnsiTheme="minorHAnsi"/>
          <w:spacing w:val="-1"/>
        </w:rPr>
        <w:t>being</w:t>
      </w:r>
      <w:r w:rsidRPr="00374709">
        <w:rPr>
          <w:rFonts w:asciiTheme="minorHAnsi" w:hAnsiTheme="minorHAnsi"/>
          <w:spacing w:val="6"/>
        </w:rPr>
        <w:t xml:space="preserve"> </w:t>
      </w:r>
      <w:r w:rsidRPr="00374709">
        <w:rPr>
          <w:rFonts w:asciiTheme="minorHAnsi" w:hAnsiTheme="minorHAnsi"/>
          <w:spacing w:val="-1"/>
        </w:rPr>
        <w:t>screened.</w:t>
      </w:r>
      <w:r w:rsidRPr="00374709">
        <w:rPr>
          <w:rFonts w:asciiTheme="minorHAnsi" w:hAnsiTheme="minorHAnsi"/>
          <w:spacing w:val="6"/>
        </w:rPr>
        <w:t xml:space="preserve"> </w:t>
      </w:r>
      <w:r w:rsidRPr="00374709">
        <w:rPr>
          <w:rFonts w:asciiTheme="minorHAnsi" w:hAnsiTheme="minorHAnsi"/>
        </w:rPr>
        <w:t>It</w:t>
      </w:r>
      <w:r w:rsidRPr="00374709">
        <w:rPr>
          <w:rFonts w:asciiTheme="minorHAnsi" w:hAnsiTheme="minorHAnsi"/>
          <w:spacing w:val="5"/>
        </w:rPr>
        <w:t xml:space="preserve"> </w:t>
      </w:r>
      <w:r w:rsidRPr="00374709">
        <w:rPr>
          <w:rFonts w:asciiTheme="minorHAnsi" w:hAnsiTheme="minorHAnsi"/>
        </w:rPr>
        <w:t>can</w:t>
      </w:r>
      <w:r w:rsidRPr="00374709">
        <w:rPr>
          <w:rFonts w:asciiTheme="minorHAnsi" w:hAnsiTheme="minorHAnsi"/>
          <w:spacing w:val="47"/>
        </w:rPr>
        <w:t xml:space="preserve"> </w:t>
      </w:r>
      <w:r w:rsidRPr="00374709">
        <w:rPr>
          <w:rFonts w:asciiTheme="minorHAnsi" w:hAnsiTheme="minorHAnsi"/>
          <w:spacing w:val="-1"/>
        </w:rPr>
        <w:t>indicate</w:t>
      </w:r>
      <w:r w:rsidRPr="00374709">
        <w:rPr>
          <w:rFonts w:asciiTheme="minorHAnsi" w:hAnsiTheme="minorHAnsi"/>
        </w:rPr>
        <w:t xml:space="preserve"> the</w:t>
      </w:r>
      <w:r w:rsidRPr="00374709">
        <w:rPr>
          <w:rFonts w:asciiTheme="minorHAnsi" w:hAnsiTheme="minorHAnsi"/>
          <w:spacing w:val="-3"/>
        </w:rPr>
        <w:t xml:space="preserve"> </w:t>
      </w:r>
      <w:r w:rsidRPr="00374709">
        <w:rPr>
          <w:rFonts w:asciiTheme="minorHAnsi" w:hAnsiTheme="minorHAnsi"/>
          <w:spacing w:val="-1"/>
        </w:rPr>
        <w:t>presence</w:t>
      </w:r>
      <w:r w:rsidRPr="00374709">
        <w:rPr>
          <w:rFonts w:asciiTheme="minorHAnsi" w:hAnsiTheme="minorHAnsi"/>
          <w:spacing w:val="-2"/>
        </w:rPr>
        <w:t xml:space="preserve"> </w:t>
      </w:r>
      <w:r w:rsidRPr="00374709">
        <w:rPr>
          <w:rFonts w:asciiTheme="minorHAnsi" w:hAnsiTheme="minorHAnsi"/>
        </w:rPr>
        <w:t>of</w:t>
      </w:r>
      <w:r w:rsidRPr="00374709">
        <w:rPr>
          <w:rFonts w:asciiTheme="minorHAnsi" w:hAnsiTheme="minorHAnsi"/>
          <w:spacing w:val="-2"/>
        </w:rPr>
        <w:t xml:space="preserve"> </w:t>
      </w:r>
      <w:r w:rsidRPr="00374709">
        <w:rPr>
          <w:rFonts w:asciiTheme="minorHAnsi" w:hAnsiTheme="minorHAnsi"/>
          <w:spacing w:val="-1"/>
        </w:rPr>
        <w:t>metal</w:t>
      </w:r>
      <w:r w:rsidRPr="00374709">
        <w:rPr>
          <w:rFonts w:asciiTheme="minorHAnsi" w:hAnsiTheme="minorHAnsi"/>
        </w:rPr>
        <w:t xml:space="preserve"> </w:t>
      </w:r>
      <w:r w:rsidRPr="00374709">
        <w:rPr>
          <w:rFonts w:asciiTheme="minorHAnsi" w:hAnsiTheme="minorHAnsi"/>
          <w:spacing w:val="-1"/>
        </w:rPr>
        <w:t>using sound,</w:t>
      </w:r>
      <w:r w:rsidRPr="00374709">
        <w:rPr>
          <w:rFonts w:asciiTheme="minorHAnsi" w:hAnsiTheme="minorHAnsi"/>
        </w:rPr>
        <w:t xml:space="preserve"> </w:t>
      </w:r>
      <w:r w:rsidRPr="00374709">
        <w:rPr>
          <w:rFonts w:asciiTheme="minorHAnsi" w:hAnsiTheme="minorHAnsi"/>
          <w:spacing w:val="-1"/>
        </w:rPr>
        <w:t xml:space="preserve">by vibration </w:t>
      </w:r>
      <w:r w:rsidRPr="00374709">
        <w:rPr>
          <w:rFonts w:asciiTheme="minorHAnsi" w:hAnsiTheme="minorHAnsi"/>
        </w:rPr>
        <w:t>and</w:t>
      </w:r>
      <w:r w:rsidRPr="00374709">
        <w:rPr>
          <w:rFonts w:asciiTheme="minorHAnsi" w:hAnsiTheme="minorHAnsi"/>
          <w:spacing w:val="-2"/>
        </w:rPr>
        <w:t xml:space="preserve"> </w:t>
      </w:r>
      <w:r w:rsidRPr="00374709">
        <w:rPr>
          <w:rFonts w:asciiTheme="minorHAnsi" w:hAnsiTheme="minorHAnsi"/>
          <w:spacing w:val="-1"/>
        </w:rPr>
        <w:t>by</w:t>
      </w:r>
      <w:r w:rsidRPr="00374709">
        <w:rPr>
          <w:rFonts w:asciiTheme="minorHAnsi" w:hAnsiTheme="minorHAnsi"/>
          <w:spacing w:val="1"/>
        </w:rPr>
        <w:t xml:space="preserve"> </w:t>
      </w:r>
      <w:r w:rsidRPr="00374709">
        <w:rPr>
          <w:rFonts w:asciiTheme="minorHAnsi" w:hAnsiTheme="minorHAnsi"/>
          <w:spacing w:val="-1"/>
        </w:rPr>
        <w:t xml:space="preserve">light-emitting diode. </w:t>
      </w:r>
      <w:r w:rsidRPr="00374709">
        <w:rPr>
          <w:rFonts w:asciiTheme="minorHAnsi" w:hAnsiTheme="minorHAnsi"/>
        </w:rPr>
        <w:t>A Scanning search is to be:</w:t>
      </w:r>
    </w:p>
    <w:p w14:paraId="562E78D1" w14:textId="77777777" w:rsidR="00374709" w:rsidRPr="00374709" w:rsidRDefault="00374709" w:rsidP="00374709">
      <w:pPr>
        <w:numPr>
          <w:ilvl w:val="0"/>
          <w:numId w:val="1"/>
        </w:numPr>
        <w:tabs>
          <w:tab w:val="clear" w:pos="1080"/>
          <w:tab w:val="num" w:pos="360"/>
          <w:tab w:val="num" w:pos="720"/>
        </w:tabs>
        <w:ind w:left="360"/>
      </w:pPr>
      <w:r w:rsidRPr="00374709">
        <w:t xml:space="preserve">Undertaken prior to a room search, not routinely in front of other people. </w:t>
      </w:r>
    </w:p>
    <w:p w14:paraId="4FDDBEF8" w14:textId="77777777" w:rsidR="00374709" w:rsidRPr="00374709" w:rsidRDefault="00374709" w:rsidP="00374709">
      <w:pPr>
        <w:numPr>
          <w:ilvl w:val="0"/>
          <w:numId w:val="1"/>
        </w:numPr>
        <w:tabs>
          <w:tab w:val="clear" w:pos="1080"/>
          <w:tab w:val="num" w:pos="360"/>
          <w:tab w:val="num" w:pos="720"/>
        </w:tabs>
        <w:ind w:left="360"/>
      </w:pPr>
      <w:r w:rsidRPr="00374709">
        <w:t xml:space="preserve">Undertaken by a person of the same sex as the </w:t>
      </w:r>
      <w:r w:rsidRPr="00374709">
        <w:rPr>
          <w:rFonts w:asciiTheme="minorHAnsi" w:hAnsiTheme="minorHAnsi"/>
          <w:spacing w:val="-1"/>
        </w:rPr>
        <w:t>person</w:t>
      </w:r>
      <w:r w:rsidRPr="00374709">
        <w:rPr>
          <w:rFonts w:asciiTheme="minorHAnsi" w:hAnsiTheme="minorHAnsi"/>
          <w:spacing w:val="6"/>
        </w:rPr>
        <w:t xml:space="preserve"> </w:t>
      </w:r>
      <w:r w:rsidRPr="00374709">
        <w:t xml:space="preserve">or a sex nominated by the </w:t>
      </w:r>
      <w:r w:rsidRPr="00374709">
        <w:rPr>
          <w:rFonts w:asciiTheme="minorHAnsi" w:hAnsiTheme="minorHAnsi"/>
          <w:spacing w:val="-1"/>
        </w:rPr>
        <w:t>person</w:t>
      </w:r>
      <w:r w:rsidRPr="00374709">
        <w:t>.</w:t>
      </w:r>
    </w:p>
    <w:p w14:paraId="08F41028" w14:textId="77777777" w:rsidR="00374709" w:rsidRPr="00374709" w:rsidRDefault="00374709" w:rsidP="00374709">
      <w:pPr>
        <w:numPr>
          <w:ilvl w:val="0"/>
          <w:numId w:val="1"/>
        </w:numPr>
        <w:tabs>
          <w:tab w:val="clear" w:pos="1080"/>
          <w:tab w:val="num" w:pos="360"/>
          <w:tab w:val="num" w:pos="720"/>
        </w:tabs>
        <w:ind w:left="360"/>
      </w:pPr>
      <w:r w:rsidRPr="00374709">
        <w:t>With a minimum of two authorised people present utilising appropriate Personal Protective Equipment (PPE).</w:t>
      </w:r>
    </w:p>
    <w:p w14:paraId="161C7CC4" w14:textId="77777777" w:rsidR="00374709" w:rsidRPr="00374709" w:rsidRDefault="00374709" w:rsidP="00374709">
      <w:pPr>
        <w:numPr>
          <w:ilvl w:val="0"/>
          <w:numId w:val="1"/>
        </w:numPr>
        <w:tabs>
          <w:tab w:val="clear" w:pos="1080"/>
          <w:tab w:val="num" w:pos="360"/>
          <w:tab w:val="num" w:pos="720"/>
        </w:tabs>
        <w:ind w:left="360"/>
      </w:pPr>
      <w:r w:rsidRPr="00374709">
        <w:t xml:space="preserve">Conducted in addition to routine room searching if an authorised person has a suspicion on reasonable grounds that the </w:t>
      </w:r>
      <w:r w:rsidRPr="00374709">
        <w:rPr>
          <w:rFonts w:asciiTheme="minorHAnsi" w:hAnsiTheme="minorHAnsi"/>
          <w:spacing w:val="-1"/>
        </w:rPr>
        <w:t>person</w:t>
      </w:r>
      <w:r w:rsidRPr="00374709">
        <w:rPr>
          <w:rFonts w:asciiTheme="minorHAnsi" w:hAnsiTheme="minorHAnsi"/>
          <w:spacing w:val="6"/>
        </w:rPr>
        <w:t xml:space="preserve"> </w:t>
      </w:r>
      <w:r w:rsidRPr="00374709">
        <w:t>is carrying a prohibited item or an item that may pose a risk to the security or good order of the facility.</w:t>
      </w:r>
    </w:p>
    <w:p w14:paraId="5DEB2173" w14:textId="77777777" w:rsidR="00374709" w:rsidRPr="00374709" w:rsidRDefault="00374709" w:rsidP="00374709">
      <w:pPr>
        <w:numPr>
          <w:ilvl w:val="0"/>
          <w:numId w:val="1"/>
        </w:numPr>
        <w:tabs>
          <w:tab w:val="clear" w:pos="1080"/>
          <w:tab w:val="num" w:pos="360"/>
          <w:tab w:val="num" w:pos="720"/>
        </w:tabs>
        <w:ind w:left="360"/>
      </w:pPr>
      <w:r w:rsidRPr="00374709">
        <w:t>Conducted prior to a pat down search and in conjunction with an ordinary search (that is after outer garments and pockets have been removed/ emptied).</w:t>
      </w:r>
    </w:p>
    <w:p w14:paraId="206F261A" w14:textId="77777777" w:rsidR="00374709" w:rsidRPr="00374709" w:rsidRDefault="00374709" w:rsidP="00374709">
      <w:pPr>
        <w:numPr>
          <w:ilvl w:val="0"/>
          <w:numId w:val="1"/>
        </w:numPr>
        <w:tabs>
          <w:tab w:val="clear" w:pos="1080"/>
          <w:tab w:val="num" w:pos="360"/>
          <w:tab w:val="num" w:pos="720"/>
        </w:tabs>
        <w:ind w:left="360"/>
      </w:pPr>
      <w:r w:rsidRPr="00374709">
        <w:t>Recorded in the person’s electronic clinical record.</w:t>
      </w:r>
    </w:p>
    <w:p w14:paraId="63156772" w14:textId="77777777" w:rsidR="00374709" w:rsidRPr="00374709" w:rsidRDefault="00374709" w:rsidP="00374709">
      <w:pPr>
        <w:spacing w:before="8"/>
        <w:ind w:right="-7"/>
        <w:jc w:val="both"/>
        <w:rPr>
          <w:rFonts w:asciiTheme="minorHAnsi" w:hAnsiTheme="minorHAnsi" w:cs="Calibri"/>
          <w:b/>
        </w:rPr>
      </w:pPr>
    </w:p>
    <w:p w14:paraId="472E5C80" w14:textId="77777777" w:rsidR="00374709" w:rsidRPr="00374709" w:rsidRDefault="00374709" w:rsidP="00374709">
      <w:pPr>
        <w:spacing w:before="8"/>
        <w:ind w:right="-7"/>
        <w:jc w:val="both"/>
        <w:rPr>
          <w:rFonts w:asciiTheme="minorHAnsi" w:hAnsiTheme="minorHAnsi" w:cs="Calibri"/>
          <w:b/>
        </w:rPr>
      </w:pPr>
      <w:r w:rsidRPr="00374709">
        <w:rPr>
          <w:rFonts w:asciiTheme="minorHAnsi" w:hAnsiTheme="minorHAnsi" w:cs="Calibri"/>
          <w:b/>
        </w:rPr>
        <w:t>Procedure</w:t>
      </w:r>
    </w:p>
    <w:p w14:paraId="589F7D67" w14:textId="77777777" w:rsidR="00374709" w:rsidRPr="00374709" w:rsidRDefault="00374709" w:rsidP="00374709">
      <w:pPr>
        <w:numPr>
          <w:ilvl w:val="0"/>
          <w:numId w:val="1"/>
        </w:numPr>
        <w:tabs>
          <w:tab w:val="clear" w:pos="1080"/>
          <w:tab w:val="num" w:pos="360"/>
          <w:tab w:val="num" w:pos="720"/>
        </w:tabs>
        <w:ind w:left="360"/>
      </w:pPr>
      <w:r w:rsidRPr="00374709">
        <w:t xml:space="preserve">Explain to the </w:t>
      </w:r>
      <w:r w:rsidRPr="00374709">
        <w:rPr>
          <w:rFonts w:asciiTheme="minorHAnsi" w:hAnsiTheme="minorHAnsi"/>
          <w:spacing w:val="-1"/>
        </w:rPr>
        <w:t>person</w:t>
      </w:r>
      <w:r w:rsidRPr="00374709">
        <w:rPr>
          <w:rFonts w:asciiTheme="minorHAnsi" w:hAnsiTheme="minorHAnsi"/>
          <w:spacing w:val="6"/>
        </w:rPr>
        <w:t xml:space="preserve"> </w:t>
      </w:r>
      <w:r w:rsidRPr="00374709">
        <w:t xml:space="preserve">why the search is required and how it is to be conducted. You should keep in mind that the </w:t>
      </w:r>
      <w:r w:rsidRPr="00374709">
        <w:rPr>
          <w:rFonts w:asciiTheme="minorHAnsi" w:hAnsiTheme="minorHAnsi"/>
          <w:spacing w:val="-1"/>
        </w:rPr>
        <w:t>person</w:t>
      </w:r>
      <w:r w:rsidRPr="00374709">
        <w:rPr>
          <w:rFonts w:asciiTheme="minorHAnsi" w:hAnsiTheme="minorHAnsi"/>
          <w:spacing w:val="6"/>
        </w:rPr>
        <w:t xml:space="preserve"> </w:t>
      </w:r>
      <w:r w:rsidRPr="00374709">
        <w:t>may not be familiar with the procedure.</w:t>
      </w:r>
    </w:p>
    <w:p w14:paraId="799ACFA0" w14:textId="77777777" w:rsidR="00374709" w:rsidRPr="00374709" w:rsidRDefault="00374709" w:rsidP="00374709">
      <w:pPr>
        <w:numPr>
          <w:ilvl w:val="0"/>
          <w:numId w:val="1"/>
        </w:numPr>
        <w:tabs>
          <w:tab w:val="clear" w:pos="1080"/>
          <w:tab w:val="num" w:pos="360"/>
          <w:tab w:val="num" w:pos="720"/>
        </w:tabs>
        <w:ind w:left="360"/>
      </w:pPr>
      <w:r w:rsidRPr="00374709">
        <w:t xml:space="preserve">Ask the </w:t>
      </w:r>
      <w:r w:rsidRPr="00374709">
        <w:rPr>
          <w:rFonts w:asciiTheme="minorHAnsi" w:hAnsiTheme="minorHAnsi"/>
          <w:spacing w:val="-1"/>
        </w:rPr>
        <w:t>person</w:t>
      </w:r>
      <w:r w:rsidRPr="00374709">
        <w:rPr>
          <w:rFonts w:asciiTheme="minorHAnsi" w:hAnsiTheme="minorHAnsi"/>
          <w:spacing w:val="6"/>
        </w:rPr>
        <w:t xml:space="preserve"> </w:t>
      </w:r>
      <w:r w:rsidRPr="00374709">
        <w:t xml:space="preserve">if they have any dangerous items or items that could be used in an escape in their possession and request these be handed over. </w:t>
      </w:r>
    </w:p>
    <w:p w14:paraId="431C2CF4" w14:textId="77777777" w:rsidR="00374709" w:rsidRPr="00374709" w:rsidRDefault="00374709" w:rsidP="00374709">
      <w:pPr>
        <w:numPr>
          <w:ilvl w:val="0"/>
          <w:numId w:val="1"/>
        </w:numPr>
        <w:tabs>
          <w:tab w:val="clear" w:pos="1080"/>
          <w:tab w:val="num" w:pos="360"/>
          <w:tab w:val="num" w:pos="720"/>
        </w:tabs>
        <w:ind w:left="360"/>
      </w:pPr>
      <w:r w:rsidRPr="00374709">
        <w:t xml:space="preserve">Request that pockets are </w:t>
      </w:r>
      <w:proofErr w:type="gramStart"/>
      <w:r w:rsidRPr="00374709">
        <w:t>emptied</w:t>
      </w:r>
      <w:proofErr w:type="gramEnd"/>
      <w:r w:rsidRPr="00374709">
        <w:t xml:space="preserve"> and the </w:t>
      </w:r>
      <w:r w:rsidRPr="00374709">
        <w:rPr>
          <w:rFonts w:asciiTheme="minorHAnsi" w:hAnsiTheme="minorHAnsi"/>
          <w:spacing w:val="-1"/>
        </w:rPr>
        <w:t>person</w:t>
      </w:r>
      <w:r w:rsidRPr="00374709">
        <w:rPr>
          <w:rFonts w:asciiTheme="minorHAnsi" w:hAnsiTheme="minorHAnsi"/>
          <w:spacing w:val="6"/>
        </w:rPr>
        <w:t xml:space="preserve"> </w:t>
      </w:r>
      <w:r w:rsidRPr="00374709">
        <w:t>remove any over-garments (jacket, hat etc.) Conduct an ordinary search of the garments removed – visual and hand search of item.</w:t>
      </w:r>
    </w:p>
    <w:p w14:paraId="2AF561FC" w14:textId="77777777" w:rsidR="00374709" w:rsidRPr="00374709" w:rsidRDefault="00374709" w:rsidP="00374709">
      <w:pPr>
        <w:numPr>
          <w:ilvl w:val="0"/>
          <w:numId w:val="1"/>
        </w:numPr>
        <w:tabs>
          <w:tab w:val="clear" w:pos="1080"/>
          <w:tab w:val="num" w:pos="360"/>
          <w:tab w:val="num" w:pos="720"/>
        </w:tabs>
        <w:ind w:left="360"/>
      </w:pPr>
      <w:r w:rsidRPr="00374709">
        <w:t>Hold the detector</w:t>
      </w:r>
      <w:r w:rsidRPr="00374709">
        <w:rPr>
          <w:spacing w:val="-1"/>
        </w:rPr>
        <w:t xml:space="preserve"> at </w:t>
      </w:r>
      <w:proofErr w:type="gramStart"/>
      <w:r w:rsidRPr="00374709">
        <w:rPr>
          <w:spacing w:val="-1"/>
        </w:rPr>
        <w:t>close</w:t>
      </w:r>
      <w:r w:rsidRPr="00374709">
        <w:rPr>
          <w:spacing w:val="8"/>
        </w:rPr>
        <w:t xml:space="preserve"> </w:t>
      </w:r>
      <w:r w:rsidRPr="00374709">
        <w:rPr>
          <w:spacing w:val="-1"/>
        </w:rPr>
        <w:t>proximity</w:t>
      </w:r>
      <w:proofErr w:type="gramEnd"/>
      <w:r w:rsidRPr="00374709">
        <w:rPr>
          <w:spacing w:val="10"/>
        </w:rPr>
        <w:t xml:space="preserve"> </w:t>
      </w:r>
      <w:r w:rsidRPr="00374709">
        <w:rPr>
          <w:spacing w:val="-1"/>
        </w:rPr>
        <w:t>to,</w:t>
      </w:r>
      <w:r w:rsidRPr="00374709">
        <w:rPr>
          <w:spacing w:val="10"/>
        </w:rPr>
        <w:t xml:space="preserve"> </w:t>
      </w:r>
      <w:r w:rsidRPr="00374709">
        <w:rPr>
          <w:spacing w:val="-1"/>
        </w:rPr>
        <w:t>but</w:t>
      </w:r>
      <w:r w:rsidRPr="00374709">
        <w:rPr>
          <w:spacing w:val="10"/>
        </w:rPr>
        <w:t xml:space="preserve"> </w:t>
      </w:r>
      <w:r w:rsidRPr="00374709">
        <w:t>not</w:t>
      </w:r>
      <w:r w:rsidRPr="00374709">
        <w:rPr>
          <w:spacing w:val="10"/>
        </w:rPr>
        <w:t xml:space="preserve"> </w:t>
      </w:r>
      <w:r w:rsidRPr="00374709">
        <w:rPr>
          <w:spacing w:val="-1"/>
        </w:rPr>
        <w:t>touching</w:t>
      </w:r>
      <w:r w:rsidRPr="00374709">
        <w:rPr>
          <w:rFonts w:cs="Calibri"/>
          <w:spacing w:val="-1"/>
        </w:rPr>
        <w:t>,</w:t>
      </w:r>
      <w:r w:rsidRPr="00374709">
        <w:rPr>
          <w:rFonts w:cs="Calibri"/>
          <w:spacing w:val="10"/>
        </w:rPr>
        <w:t xml:space="preserve"> </w:t>
      </w:r>
      <w:r w:rsidRPr="00374709">
        <w:rPr>
          <w:rFonts w:cs="Calibri"/>
        </w:rPr>
        <w:t>the</w:t>
      </w:r>
      <w:r w:rsidRPr="00374709">
        <w:rPr>
          <w:rFonts w:cs="Calibri"/>
          <w:spacing w:val="10"/>
        </w:rPr>
        <w:t xml:space="preserve"> </w:t>
      </w:r>
      <w:r w:rsidRPr="00374709">
        <w:rPr>
          <w:rFonts w:asciiTheme="minorHAnsi" w:hAnsiTheme="minorHAnsi"/>
          <w:spacing w:val="-1"/>
        </w:rPr>
        <w:t>person</w:t>
      </w:r>
      <w:r w:rsidRPr="00374709">
        <w:rPr>
          <w:rFonts w:cs="Calibri"/>
          <w:spacing w:val="-1"/>
        </w:rPr>
        <w:t>’s</w:t>
      </w:r>
      <w:r w:rsidRPr="00374709">
        <w:rPr>
          <w:rFonts w:cs="Calibri"/>
          <w:spacing w:val="10"/>
        </w:rPr>
        <w:t xml:space="preserve"> </w:t>
      </w:r>
      <w:r w:rsidRPr="00374709">
        <w:rPr>
          <w:rFonts w:cs="Calibri"/>
          <w:spacing w:val="-1"/>
        </w:rPr>
        <w:t>body</w:t>
      </w:r>
      <w:r w:rsidRPr="00374709">
        <w:rPr>
          <w:rFonts w:cs="Calibri"/>
          <w:spacing w:val="10"/>
        </w:rPr>
        <w:t xml:space="preserve"> </w:t>
      </w:r>
      <w:r w:rsidRPr="00374709">
        <w:rPr>
          <w:rFonts w:cs="Calibri"/>
          <w:spacing w:val="-2"/>
        </w:rPr>
        <w:t>and</w:t>
      </w:r>
      <w:r w:rsidRPr="00374709">
        <w:rPr>
          <w:rFonts w:cs="Calibri"/>
          <w:spacing w:val="9"/>
        </w:rPr>
        <w:t xml:space="preserve"> </w:t>
      </w:r>
      <w:r w:rsidRPr="00374709">
        <w:rPr>
          <w:rFonts w:cs="Calibri"/>
        </w:rPr>
        <w:t>scan</w:t>
      </w:r>
      <w:r w:rsidRPr="00374709">
        <w:rPr>
          <w:rFonts w:cs="Calibri"/>
          <w:spacing w:val="9"/>
        </w:rPr>
        <w:t xml:space="preserve"> </w:t>
      </w:r>
      <w:r w:rsidRPr="00374709">
        <w:rPr>
          <w:rFonts w:cs="Calibri"/>
        </w:rPr>
        <w:t>the</w:t>
      </w:r>
      <w:r w:rsidRPr="00374709">
        <w:rPr>
          <w:rFonts w:cs="Calibri"/>
          <w:spacing w:val="63"/>
        </w:rPr>
        <w:t xml:space="preserve"> </w:t>
      </w:r>
      <w:r w:rsidRPr="00374709">
        <w:rPr>
          <w:rFonts w:cs="Calibri"/>
          <w:spacing w:val="-1"/>
        </w:rPr>
        <w:t>full</w:t>
      </w:r>
      <w:r w:rsidRPr="00374709">
        <w:rPr>
          <w:rFonts w:cs="Calibri"/>
          <w:spacing w:val="21"/>
        </w:rPr>
        <w:t xml:space="preserve"> </w:t>
      </w:r>
      <w:r w:rsidRPr="00374709">
        <w:rPr>
          <w:rFonts w:cs="Calibri"/>
          <w:spacing w:val="-1"/>
        </w:rPr>
        <w:t>length</w:t>
      </w:r>
      <w:r w:rsidRPr="00374709">
        <w:rPr>
          <w:rFonts w:cs="Calibri"/>
          <w:spacing w:val="21"/>
        </w:rPr>
        <w:t xml:space="preserve"> </w:t>
      </w:r>
      <w:r w:rsidRPr="00374709">
        <w:rPr>
          <w:rFonts w:cs="Calibri"/>
        </w:rPr>
        <w:t>of</w:t>
      </w:r>
      <w:r w:rsidRPr="00374709">
        <w:rPr>
          <w:rFonts w:cs="Calibri"/>
          <w:spacing w:val="19"/>
        </w:rPr>
        <w:t xml:space="preserve"> </w:t>
      </w:r>
      <w:r w:rsidRPr="00374709">
        <w:rPr>
          <w:rFonts w:cs="Calibri"/>
        </w:rPr>
        <w:t>their</w:t>
      </w:r>
      <w:r w:rsidRPr="00374709">
        <w:rPr>
          <w:rFonts w:cs="Calibri"/>
          <w:spacing w:val="19"/>
        </w:rPr>
        <w:t xml:space="preserve"> </w:t>
      </w:r>
      <w:r w:rsidRPr="00374709">
        <w:rPr>
          <w:rFonts w:cs="Calibri"/>
          <w:spacing w:val="-1"/>
        </w:rPr>
        <w:t>back,</w:t>
      </w:r>
      <w:r w:rsidRPr="00374709">
        <w:rPr>
          <w:rFonts w:cs="Calibri"/>
          <w:spacing w:val="22"/>
        </w:rPr>
        <w:t xml:space="preserve"> </w:t>
      </w:r>
      <w:r w:rsidRPr="00374709">
        <w:rPr>
          <w:rFonts w:cs="Calibri"/>
          <w:spacing w:val="-2"/>
        </w:rPr>
        <w:t>front</w:t>
      </w:r>
      <w:r w:rsidRPr="00374709">
        <w:rPr>
          <w:rFonts w:cs="Calibri"/>
          <w:spacing w:val="22"/>
        </w:rPr>
        <w:t xml:space="preserve"> </w:t>
      </w:r>
      <w:r w:rsidRPr="00374709">
        <w:rPr>
          <w:rFonts w:cs="Calibri"/>
          <w:spacing w:val="-1"/>
        </w:rPr>
        <w:t>and</w:t>
      </w:r>
      <w:r w:rsidRPr="00374709">
        <w:rPr>
          <w:rFonts w:cs="Calibri"/>
          <w:spacing w:val="21"/>
        </w:rPr>
        <w:t xml:space="preserve"> </w:t>
      </w:r>
      <w:r w:rsidRPr="00374709">
        <w:rPr>
          <w:rFonts w:cs="Calibri"/>
          <w:spacing w:val="-1"/>
        </w:rPr>
        <w:t>sides.</w:t>
      </w:r>
      <w:r w:rsidRPr="00374709">
        <w:rPr>
          <w:rFonts w:cs="Calibri"/>
          <w:spacing w:val="22"/>
        </w:rPr>
        <w:t xml:space="preserve"> </w:t>
      </w:r>
      <w:r w:rsidRPr="00374709">
        <w:rPr>
          <w:rFonts w:cs="Calibri"/>
          <w:spacing w:val="-1"/>
        </w:rPr>
        <w:t>Ensure</w:t>
      </w:r>
      <w:r w:rsidRPr="00374709">
        <w:rPr>
          <w:rFonts w:cs="Calibri"/>
          <w:spacing w:val="19"/>
        </w:rPr>
        <w:t xml:space="preserve"> </w:t>
      </w:r>
      <w:r w:rsidRPr="00374709">
        <w:rPr>
          <w:rFonts w:cs="Calibri"/>
        </w:rPr>
        <w:t>the</w:t>
      </w:r>
      <w:r w:rsidRPr="00374709">
        <w:rPr>
          <w:rFonts w:cs="Calibri"/>
          <w:spacing w:val="17"/>
        </w:rPr>
        <w:t xml:space="preserve"> </w:t>
      </w:r>
      <w:r w:rsidRPr="00374709">
        <w:rPr>
          <w:rFonts w:cs="Calibri"/>
          <w:spacing w:val="-1"/>
        </w:rPr>
        <w:t>HHMD</w:t>
      </w:r>
      <w:r w:rsidRPr="00374709">
        <w:rPr>
          <w:rFonts w:cs="Calibri"/>
          <w:spacing w:val="22"/>
        </w:rPr>
        <w:t xml:space="preserve"> </w:t>
      </w:r>
      <w:r w:rsidRPr="00374709">
        <w:rPr>
          <w:rFonts w:cs="Calibri"/>
          <w:spacing w:val="-1"/>
        </w:rPr>
        <w:t>does</w:t>
      </w:r>
      <w:r w:rsidRPr="00374709">
        <w:rPr>
          <w:rFonts w:cs="Calibri"/>
          <w:spacing w:val="20"/>
        </w:rPr>
        <w:t xml:space="preserve"> </w:t>
      </w:r>
      <w:r w:rsidRPr="00374709">
        <w:rPr>
          <w:rFonts w:cs="Calibri"/>
        </w:rPr>
        <w:t>not</w:t>
      </w:r>
      <w:r w:rsidRPr="00374709">
        <w:rPr>
          <w:rFonts w:cs="Calibri"/>
          <w:spacing w:val="20"/>
        </w:rPr>
        <w:t xml:space="preserve"> </w:t>
      </w:r>
      <w:r w:rsidRPr="00374709">
        <w:rPr>
          <w:rFonts w:cs="Calibri"/>
          <w:spacing w:val="-1"/>
        </w:rPr>
        <w:t>touch</w:t>
      </w:r>
      <w:r w:rsidRPr="00374709">
        <w:rPr>
          <w:rFonts w:cs="Calibri"/>
          <w:spacing w:val="21"/>
        </w:rPr>
        <w:t xml:space="preserve"> </w:t>
      </w:r>
      <w:r w:rsidRPr="00374709">
        <w:rPr>
          <w:rFonts w:cs="Calibri"/>
          <w:spacing w:val="-1"/>
        </w:rPr>
        <w:t>the</w:t>
      </w:r>
      <w:r w:rsidRPr="00374709">
        <w:rPr>
          <w:rFonts w:cs="Calibri"/>
          <w:spacing w:val="20"/>
        </w:rPr>
        <w:t xml:space="preserve"> </w:t>
      </w:r>
      <w:r w:rsidRPr="00374709">
        <w:rPr>
          <w:rFonts w:asciiTheme="minorHAnsi" w:hAnsiTheme="minorHAnsi"/>
          <w:spacing w:val="-1"/>
        </w:rPr>
        <w:t>person’s</w:t>
      </w:r>
      <w:r w:rsidRPr="00374709">
        <w:rPr>
          <w:rFonts w:asciiTheme="minorHAnsi" w:hAnsiTheme="minorHAnsi"/>
          <w:spacing w:val="6"/>
        </w:rPr>
        <w:t xml:space="preserve"> </w:t>
      </w:r>
      <w:r w:rsidRPr="00374709">
        <w:rPr>
          <w:spacing w:val="-1"/>
        </w:rPr>
        <w:t>body.</w:t>
      </w:r>
    </w:p>
    <w:p w14:paraId="22BCD61E" w14:textId="77777777" w:rsidR="00374709" w:rsidRPr="00374709" w:rsidRDefault="00374709" w:rsidP="00374709"/>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6048"/>
      </w:tblGrid>
      <w:tr w:rsidR="00374709" w:rsidRPr="00374709" w14:paraId="7615FBF9" w14:textId="77777777" w:rsidTr="00374709">
        <w:trPr>
          <w:trHeight w:val="515"/>
          <w:tblHeader/>
        </w:trPr>
        <w:tc>
          <w:tcPr>
            <w:tcW w:w="3024" w:type="dxa"/>
            <w:tcBorders>
              <w:bottom w:val="single" w:sz="4" w:space="0" w:color="auto"/>
            </w:tcBorders>
          </w:tcPr>
          <w:p w14:paraId="416F0102" w14:textId="77777777" w:rsidR="00374709" w:rsidRPr="00374709" w:rsidRDefault="00374709" w:rsidP="00374709">
            <w:pPr>
              <w:rPr>
                <w:szCs w:val="24"/>
              </w:rPr>
            </w:pPr>
            <w:r w:rsidRPr="00374709">
              <w:rPr>
                <w:b/>
                <w:szCs w:val="24"/>
              </w:rPr>
              <w:t>Pay particular attention to areas commonly used for concealment, such as:</w:t>
            </w:r>
          </w:p>
        </w:tc>
        <w:tc>
          <w:tcPr>
            <w:tcW w:w="6048" w:type="dxa"/>
          </w:tcPr>
          <w:p w14:paraId="5A8687D6" w14:textId="77777777" w:rsidR="00374709" w:rsidRPr="00374709" w:rsidRDefault="00374709" w:rsidP="00374709">
            <w:pPr>
              <w:rPr>
                <w:b/>
                <w:szCs w:val="24"/>
              </w:rPr>
            </w:pPr>
            <w:r w:rsidRPr="00374709">
              <w:rPr>
                <w:b/>
                <w:szCs w:val="24"/>
              </w:rPr>
              <w:t>Provided below is a process that may help you to ensure you have completed a thorough scan. Commence scan at the left side of neck then:</w:t>
            </w:r>
          </w:p>
        </w:tc>
      </w:tr>
      <w:tr w:rsidR="00374709" w:rsidRPr="00374709" w14:paraId="1B2086AC" w14:textId="77777777" w:rsidTr="00374709">
        <w:trPr>
          <w:trHeight w:val="628"/>
        </w:trPr>
        <w:tc>
          <w:tcPr>
            <w:tcW w:w="3024" w:type="dxa"/>
            <w:tcBorders>
              <w:top w:val="single" w:sz="4" w:space="0" w:color="auto"/>
            </w:tcBorders>
          </w:tcPr>
          <w:p w14:paraId="44707A7D" w14:textId="77777777" w:rsidR="00374709" w:rsidRPr="00374709" w:rsidRDefault="00374709" w:rsidP="00374709">
            <w:pPr>
              <w:numPr>
                <w:ilvl w:val="0"/>
                <w:numId w:val="1"/>
              </w:numPr>
              <w:tabs>
                <w:tab w:val="clear" w:pos="1080"/>
                <w:tab w:val="num" w:pos="720"/>
              </w:tabs>
              <w:ind w:left="360"/>
              <w:rPr>
                <w:szCs w:val="24"/>
              </w:rPr>
            </w:pPr>
            <w:r w:rsidRPr="00374709">
              <w:rPr>
                <w:szCs w:val="24"/>
              </w:rPr>
              <w:t xml:space="preserve">pockets (including any inner jacket pockets) </w:t>
            </w:r>
          </w:p>
          <w:p w14:paraId="2A17F124" w14:textId="77777777" w:rsidR="00374709" w:rsidRPr="00374709" w:rsidRDefault="00374709" w:rsidP="00374709">
            <w:pPr>
              <w:numPr>
                <w:ilvl w:val="0"/>
                <w:numId w:val="1"/>
              </w:numPr>
              <w:tabs>
                <w:tab w:val="clear" w:pos="1080"/>
                <w:tab w:val="num" w:pos="720"/>
              </w:tabs>
              <w:ind w:left="360"/>
              <w:rPr>
                <w:szCs w:val="24"/>
              </w:rPr>
            </w:pPr>
            <w:r w:rsidRPr="00374709">
              <w:rPr>
                <w:szCs w:val="24"/>
              </w:rPr>
              <w:t>lower-back region</w:t>
            </w:r>
          </w:p>
          <w:p w14:paraId="738AC2D9" w14:textId="77777777" w:rsidR="00374709" w:rsidRPr="00374709" w:rsidRDefault="00374709" w:rsidP="00374709">
            <w:pPr>
              <w:numPr>
                <w:ilvl w:val="0"/>
                <w:numId w:val="1"/>
              </w:numPr>
              <w:tabs>
                <w:tab w:val="clear" w:pos="1080"/>
                <w:tab w:val="num" w:pos="720"/>
              </w:tabs>
              <w:ind w:left="360"/>
              <w:rPr>
                <w:szCs w:val="24"/>
              </w:rPr>
            </w:pPr>
            <w:r w:rsidRPr="00374709">
              <w:rPr>
                <w:szCs w:val="24"/>
              </w:rPr>
              <w:t xml:space="preserve">waist, </w:t>
            </w:r>
            <w:proofErr w:type="gramStart"/>
            <w:r w:rsidRPr="00374709">
              <w:rPr>
                <w:szCs w:val="24"/>
              </w:rPr>
              <w:t>belt</w:t>
            </w:r>
            <w:proofErr w:type="gramEnd"/>
            <w:r w:rsidRPr="00374709">
              <w:rPr>
                <w:szCs w:val="24"/>
              </w:rPr>
              <w:t xml:space="preserve"> and belt buckle</w:t>
            </w:r>
          </w:p>
          <w:p w14:paraId="2D61F7B1" w14:textId="77777777" w:rsidR="00374709" w:rsidRPr="00374709" w:rsidRDefault="00374709" w:rsidP="00374709">
            <w:pPr>
              <w:numPr>
                <w:ilvl w:val="0"/>
                <w:numId w:val="1"/>
              </w:numPr>
              <w:tabs>
                <w:tab w:val="clear" w:pos="1080"/>
                <w:tab w:val="num" w:pos="720"/>
              </w:tabs>
              <w:ind w:left="360"/>
              <w:rPr>
                <w:szCs w:val="24"/>
              </w:rPr>
            </w:pPr>
            <w:r w:rsidRPr="00374709">
              <w:rPr>
                <w:szCs w:val="24"/>
              </w:rPr>
              <w:t>underarms</w:t>
            </w:r>
          </w:p>
          <w:p w14:paraId="22681AB1" w14:textId="77777777" w:rsidR="00374709" w:rsidRPr="00374709" w:rsidRDefault="00374709" w:rsidP="00374709">
            <w:pPr>
              <w:numPr>
                <w:ilvl w:val="0"/>
                <w:numId w:val="1"/>
              </w:numPr>
              <w:tabs>
                <w:tab w:val="clear" w:pos="1080"/>
                <w:tab w:val="num" w:pos="720"/>
              </w:tabs>
              <w:ind w:left="360"/>
              <w:rPr>
                <w:szCs w:val="24"/>
              </w:rPr>
            </w:pPr>
            <w:r w:rsidRPr="00374709">
              <w:rPr>
                <w:szCs w:val="24"/>
              </w:rPr>
              <w:t>wrists</w:t>
            </w:r>
          </w:p>
          <w:p w14:paraId="0ED4C687" w14:textId="77777777" w:rsidR="00374709" w:rsidRPr="00374709" w:rsidRDefault="00374709" w:rsidP="00374709">
            <w:pPr>
              <w:numPr>
                <w:ilvl w:val="0"/>
                <w:numId w:val="1"/>
              </w:numPr>
              <w:tabs>
                <w:tab w:val="clear" w:pos="1080"/>
                <w:tab w:val="num" w:pos="720"/>
              </w:tabs>
              <w:ind w:left="360"/>
              <w:rPr>
                <w:szCs w:val="24"/>
              </w:rPr>
            </w:pPr>
            <w:r w:rsidRPr="00374709">
              <w:rPr>
                <w:szCs w:val="24"/>
              </w:rPr>
              <w:t>foot and ankle areas</w:t>
            </w:r>
          </w:p>
          <w:p w14:paraId="13D0F4CC" w14:textId="77777777" w:rsidR="00374709" w:rsidRPr="00374709" w:rsidRDefault="00374709" w:rsidP="00374709">
            <w:pPr>
              <w:numPr>
                <w:ilvl w:val="0"/>
                <w:numId w:val="1"/>
              </w:numPr>
              <w:tabs>
                <w:tab w:val="clear" w:pos="1080"/>
                <w:tab w:val="num" w:pos="720"/>
              </w:tabs>
              <w:ind w:left="360"/>
              <w:rPr>
                <w:szCs w:val="24"/>
              </w:rPr>
            </w:pPr>
            <w:r w:rsidRPr="00374709">
              <w:rPr>
                <w:szCs w:val="24"/>
              </w:rPr>
              <w:t>underneath headwear (for example, underneath hats or turbans)</w:t>
            </w:r>
          </w:p>
          <w:p w14:paraId="524C0216" w14:textId="77777777" w:rsidR="00374709" w:rsidRPr="00374709" w:rsidRDefault="00374709" w:rsidP="00374709">
            <w:pPr>
              <w:numPr>
                <w:ilvl w:val="0"/>
                <w:numId w:val="1"/>
              </w:numPr>
              <w:tabs>
                <w:tab w:val="clear" w:pos="1080"/>
                <w:tab w:val="num" w:pos="720"/>
              </w:tabs>
              <w:ind w:left="360"/>
              <w:rPr>
                <w:szCs w:val="24"/>
              </w:rPr>
            </w:pPr>
            <w:r w:rsidRPr="00374709">
              <w:rPr>
                <w:szCs w:val="24"/>
              </w:rPr>
              <w:lastRenderedPageBreak/>
              <w:t xml:space="preserve">hair </w:t>
            </w:r>
          </w:p>
          <w:p w14:paraId="48F8E6E0" w14:textId="77777777" w:rsidR="00374709" w:rsidRPr="00374709" w:rsidRDefault="00374709" w:rsidP="00374709">
            <w:pPr>
              <w:numPr>
                <w:ilvl w:val="0"/>
                <w:numId w:val="1"/>
              </w:numPr>
              <w:tabs>
                <w:tab w:val="clear" w:pos="1080"/>
                <w:tab w:val="num" w:pos="720"/>
              </w:tabs>
              <w:ind w:left="360"/>
              <w:rPr>
                <w:szCs w:val="24"/>
              </w:rPr>
            </w:pPr>
            <w:r w:rsidRPr="00374709">
              <w:rPr>
                <w:szCs w:val="24"/>
              </w:rPr>
              <w:t>footwear</w:t>
            </w:r>
          </w:p>
          <w:p w14:paraId="0FBDF3E6" w14:textId="77777777" w:rsidR="00374709" w:rsidRPr="00374709" w:rsidRDefault="00374709" w:rsidP="00374709">
            <w:pPr>
              <w:numPr>
                <w:ilvl w:val="0"/>
                <w:numId w:val="1"/>
              </w:numPr>
              <w:tabs>
                <w:tab w:val="clear" w:pos="1080"/>
                <w:tab w:val="num" w:pos="720"/>
              </w:tabs>
              <w:ind w:left="360"/>
              <w:rPr>
                <w:szCs w:val="24"/>
              </w:rPr>
            </w:pPr>
            <w:r w:rsidRPr="00374709">
              <w:rPr>
                <w:szCs w:val="24"/>
              </w:rPr>
              <w:t>groin</w:t>
            </w:r>
          </w:p>
          <w:p w14:paraId="05426DD7" w14:textId="77777777" w:rsidR="00374709" w:rsidRPr="00374709" w:rsidRDefault="00374709" w:rsidP="00374709">
            <w:pPr>
              <w:numPr>
                <w:ilvl w:val="0"/>
                <w:numId w:val="1"/>
              </w:numPr>
              <w:tabs>
                <w:tab w:val="clear" w:pos="1080"/>
                <w:tab w:val="num" w:pos="720"/>
              </w:tabs>
              <w:ind w:left="360"/>
              <w:rPr>
                <w:szCs w:val="24"/>
              </w:rPr>
            </w:pPr>
            <w:r w:rsidRPr="00374709">
              <w:rPr>
                <w:szCs w:val="24"/>
              </w:rPr>
              <w:t>chest</w:t>
            </w:r>
          </w:p>
        </w:tc>
        <w:tc>
          <w:tcPr>
            <w:tcW w:w="6048" w:type="dxa"/>
          </w:tcPr>
          <w:p w14:paraId="607C75D2" w14:textId="77777777" w:rsidR="00374709" w:rsidRPr="00374709" w:rsidRDefault="00374709" w:rsidP="00374709">
            <w:pPr>
              <w:numPr>
                <w:ilvl w:val="0"/>
                <w:numId w:val="1"/>
              </w:numPr>
              <w:tabs>
                <w:tab w:val="clear" w:pos="1080"/>
                <w:tab w:val="num" w:pos="720"/>
              </w:tabs>
              <w:ind w:left="360"/>
              <w:rPr>
                <w:szCs w:val="24"/>
              </w:rPr>
            </w:pPr>
            <w:r w:rsidRPr="00374709">
              <w:rPr>
                <w:szCs w:val="24"/>
              </w:rPr>
              <w:lastRenderedPageBreak/>
              <w:t>sweep left front shoulder, down left front torso and left front leg</w:t>
            </w:r>
          </w:p>
          <w:p w14:paraId="21C0D348" w14:textId="77777777" w:rsidR="00374709" w:rsidRPr="00374709" w:rsidRDefault="00374709" w:rsidP="00374709">
            <w:pPr>
              <w:numPr>
                <w:ilvl w:val="0"/>
                <w:numId w:val="1"/>
              </w:numPr>
              <w:tabs>
                <w:tab w:val="clear" w:pos="1080"/>
                <w:tab w:val="num" w:pos="720"/>
              </w:tabs>
              <w:ind w:left="360"/>
              <w:rPr>
                <w:szCs w:val="24"/>
              </w:rPr>
            </w:pPr>
            <w:r w:rsidRPr="00374709">
              <w:rPr>
                <w:szCs w:val="24"/>
              </w:rPr>
              <w:t>repeat on other side</w:t>
            </w:r>
          </w:p>
          <w:p w14:paraId="7D762A66" w14:textId="77777777" w:rsidR="00374709" w:rsidRPr="00374709" w:rsidRDefault="00374709" w:rsidP="00374709">
            <w:pPr>
              <w:numPr>
                <w:ilvl w:val="0"/>
                <w:numId w:val="1"/>
              </w:numPr>
              <w:tabs>
                <w:tab w:val="clear" w:pos="1080"/>
                <w:tab w:val="num" w:pos="720"/>
              </w:tabs>
              <w:ind w:left="360"/>
              <w:rPr>
                <w:szCs w:val="24"/>
              </w:rPr>
            </w:pPr>
            <w:r w:rsidRPr="00374709">
              <w:rPr>
                <w:szCs w:val="24"/>
              </w:rPr>
              <w:t>double-check central torso</w:t>
            </w:r>
          </w:p>
          <w:p w14:paraId="39458291" w14:textId="77777777" w:rsidR="00374709" w:rsidRPr="00374709" w:rsidRDefault="00374709" w:rsidP="00374709">
            <w:pPr>
              <w:numPr>
                <w:ilvl w:val="0"/>
                <w:numId w:val="1"/>
              </w:numPr>
              <w:tabs>
                <w:tab w:val="clear" w:pos="1080"/>
                <w:tab w:val="num" w:pos="720"/>
              </w:tabs>
              <w:ind w:left="360"/>
              <w:rPr>
                <w:szCs w:val="24"/>
              </w:rPr>
            </w:pPr>
            <w:r w:rsidRPr="00374709">
              <w:rPr>
                <w:szCs w:val="24"/>
              </w:rPr>
              <w:t xml:space="preserve">down </w:t>
            </w:r>
            <w:r w:rsidRPr="00374709">
              <w:rPr>
                <w:spacing w:val="-1"/>
                <w:szCs w:val="24"/>
              </w:rPr>
              <w:t xml:space="preserve">arm </w:t>
            </w:r>
            <w:r w:rsidRPr="00374709">
              <w:rPr>
                <w:szCs w:val="24"/>
              </w:rPr>
              <w:t>to</w:t>
            </w:r>
            <w:r w:rsidRPr="00374709">
              <w:rPr>
                <w:spacing w:val="-1"/>
                <w:szCs w:val="24"/>
              </w:rPr>
              <w:t xml:space="preserve"> </w:t>
            </w:r>
            <w:r w:rsidRPr="00374709">
              <w:rPr>
                <w:szCs w:val="24"/>
              </w:rPr>
              <w:t>wrist</w:t>
            </w:r>
          </w:p>
          <w:p w14:paraId="3AAEC3BA" w14:textId="77777777" w:rsidR="00374709" w:rsidRPr="00374709" w:rsidRDefault="00374709" w:rsidP="00374709">
            <w:pPr>
              <w:numPr>
                <w:ilvl w:val="0"/>
                <w:numId w:val="1"/>
              </w:numPr>
              <w:tabs>
                <w:tab w:val="clear" w:pos="1080"/>
                <w:tab w:val="num" w:pos="720"/>
              </w:tabs>
              <w:ind w:left="360"/>
              <w:rPr>
                <w:szCs w:val="24"/>
              </w:rPr>
            </w:pPr>
            <w:r w:rsidRPr="00374709">
              <w:rPr>
                <w:szCs w:val="24"/>
              </w:rPr>
              <w:t xml:space="preserve">wrist </w:t>
            </w:r>
            <w:r w:rsidRPr="00374709">
              <w:rPr>
                <w:spacing w:val="-1"/>
                <w:szCs w:val="24"/>
              </w:rPr>
              <w:t>to</w:t>
            </w:r>
            <w:r w:rsidRPr="00374709">
              <w:rPr>
                <w:spacing w:val="1"/>
                <w:szCs w:val="24"/>
              </w:rPr>
              <w:t xml:space="preserve"> </w:t>
            </w:r>
            <w:r w:rsidRPr="00374709">
              <w:rPr>
                <w:spacing w:val="-1"/>
                <w:szCs w:val="24"/>
              </w:rPr>
              <w:t>underarm</w:t>
            </w:r>
          </w:p>
          <w:p w14:paraId="5D97823F" w14:textId="77777777" w:rsidR="00374709" w:rsidRPr="00374709" w:rsidRDefault="00374709" w:rsidP="00374709">
            <w:pPr>
              <w:numPr>
                <w:ilvl w:val="0"/>
                <w:numId w:val="1"/>
              </w:numPr>
              <w:tabs>
                <w:tab w:val="clear" w:pos="1080"/>
                <w:tab w:val="num" w:pos="720"/>
              </w:tabs>
              <w:ind w:left="360"/>
              <w:rPr>
                <w:szCs w:val="24"/>
              </w:rPr>
            </w:pPr>
            <w:proofErr w:type="gramStart"/>
            <w:r w:rsidRPr="00374709">
              <w:rPr>
                <w:szCs w:val="24"/>
              </w:rPr>
              <w:t xml:space="preserve">down </w:t>
            </w:r>
            <w:r w:rsidRPr="00374709">
              <w:rPr>
                <w:spacing w:val="-1"/>
                <w:szCs w:val="24"/>
              </w:rPr>
              <w:t>side</w:t>
            </w:r>
            <w:proofErr w:type="gramEnd"/>
            <w:r w:rsidRPr="00374709">
              <w:rPr>
                <w:spacing w:val="-2"/>
                <w:szCs w:val="24"/>
              </w:rPr>
              <w:t xml:space="preserve"> </w:t>
            </w:r>
            <w:r w:rsidRPr="00374709">
              <w:rPr>
                <w:szCs w:val="24"/>
              </w:rPr>
              <w:t>of</w:t>
            </w:r>
            <w:r w:rsidRPr="00374709">
              <w:rPr>
                <w:spacing w:val="-3"/>
                <w:szCs w:val="24"/>
              </w:rPr>
              <w:t xml:space="preserve"> </w:t>
            </w:r>
            <w:r w:rsidRPr="00374709">
              <w:rPr>
                <w:spacing w:val="-1"/>
                <w:szCs w:val="24"/>
              </w:rPr>
              <w:t>torso</w:t>
            </w:r>
            <w:r w:rsidRPr="00374709">
              <w:rPr>
                <w:spacing w:val="-2"/>
                <w:szCs w:val="24"/>
              </w:rPr>
              <w:t xml:space="preserve"> </w:t>
            </w:r>
            <w:r w:rsidRPr="00374709">
              <w:rPr>
                <w:szCs w:val="24"/>
              </w:rPr>
              <w:t>and</w:t>
            </w:r>
            <w:r w:rsidRPr="00374709">
              <w:rPr>
                <w:spacing w:val="-2"/>
                <w:szCs w:val="24"/>
              </w:rPr>
              <w:t xml:space="preserve"> </w:t>
            </w:r>
            <w:r w:rsidRPr="00374709">
              <w:rPr>
                <w:szCs w:val="24"/>
              </w:rPr>
              <w:t>leg</w:t>
            </w:r>
            <w:r w:rsidRPr="00374709">
              <w:rPr>
                <w:spacing w:val="-3"/>
                <w:szCs w:val="24"/>
              </w:rPr>
              <w:t xml:space="preserve"> </w:t>
            </w:r>
            <w:r w:rsidRPr="00374709">
              <w:rPr>
                <w:szCs w:val="24"/>
              </w:rPr>
              <w:t>to</w:t>
            </w:r>
            <w:r w:rsidRPr="00374709">
              <w:rPr>
                <w:spacing w:val="1"/>
                <w:szCs w:val="24"/>
              </w:rPr>
              <w:t xml:space="preserve"> </w:t>
            </w:r>
            <w:r w:rsidRPr="00374709">
              <w:rPr>
                <w:spacing w:val="-1"/>
                <w:szCs w:val="24"/>
              </w:rPr>
              <w:t>ankle</w:t>
            </w:r>
          </w:p>
          <w:p w14:paraId="186C9643" w14:textId="77777777" w:rsidR="00374709" w:rsidRPr="00374709" w:rsidRDefault="00374709" w:rsidP="00374709">
            <w:pPr>
              <w:numPr>
                <w:ilvl w:val="0"/>
                <w:numId w:val="1"/>
              </w:numPr>
              <w:tabs>
                <w:tab w:val="clear" w:pos="1080"/>
                <w:tab w:val="num" w:pos="720"/>
              </w:tabs>
              <w:ind w:left="360"/>
              <w:rPr>
                <w:szCs w:val="24"/>
              </w:rPr>
            </w:pPr>
            <w:r w:rsidRPr="00374709">
              <w:rPr>
                <w:spacing w:val="-1"/>
                <w:szCs w:val="24"/>
              </w:rPr>
              <w:t>inside</w:t>
            </w:r>
            <w:r w:rsidRPr="00374709">
              <w:rPr>
                <w:szCs w:val="24"/>
              </w:rPr>
              <w:t xml:space="preserve"> of </w:t>
            </w:r>
            <w:r w:rsidRPr="00374709">
              <w:rPr>
                <w:spacing w:val="-1"/>
                <w:szCs w:val="24"/>
              </w:rPr>
              <w:t>left</w:t>
            </w:r>
            <w:r w:rsidRPr="00374709">
              <w:rPr>
                <w:szCs w:val="24"/>
              </w:rPr>
              <w:t xml:space="preserve"> </w:t>
            </w:r>
            <w:r w:rsidRPr="00374709">
              <w:rPr>
                <w:spacing w:val="-1"/>
                <w:szCs w:val="24"/>
              </w:rPr>
              <w:t>leg</w:t>
            </w:r>
          </w:p>
          <w:p w14:paraId="18CD46FC" w14:textId="77777777" w:rsidR="00374709" w:rsidRPr="00374709" w:rsidRDefault="00374709" w:rsidP="00374709">
            <w:pPr>
              <w:numPr>
                <w:ilvl w:val="0"/>
                <w:numId w:val="1"/>
              </w:numPr>
              <w:tabs>
                <w:tab w:val="clear" w:pos="1080"/>
                <w:tab w:val="num" w:pos="720"/>
              </w:tabs>
              <w:ind w:left="360"/>
              <w:rPr>
                <w:szCs w:val="24"/>
              </w:rPr>
            </w:pPr>
            <w:r w:rsidRPr="00374709">
              <w:rPr>
                <w:spacing w:val="-1"/>
                <w:szCs w:val="24"/>
              </w:rPr>
              <w:t>inside</w:t>
            </w:r>
            <w:r w:rsidRPr="00374709">
              <w:rPr>
                <w:szCs w:val="24"/>
              </w:rPr>
              <w:t xml:space="preserve"> of </w:t>
            </w:r>
            <w:r w:rsidRPr="00374709">
              <w:rPr>
                <w:spacing w:val="-1"/>
                <w:szCs w:val="24"/>
              </w:rPr>
              <w:t>right</w:t>
            </w:r>
            <w:r w:rsidRPr="00374709">
              <w:rPr>
                <w:spacing w:val="-2"/>
                <w:szCs w:val="24"/>
              </w:rPr>
              <w:t xml:space="preserve"> </w:t>
            </w:r>
            <w:r w:rsidRPr="00374709">
              <w:rPr>
                <w:szCs w:val="24"/>
              </w:rPr>
              <w:t>leg</w:t>
            </w:r>
          </w:p>
          <w:p w14:paraId="1628DF55" w14:textId="77777777" w:rsidR="00374709" w:rsidRPr="00374709" w:rsidRDefault="00374709" w:rsidP="00374709">
            <w:pPr>
              <w:numPr>
                <w:ilvl w:val="0"/>
                <w:numId w:val="1"/>
              </w:numPr>
              <w:tabs>
                <w:tab w:val="clear" w:pos="1080"/>
                <w:tab w:val="num" w:pos="720"/>
              </w:tabs>
              <w:ind w:left="360"/>
              <w:rPr>
                <w:szCs w:val="24"/>
              </w:rPr>
            </w:pPr>
            <w:r w:rsidRPr="00374709">
              <w:rPr>
                <w:spacing w:val="-1"/>
                <w:szCs w:val="24"/>
              </w:rPr>
              <w:t xml:space="preserve">up </w:t>
            </w:r>
            <w:r w:rsidRPr="00374709">
              <w:rPr>
                <w:szCs w:val="24"/>
              </w:rPr>
              <w:t>leg and</w:t>
            </w:r>
            <w:r w:rsidRPr="00374709">
              <w:rPr>
                <w:spacing w:val="-2"/>
                <w:szCs w:val="24"/>
              </w:rPr>
              <w:t xml:space="preserve"> </w:t>
            </w:r>
            <w:r w:rsidRPr="00374709">
              <w:rPr>
                <w:spacing w:val="-1"/>
                <w:szCs w:val="24"/>
              </w:rPr>
              <w:t>side</w:t>
            </w:r>
            <w:r w:rsidRPr="00374709">
              <w:rPr>
                <w:szCs w:val="24"/>
              </w:rPr>
              <w:t xml:space="preserve"> </w:t>
            </w:r>
            <w:r w:rsidRPr="00374709">
              <w:rPr>
                <w:spacing w:val="-1"/>
                <w:szCs w:val="24"/>
              </w:rPr>
              <w:t>torso</w:t>
            </w:r>
            <w:r w:rsidRPr="00374709">
              <w:rPr>
                <w:spacing w:val="1"/>
                <w:szCs w:val="24"/>
              </w:rPr>
              <w:t xml:space="preserve"> </w:t>
            </w:r>
            <w:r w:rsidRPr="00374709">
              <w:rPr>
                <w:spacing w:val="-1"/>
                <w:szCs w:val="24"/>
              </w:rPr>
              <w:t>to</w:t>
            </w:r>
            <w:r w:rsidRPr="00374709">
              <w:rPr>
                <w:spacing w:val="1"/>
                <w:szCs w:val="24"/>
              </w:rPr>
              <w:t xml:space="preserve"> </w:t>
            </w:r>
            <w:r w:rsidRPr="00374709">
              <w:rPr>
                <w:spacing w:val="-1"/>
                <w:szCs w:val="24"/>
              </w:rPr>
              <w:t>underarm</w:t>
            </w:r>
          </w:p>
          <w:p w14:paraId="390C72AE" w14:textId="77777777" w:rsidR="00374709" w:rsidRPr="00374709" w:rsidRDefault="00374709" w:rsidP="00374709">
            <w:pPr>
              <w:numPr>
                <w:ilvl w:val="0"/>
                <w:numId w:val="1"/>
              </w:numPr>
              <w:tabs>
                <w:tab w:val="clear" w:pos="1080"/>
                <w:tab w:val="num" w:pos="720"/>
              </w:tabs>
              <w:ind w:left="360"/>
              <w:rPr>
                <w:szCs w:val="24"/>
              </w:rPr>
            </w:pPr>
            <w:r w:rsidRPr="00374709">
              <w:rPr>
                <w:spacing w:val="-1"/>
                <w:szCs w:val="24"/>
              </w:rPr>
              <w:t>underarm</w:t>
            </w:r>
            <w:r w:rsidRPr="00374709">
              <w:rPr>
                <w:szCs w:val="24"/>
              </w:rPr>
              <w:t xml:space="preserve"> </w:t>
            </w:r>
            <w:r w:rsidRPr="00374709">
              <w:rPr>
                <w:spacing w:val="-1"/>
                <w:szCs w:val="24"/>
              </w:rPr>
              <w:t xml:space="preserve">to </w:t>
            </w:r>
            <w:r w:rsidRPr="00374709">
              <w:rPr>
                <w:szCs w:val="24"/>
              </w:rPr>
              <w:t>wrist</w:t>
            </w:r>
          </w:p>
          <w:p w14:paraId="2D985CE5" w14:textId="77777777" w:rsidR="00374709" w:rsidRPr="00374709" w:rsidRDefault="00374709" w:rsidP="00374709">
            <w:pPr>
              <w:numPr>
                <w:ilvl w:val="0"/>
                <w:numId w:val="1"/>
              </w:numPr>
              <w:tabs>
                <w:tab w:val="clear" w:pos="1080"/>
                <w:tab w:val="num" w:pos="720"/>
              </w:tabs>
              <w:ind w:left="360"/>
              <w:rPr>
                <w:szCs w:val="24"/>
              </w:rPr>
            </w:pPr>
            <w:r w:rsidRPr="00374709">
              <w:rPr>
                <w:szCs w:val="24"/>
              </w:rPr>
              <w:t xml:space="preserve">wrist </w:t>
            </w:r>
            <w:r w:rsidRPr="00374709">
              <w:rPr>
                <w:spacing w:val="-1"/>
                <w:szCs w:val="24"/>
              </w:rPr>
              <w:t>to</w:t>
            </w:r>
            <w:r w:rsidRPr="00374709">
              <w:rPr>
                <w:spacing w:val="1"/>
                <w:szCs w:val="24"/>
              </w:rPr>
              <w:t xml:space="preserve"> </w:t>
            </w:r>
            <w:r w:rsidRPr="00374709">
              <w:rPr>
                <w:spacing w:val="-1"/>
                <w:szCs w:val="24"/>
              </w:rPr>
              <w:t>neck</w:t>
            </w:r>
            <w:r w:rsidRPr="00374709">
              <w:rPr>
                <w:spacing w:val="-2"/>
                <w:szCs w:val="24"/>
              </w:rPr>
              <w:t xml:space="preserve"> </w:t>
            </w:r>
            <w:r w:rsidRPr="00374709">
              <w:rPr>
                <w:spacing w:val="-1"/>
                <w:szCs w:val="24"/>
              </w:rPr>
              <w:t>and finish</w:t>
            </w:r>
            <w:r w:rsidRPr="00374709">
              <w:rPr>
                <w:spacing w:val="-2"/>
                <w:szCs w:val="24"/>
              </w:rPr>
              <w:t xml:space="preserve"> </w:t>
            </w:r>
            <w:r w:rsidRPr="00374709">
              <w:rPr>
                <w:spacing w:val="-1"/>
                <w:szCs w:val="24"/>
              </w:rPr>
              <w:t>right</w:t>
            </w:r>
            <w:r w:rsidRPr="00374709">
              <w:rPr>
                <w:szCs w:val="24"/>
              </w:rPr>
              <w:t xml:space="preserve"> </w:t>
            </w:r>
            <w:r w:rsidRPr="00374709">
              <w:rPr>
                <w:spacing w:val="-1"/>
                <w:szCs w:val="24"/>
              </w:rPr>
              <w:t>side</w:t>
            </w:r>
          </w:p>
          <w:p w14:paraId="4930954F" w14:textId="77777777" w:rsidR="00374709" w:rsidRPr="00374709" w:rsidRDefault="00374709" w:rsidP="00374709">
            <w:pPr>
              <w:numPr>
                <w:ilvl w:val="0"/>
                <w:numId w:val="1"/>
              </w:numPr>
              <w:tabs>
                <w:tab w:val="clear" w:pos="1080"/>
                <w:tab w:val="num" w:pos="720"/>
              </w:tabs>
              <w:ind w:left="360"/>
              <w:rPr>
                <w:szCs w:val="24"/>
              </w:rPr>
            </w:pPr>
            <w:r w:rsidRPr="00374709">
              <w:rPr>
                <w:spacing w:val="-1"/>
                <w:szCs w:val="24"/>
              </w:rPr>
              <w:lastRenderedPageBreak/>
              <w:t>sweep</w:t>
            </w:r>
            <w:r w:rsidRPr="00374709">
              <w:rPr>
                <w:spacing w:val="-3"/>
                <w:szCs w:val="24"/>
              </w:rPr>
              <w:t xml:space="preserve"> </w:t>
            </w:r>
            <w:r w:rsidRPr="00374709">
              <w:rPr>
                <w:spacing w:val="-1"/>
                <w:szCs w:val="24"/>
              </w:rPr>
              <w:t>across</w:t>
            </w:r>
            <w:r w:rsidRPr="00374709">
              <w:rPr>
                <w:szCs w:val="24"/>
              </w:rPr>
              <w:t xml:space="preserve"> </w:t>
            </w:r>
            <w:r w:rsidRPr="00374709">
              <w:rPr>
                <w:spacing w:val="-1"/>
                <w:szCs w:val="24"/>
              </w:rPr>
              <w:t>front</w:t>
            </w:r>
            <w:r w:rsidRPr="00374709">
              <w:rPr>
                <w:spacing w:val="-2"/>
                <w:szCs w:val="24"/>
              </w:rPr>
              <w:t xml:space="preserve"> </w:t>
            </w:r>
            <w:r w:rsidRPr="00374709">
              <w:rPr>
                <w:szCs w:val="24"/>
              </w:rPr>
              <w:t xml:space="preserve">of </w:t>
            </w:r>
            <w:r w:rsidRPr="00374709">
              <w:rPr>
                <w:spacing w:val="-1"/>
                <w:szCs w:val="24"/>
              </w:rPr>
              <w:t>body,</w:t>
            </w:r>
            <w:r w:rsidRPr="00374709">
              <w:rPr>
                <w:szCs w:val="24"/>
              </w:rPr>
              <w:t xml:space="preserve"> </w:t>
            </w:r>
            <w:r w:rsidRPr="00374709">
              <w:rPr>
                <w:spacing w:val="-1"/>
                <w:szCs w:val="24"/>
              </w:rPr>
              <w:t xml:space="preserve">from </w:t>
            </w:r>
            <w:r w:rsidRPr="00374709">
              <w:rPr>
                <w:szCs w:val="24"/>
              </w:rPr>
              <w:t>wrist</w:t>
            </w:r>
            <w:r w:rsidRPr="00374709">
              <w:rPr>
                <w:spacing w:val="-2"/>
                <w:szCs w:val="24"/>
              </w:rPr>
              <w:t xml:space="preserve"> </w:t>
            </w:r>
            <w:r w:rsidRPr="00374709">
              <w:rPr>
                <w:szCs w:val="24"/>
              </w:rPr>
              <w:t>to</w:t>
            </w:r>
            <w:r w:rsidRPr="00374709">
              <w:rPr>
                <w:spacing w:val="-1"/>
                <w:szCs w:val="24"/>
              </w:rPr>
              <w:t xml:space="preserve"> </w:t>
            </w:r>
            <w:r w:rsidRPr="00374709">
              <w:rPr>
                <w:szCs w:val="24"/>
              </w:rPr>
              <w:t>wrist</w:t>
            </w:r>
          </w:p>
          <w:p w14:paraId="67DCC28D" w14:textId="77777777" w:rsidR="00374709" w:rsidRPr="00374709" w:rsidRDefault="00374709" w:rsidP="00374709">
            <w:pPr>
              <w:numPr>
                <w:ilvl w:val="0"/>
                <w:numId w:val="1"/>
              </w:numPr>
              <w:tabs>
                <w:tab w:val="clear" w:pos="1080"/>
                <w:tab w:val="num" w:pos="720"/>
              </w:tabs>
              <w:ind w:left="360"/>
              <w:rPr>
                <w:szCs w:val="24"/>
              </w:rPr>
            </w:pPr>
            <w:r w:rsidRPr="00374709">
              <w:rPr>
                <w:szCs w:val="24"/>
              </w:rPr>
              <w:t>Repeat</w:t>
            </w:r>
            <w:r w:rsidRPr="00374709">
              <w:rPr>
                <w:spacing w:val="-3"/>
                <w:szCs w:val="24"/>
              </w:rPr>
              <w:t xml:space="preserve"> </w:t>
            </w:r>
            <w:r w:rsidRPr="00374709">
              <w:rPr>
                <w:szCs w:val="24"/>
              </w:rPr>
              <w:t xml:space="preserve">the </w:t>
            </w:r>
            <w:r w:rsidRPr="00374709">
              <w:rPr>
                <w:spacing w:val="-1"/>
                <w:szCs w:val="24"/>
              </w:rPr>
              <w:t>same</w:t>
            </w:r>
            <w:r w:rsidRPr="00374709">
              <w:rPr>
                <w:spacing w:val="-2"/>
                <w:szCs w:val="24"/>
              </w:rPr>
              <w:t xml:space="preserve"> </w:t>
            </w:r>
            <w:r w:rsidRPr="00374709">
              <w:rPr>
                <w:spacing w:val="-1"/>
                <w:szCs w:val="24"/>
              </w:rPr>
              <w:t>process</w:t>
            </w:r>
            <w:r w:rsidRPr="00374709">
              <w:rPr>
                <w:spacing w:val="-2"/>
                <w:szCs w:val="24"/>
              </w:rPr>
              <w:t xml:space="preserve"> </w:t>
            </w:r>
            <w:r w:rsidRPr="00374709">
              <w:rPr>
                <w:spacing w:val="-1"/>
                <w:szCs w:val="24"/>
              </w:rPr>
              <w:t>on back</w:t>
            </w:r>
            <w:r w:rsidRPr="00374709">
              <w:rPr>
                <w:spacing w:val="-2"/>
                <w:szCs w:val="24"/>
              </w:rPr>
              <w:t xml:space="preserve"> </w:t>
            </w:r>
            <w:r w:rsidRPr="00374709">
              <w:rPr>
                <w:szCs w:val="24"/>
              </w:rPr>
              <w:t xml:space="preserve">of </w:t>
            </w:r>
            <w:r w:rsidRPr="00374709">
              <w:rPr>
                <w:spacing w:val="-1"/>
                <w:szCs w:val="24"/>
              </w:rPr>
              <w:t>torso</w:t>
            </w:r>
            <w:r w:rsidRPr="00374709">
              <w:rPr>
                <w:spacing w:val="1"/>
                <w:szCs w:val="24"/>
              </w:rPr>
              <w:t xml:space="preserve"> </w:t>
            </w:r>
            <w:r w:rsidRPr="00374709">
              <w:rPr>
                <w:szCs w:val="24"/>
              </w:rPr>
              <w:t>and</w:t>
            </w:r>
            <w:r w:rsidRPr="00374709">
              <w:rPr>
                <w:spacing w:val="-2"/>
                <w:szCs w:val="24"/>
              </w:rPr>
              <w:t xml:space="preserve"> </w:t>
            </w:r>
            <w:r w:rsidRPr="00374709">
              <w:rPr>
                <w:szCs w:val="24"/>
              </w:rPr>
              <w:t>legs.</w:t>
            </w:r>
          </w:p>
        </w:tc>
      </w:tr>
    </w:tbl>
    <w:p w14:paraId="49DB3A18" w14:textId="77777777" w:rsidR="00374709" w:rsidRPr="00374709" w:rsidRDefault="00374709" w:rsidP="00374709">
      <w:pPr>
        <w:rPr>
          <w:sz w:val="20"/>
        </w:rPr>
      </w:pPr>
    </w:p>
    <w:p w14:paraId="7A507ABD" w14:textId="77777777" w:rsidR="00374709" w:rsidRPr="00374709" w:rsidRDefault="00374709" w:rsidP="00374709">
      <w:pPr>
        <w:rPr>
          <w:sz w:val="20"/>
        </w:rPr>
      </w:pPr>
      <w:r w:rsidRPr="00374709">
        <w:rPr>
          <w:b/>
          <w:sz w:val="20"/>
        </w:rPr>
        <w:t>Note</w:t>
      </w:r>
      <w:r w:rsidRPr="00374709">
        <w:rPr>
          <w:sz w:val="20"/>
        </w:rPr>
        <w:t>:</w:t>
      </w:r>
      <w:r w:rsidRPr="00374709">
        <w:rPr>
          <w:spacing w:val="26"/>
          <w:sz w:val="20"/>
        </w:rPr>
        <w:t xml:space="preserve"> </w:t>
      </w:r>
      <w:r w:rsidRPr="00374709">
        <w:rPr>
          <w:sz w:val="20"/>
        </w:rPr>
        <w:t>Always</w:t>
      </w:r>
      <w:r w:rsidRPr="00374709">
        <w:rPr>
          <w:spacing w:val="27"/>
          <w:sz w:val="20"/>
        </w:rPr>
        <w:t xml:space="preserve"> </w:t>
      </w:r>
      <w:r w:rsidRPr="00374709">
        <w:rPr>
          <w:sz w:val="20"/>
        </w:rPr>
        <w:t>remain</w:t>
      </w:r>
      <w:r w:rsidRPr="00374709">
        <w:rPr>
          <w:spacing w:val="25"/>
          <w:sz w:val="20"/>
        </w:rPr>
        <w:t xml:space="preserve"> </w:t>
      </w:r>
      <w:r w:rsidRPr="00374709">
        <w:rPr>
          <w:sz w:val="20"/>
        </w:rPr>
        <w:t>balanced</w:t>
      </w:r>
      <w:r w:rsidRPr="00374709">
        <w:rPr>
          <w:spacing w:val="25"/>
          <w:sz w:val="20"/>
        </w:rPr>
        <w:t xml:space="preserve"> </w:t>
      </w:r>
      <w:proofErr w:type="gramStart"/>
      <w:r w:rsidRPr="00374709">
        <w:rPr>
          <w:sz w:val="20"/>
        </w:rPr>
        <w:t>so</w:t>
      </w:r>
      <w:r w:rsidRPr="00374709">
        <w:rPr>
          <w:spacing w:val="28"/>
          <w:sz w:val="20"/>
        </w:rPr>
        <w:t xml:space="preserve"> </w:t>
      </w:r>
      <w:r w:rsidRPr="00374709">
        <w:rPr>
          <w:spacing w:val="-2"/>
          <w:sz w:val="20"/>
        </w:rPr>
        <w:t>as</w:t>
      </w:r>
      <w:r w:rsidRPr="00374709">
        <w:rPr>
          <w:spacing w:val="27"/>
          <w:sz w:val="20"/>
        </w:rPr>
        <w:t xml:space="preserve"> </w:t>
      </w:r>
      <w:r w:rsidRPr="00374709">
        <w:rPr>
          <w:sz w:val="20"/>
        </w:rPr>
        <w:t>to</w:t>
      </w:r>
      <w:proofErr w:type="gramEnd"/>
      <w:r w:rsidRPr="00374709">
        <w:rPr>
          <w:spacing w:val="28"/>
          <w:sz w:val="20"/>
        </w:rPr>
        <w:t xml:space="preserve"> </w:t>
      </w:r>
      <w:r w:rsidRPr="00374709">
        <w:rPr>
          <w:sz w:val="20"/>
        </w:rPr>
        <w:t>avoid</w:t>
      </w:r>
      <w:r w:rsidRPr="00374709">
        <w:rPr>
          <w:spacing w:val="25"/>
          <w:sz w:val="20"/>
        </w:rPr>
        <w:t xml:space="preserve"> </w:t>
      </w:r>
      <w:r w:rsidRPr="00374709">
        <w:rPr>
          <w:sz w:val="20"/>
        </w:rPr>
        <w:t>contacting</w:t>
      </w:r>
      <w:r w:rsidRPr="00374709">
        <w:rPr>
          <w:spacing w:val="25"/>
          <w:sz w:val="20"/>
        </w:rPr>
        <w:t xml:space="preserve"> </w:t>
      </w:r>
      <w:r w:rsidRPr="00374709">
        <w:rPr>
          <w:sz w:val="20"/>
        </w:rPr>
        <w:t>the</w:t>
      </w:r>
      <w:r w:rsidRPr="00374709">
        <w:rPr>
          <w:spacing w:val="27"/>
          <w:sz w:val="20"/>
        </w:rPr>
        <w:t xml:space="preserve"> </w:t>
      </w:r>
      <w:r w:rsidRPr="00374709">
        <w:rPr>
          <w:sz w:val="20"/>
        </w:rPr>
        <w:t>consumer.</w:t>
      </w:r>
      <w:r w:rsidRPr="00374709">
        <w:rPr>
          <w:spacing w:val="25"/>
          <w:sz w:val="20"/>
        </w:rPr>
        <w:t xml:space="preserve"> </w:t>
      </w:r>
      <w:r w:rsidRPr="00374709">
        <w:rPr>
          <w:sz w:val="20"/>
        </w:rPr>
        <w:t>Carefully</w:t>
      </w:r>
      <w:r w:rsidRPr="00374709">
        <w:rPr>
          <w:spacing w:val="25"/>
          <w:sz w:val="20"/>
        </w:rPr>
        <w:t xml:space="preserve"> </w:t>
      </w:r>
      <w:r w:rsidRPr="00374709">
        <w:rPr>
          <w:sz w:val="20"/>
        </w:rPr>
        <w:t>observe</w:t>
      </w:r>
      <w:r w:rsidRPr="00374709">
        <w:rPr>
          <w:spacing w:val="25"/>
          <w:sz w:val="20"/>
        </w:rPr>
        <w:t xml:space="preserve"> </w:t>
      </w:r>
      <w:r w:rsidRPr="00374709">
        <w:rPr>
          <w:sz w:val="20"/>
        </w:rPr>
        <w:t>the</w:t>
      </w:r>
      <w:r w:rsidRPr="00374709">
        <w:rPr>
          <w:spacing w:val="27"/>
          <w:sz w:val="20"/>
        </w:rPr>
        <w:t xml:space="preserve"> </w:t>
      </w:r>
      <w:r w:rsidRPr="00374709">
        <w:rPr>
          <w:sz w:val="20"/>
        </w:rPr>
        <w:t>consumer</w:t>
      </w:r>
      <w:r w:rsidRPr="00374709">
        <w:rPr>
          <w:spacing w:val="65"/>
          <w:sz w:val="20"/>
        </w:rPr>
        <w:t xml:space="preserve"> </w:t>
      </w:r>
      <w:r w:rsidRPr="00374709">
        <w:rPr>
          <w:sz w:val="20"/>
        </w:rPr>
        <w:t>being screened. Keep alert</w:t>
      </w:r>
      <w:r w:rsidRPr="00374709">
        <w:rPr>
          <w:spacing w:val="-2"/>
          <w:sz w:val="20"/>
        </w:rPr>
        <w:t xml:space="preserve"> </w:t>
      </w:r>
      <w:r w:rsidRPr="00374709">
        <w:rPr>
          <w:sz w:val="20"/>
        </w:rPr>
        <w:t>for any</w:t>
      </w:r>
      <w:r w:rsidRPr="00374709">
        <w:rPr>
          <w:spacing w:val="-3"/>
          <w:sz w:val="20"/>
        </w:rPr>
        <w:t xml:space="preserve"> </w:t>
      </w:r>
      <w:r w:rsidRPr="00374709">
        <w:rPr>
          <w:sz w:val="20"/>
        </w:rPr>
        <w:t>sudden</w:t>
      </w:r>
      <w:r w:rsidRPr="00374709">
        <w:rPr>
          <w:spacing w:val="-3"/>
          <w:sz w:val="20"/>
        </w:rPr>
        <w:t xml:space="preserve"> </w:t>
      </w:r>
      <w:r w:rsidRPr="00374709">
        <w:rPr>
          <w:sz w:val="20"/>
        </w:rPr>
        <w:t>movements.</w:t>
      </w:r>
    </w:p>
    <w:p w14:paraId="7C81A48F" w14:textId="77777777" w:rsidR="00374709" w:rsidRPr="00374709" w:rsidRDefault="00374709" w:rsidP="00374709">
      <w:pPr>
        <w:spacing w:after="120" w:line="239" w:lineRule="auto"/>
        <w:ind w:right="-7"/>
        <w:jc w:val="both"/>
        <w:rPr>
          <w:rFonts w:asciiTheme="minorHAnsi" w:hAnsiTheme="minorHAnsi"/>
          <w:sz w:val="20"/>
        </w:rPr>
      </w:pPr>
      <w:r w:rsidRPr="00374709">
        <w:rPr>
          <w:rFonts w:asciiTheme="minorHAnsi" w:hAnsiTheme="minorHAnsi"/>
          <w:noProof/>
          <w:spacing w:val="-1"/>
          <w:sz w:val="20"/>
          <w:lang w:eastAsia="en-AU"/>
        </w:rPr>
        <w:drawing>
          <wp:inline distT="0" distB="0" distL="0" distR="0" wp14:anchorId="0643B26B" wp14:editId="6E20673E">
            <wp:extent cx="3379936" cy="261366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4" cstate="print"/>
                    <a:srcRect/>
                    <a:stretch>
                      <a:fillRect/>
                    </a:stretch>
                  </pic:blipFill>
                  <pic:spPr bwMode="auto">
                    <a:xfrm>
                      <a:off x="0" y="0"/>
                      <a:ext cx="3379936" cy="2613660"/>
                    </a:xfrm>
                    <a:prstGeom prst="rect">
                      <a:avLst/>
                    </a:prstGeom>
                    <a:noFill/>
                    <a:ln w="9525">
                      <a:noFill/>
                      <a:miter lim="800000"/>
                      <a:headEnd/>
                      <a:tailEnd/>
                    </a:ln>
                  </pic:spPr>
                </pic:pic>
              </a:graphicData>
            </a:graphic>
          </wp:inline>
        </w:drawing>
      </w:r>
    </w:p>
    <w:p w14:paraId="1493048D" w14:textId="77777777" w:rsidR="00374709" w:rsidRPr="00374709" w:rsidRDefault="00374709" w:rsidP="00374709"/>
    <w:p w14:paraId="67225FC6" w14:textId="77777777" w:rsidR="00374709" w:rsidRPr="00374709" w:rsidRDefault="00374709" w:rsidP="00374709">
      <w:r w:rsidRPr="00374709">
        <w:t>When</w:t>
      </w:r>
      <w:r w:rsidRPr="00374709">
        <w:rPr>
          <w:spacing w:val="18"/>
        </w:rPr>
        <w:t xml:space="preserve"> </w:t>
      </w:r>
      <w:r w:rsidRPr="00374709">
        <w:t>screening</w:t>
      </w:r>
      <w:r w:rsidRPr="00374709">
        <w:rPr>
          <w:spacing w:val="18"/>
        </w:rPr>
        <w:t xml:space="preserve"> </w:t>
      </w:r>
      <w:r w:rsidRPr="00374709">
        <w:t>the</w:t>
      </w:r>
      <w:r w:rsidRPr="00374709">
        <w:rPr>
          <w:spacing w:val="17"/>
        </w:rPr>
        <w:t xml:space="preserve"> </w:t>
      </w:r>
      <w:r w:rsidRPr="00374709">
        <w:t>foot</w:t>
      </w:r>
      <w:r w:rsidRPr="00374709">
        <w:rPr>
          <w:spacing w:val="17"/>
        </w:rPr>
        <w:t xml:space="preserve"> </w:t>
      </w:r>
      <w:r w:rsidRPr="00374709">
        <w:rPr>
          <w:spacing w:val="-2"/>
        </w:rPr>
        <w:t>and</w:t>
      </w:r>
      <w:r w:rsidRPr="00374709">
        <w:rPr>
          <w:spacing w:val="18"/>
        </w:rPr>
        <w:t xml:space="preserve"> </w:t>
      </w:r>
      <w:r w:rsidRPr="00374709">
        <w:t>ankle</w:t>
      </w:r>
      <w:r w:rsidRPr="00374709">
        <w:rPr>
          <w:spacing w:val="20"/>
        </w:rPr>
        <w:t xml:space="preserve"> </w:t>
      </w:r>
      <w:r w:rsidRPr="00374709">
        <w:t>areas,</w:t>
      </w:r>
      <w:r w:rsidRPr="00374709">
        <w:rPr>
          <w:spacing w:val="17"/>
        </w:rPr>
        <w:t xml:space="preserve"> </w:t>
      </w:r>
      <w:r w:rsidRPr="00374709">
        <w:t>you</w:t>
      </w:r>
      <w:r w:rsidRPr="00374709">
        <w:rPr>
          <w:spacing w:val="16"/>
        </w:rPr>
        <w:t xml:space="preserve"> </w:t>
      </w:r>
      <w:r w:rsidRPr="00374709">
        <w:t>should</w:t>
      </w:r>
      <w:r w:rsidRPr="00374709">
        <w:rPr>
          <w:spacing w:val="15"/>
        </w:rPr>
        <w:t xml:space="preserve"> </w:t>
      </w:r>
      <w:r w:rsidRPr="00374709">
        <w:t>take</w:t>
      </w:r>
      <w:r w:rsidRPr="00374709">
        <w:rPr>
          <w:spacing w:val="18"/>
        </w:rPr>
        <w:t xml:space="preserve"> </w:t>
      </w:r>
      <w:r w:rsidRPr="00374709">
        <w:t>note</w:t>
      </w:r>
      <w:r w:rsidRPr="00374709">
        <w:rPr>
          <w:spacing w:val="17"/>
        </w:rPr>
        <w:t xml:space="preserve"> </w:t>
      </w:r>
      <w:r w:rsidRPr="00374709">
        <w:t>of</w:t>
      </w:r>
      <w:r w:rsidRPr="00374709">
        <w:rPr>
          <w:spacing w:val="19"/>
        </w:rPr>
        <w:t xml:space="preserve"> </w:t>
      </w:r>
      <w:r w:rsidRPr="00374709">
        <w:rPr>
          <w:spacing w:val="-2"/>
        </w:rPr>
        <w:t>any</w:t>
      </w:r>
      <w:r w:rsidRPr="00374709">
        <w:rPr>
          <w:spacing w:val="20"/>
        </w:rPr>
        <w:t xml:space="preserve"> </w:t>
      </w:r>
      <w:r w:rsidRPr="00374709">
        <w:t>readings</w:t>
      </w:r>
      <w:r w:rsidRPr="00374709">
        <w:rPr>
          <w:spacing w:val="19"/>
        </w:rPr>
        <w:t xml:space="preserve"> </w:t>
      </w:r>
      <w:r w:rsidRPr="00374709">
        <w:t>from</w:t>
      </w:r>
      <w:r w:rsidRPr="00374709">
        <w:rPr>
          <w:spacing w:val="20"/>
        </w:rPr>
        <w:t xml:space="preserve"> </w:t>
      </w:r>
      <w:r w:rsidRPr="00374709">
        <w:t>the</w:t>
      </w:r>
      <w:r w:rsidRPr="00374709">
        <w:rPr>
          <w:spacing w:val="20"/>
        </w:rPr>
        <w:t xml:space="preserve"> </w:t>
      </w:r>
      <w:r w:rsidRPr="00374709">
        <w:t>detector</w:t>
      </w:r>
      <w:r w:rsidRPr="00374709">
        <w:rPr>
          <w:spacing w:val="47"/>
        </w:rPr>
        <w:t xml:space="preserve"> </w:t>
      </w:r>
      <w:r w:rsidRPr="00374709">
        <w:rPr>
          <w:rFonts w:cs="Calibri"/>
        </w:rPr>
        <w:t>caused</w:t>
      </w:r>
      <w:r w:rsidRPr="00374709">
        <w:rPr>
          <w:rFonts w:cs="Calibri"/>
          <w:spacing w:val="12"/>
        </w:rPr>
        <w:t xml:space="preserve"> </w:t>
      </w:r>
      <w:r w:rsidRPr="00374709">
        <w:rPr>
          <w:rFonts w:cs="Calibri"/>
        </w:rPr>
        <w:t>by</w:t>
      </w:r>
      <w:r w:rsidRPr="00374709">
        <w:rPr>
          <w:rFonts w:cs="Calibri"/>
          <w:spacing w:val="10"/>
        </w:rPr>
        <w:t xml:space="preserve"> </w:t>
      </w:r>
      <w:r w:rsidRPr="00374709">
        <w:rPr>
          <w:rFonts w:cs="Calibri"/>
        </w:rPr>
        <w:t>metal</w:t>
      </w:r>
      <w:r w:rsidRPr="00374709">
        <w:rPr>
          <w:rFonts w:cs="Calibri"/>
          <w:spacing w:val="11"/>
        </w:rPr>
        <w:t xml:space="preserve"> </w:t>
      </w:r>
      <w:r w:rsidRPr="00374709">
        <w:rPr>
          <w:rFonts w:cs="Calibri"/>
        </w:rPr>
        <w:t>in</w:t>
      </w:r>
      <w:r w:rsidRPr="00374709">
        <w:rPr>
          <w:rFonts w:cs="Calibri"/>
          <w:spacing w:val="11"/>
        </w:rPr>
        <w:t xml:space="preserve"> </w:t>
      </w:r>
      <w:r w:rsidRPr="00374709">
        <w:rPr>
          <w:rFonts w:cs="Calibri"/>
        </w:rPr>
        <w:t>the</w:t>
      </w:r>
      <w:r w:rsidRPr="00374709">
        <w:rPr>
          <w:rFonts w:cs="Calibri"/>
          <w:spacing w:val="12"/>
        </w:rPr>
        <w:t xml:space="preserve"> </w:t>
      </w:r>
      <w:r w:rsidRPr="00374709">
        <w:rPr>
          <w:rFonts w:cs="Calibri"/>
        </w:rPr>
        <w:t>floor.</w:t>
      </w:r>
      <w:r w:rsidRPr="00374709">
        <w:rPr>
          <w:rFonts w:cs="Calibri"/>
          <w:spacing w:val="11"/>
        </w:rPr>
        <w:t xml:space="preserve"> </w:t>
      </w:r>
      <w:r w:rsidRPr="00374709">
        <w:rPr>
          <w:rFonts w:cs="Calibri"/>
        </w:rPr>
        <w:t>To</w:t>
      </w:r>
      <w:r w:rsidRPr="00374709">
        <w:rPr>
          <w:rFonts w:cs="Calibri"/>
          <w:spacing w:val="13"/>
        </w:rPr>
        <w:t xml:space="preserve"> </w:t>
      </w:r>
      <w:r w:rsidRPr="00374709">
        <w:rPr>
          <w:rFonts w:cs="Calibri"/>
        </w:rPr>
        <w:t>avoid</w:t>
      </w:r>
      <w:r w:rsidRPr="00374709">
        <w:rPr>
          <w:rFonts w:cs="Calibri"/>
          <w:spacing w:val="11"/>
        </w:rPr>
        <w:t xml:space="preserve"> </w:t>
      </w:r>
      <w:r w:rsidRPr="00374709">
        <w:rPr>
          <w:rFonts w:cs="Calibri"/>
        </w:rPr>
        <w:t>this</w:t>
      </w:r>
      <w:r w:rsidRPr="00374709">
        <w:rPr>
          <w:rFonts w:cs="Calibri"/>
          <w:spacing w:val="12"/>
        </w:rPr>
        <w:t xml:space="preserve"> </w:t>
      </w:r>
      <w:r w:rsidRPr="00374709">
        <w:rPr>
          <w:rFonts w:cs="Calibri"/>
          <w:spacing w:val="-2"/>
        </w:rPr>
        <w:t>from</w:t>
      </w:r>
      <w:r w:rsidRPr="00374709">
        <w:rPr>
          <w:rFonts w:cs="Calibri"/>
          <w:spacing w:val="13"/>
        </w:rPr>
        <w:t xml:space="preserve"> </w:t>
      </w:r>
      <w:r w:rsidRPr="00374709">
        <w:rPr>
          <w:rFonts w:cs="Calibri"/>
        </w:rPr>
        <w:t>happening,</w:t>
      </w:r>
      <w:r w:rsidRPr="00374709">
        <w:rPr>
          <w:rFonts w:cs="Calibri"/>
          <w:spacing w:val="12"/>
        </w:rPr>
        <w:t xml:space="preserve"> </w:t>
      </w:r>
      <w:r w:rsidRPr="00374709">
        <w:rPr>
          <w:rFonts w:cs="Calibri"/>
        </w:rPr>
        <w:t>you</w:t>
      </w:r>
      <w:r w:rsidRPr="00374709">
        <w:rPr>
          <w:rFonts w:cs="Calibri"/>
          <w:spacing w:val="11"/>
        </w:rPr>
        <w:t xml:space="preserve"> </w:t>
      </w:r>
      <w:r w:rsidRPr="00374709">
        <w:rPr>
          <w:rFonts w:cs="Calibri"/>
        </w:rPr>
        <w:t>can</w:t>
      </w:r>
      <w:r w:rsidRPr="00374709">
        <w:rPr>
          <w:rFonts w:cs="Calibri"/>
          <w:spacing w:val="11"/>
        </w:rPr>
        <w:t xml:space="preserve"> </w:t>
      </w:r>
      <w:r w:rsidRPr="00374709">
        <w:rPr>
          <w:rFonts w:cs="Calibri"/>
          <w:spacing w:val="-2"/>
        </w:rPr>
        <w:t>use</w:t>
      </w:r>
      <w:r w:rsidRPr="00374709">
        <w:rPr>
          <w:rFonts w:cs="Calibri"/>
          <w:spacing w:val="13"/>
        </w:rPr>
        <w:t xml:space="preserve"> </w:t>
      </w:r>
      <w:r w:rsidRPr="00374709">
        <w:rPr>
          <w:rFonts w:cs="Calibri"/>
        </w:rPr>
        <w:t>the</w:t>
      </w:r>
      <w:r w:rsidRPr="00374709">
        <w:rPr>
          <w:rFonts w:cs="Calibri"/>
          <w:spacing w:val="12"/>
        </w:rPr>
        <w:t xml:space="preserve"> </w:t>
      </w:r>
      <w:r w:rsidRPr="00374709">
        <w:rPr>
          <w:rFonts w:cs="Calibri"/>
          <w:spacing w:val="-2"/>
        </w:rPr>
        <w:t>‘low</w:t>
      </w:r>
      <w:r w:rsidRPr="00374709">
        <w:rPr>
          <w:rFonts w:cs="Calibri"/>
          <w:spacing w:val="13"/>
        </w:rPr>
        <w:t xml:space="preserve"> </w:t>
      </w:r>
      <w:r w:rsidRPr="00374709">
        <w:rPr>
          <w:rFonts w:cs="Calibri"/>
        </w:rPr>
        <w:t>sensitivity</w:t>
      </w:r>
      <w:r w:rsidRPr="00374709">
        <w:rPr>
          <w:rFonts w:cs="Calibri"/>
          <w:spacing w:val="13"/>
        </w:rPr>
        <w:t xml:space="preserve"> </w:t>
      </w:r>
      <w:r w:rsidRPr="00374709">
        <w:rPr>
          <w:rFonts w:cs="Calibri"/>
        </w:rPr>
        <w:t>button’</w:t>
      </w:r>
      <w:r w:rsidRPr="00374709">
        <w:rPr>
          <w:rFonts w:cs="Calibri"/>
          <w:spacing w:val="73"/>
        </w:rPr>
        <w:t xml:space="preserve"> </w:t>
      </w:r>
      <w:r w:rsidRPr="00374709">
        <w:t>or</w:t>
      </w:r>
      <w:r w:rsidRPr="00374709">
        <w:rPr>
          <w:spacing w:val="5"/>
        </w:rPr>
        <w:t xml:space="preserve"> </w:t>
      </w:r>
      <w:r w:rsidRPr="00374709">
        <w:t>ask</w:t>
      </w:r>
      <w:r w:rsidRPr="00374709">
        <w:rPr>
          <w:spacing w:val="3"/>
        </w:rPr>
        <w:t xml:space="preserve"> </w:t>
      </w:r>
      <w:r w:rsidRPr="00374709">
        <w:t>the</w:t>
      </w:r>
      <w:r w:rsidRPr="00374709">
        <w:rPr>
          <w:spacing w:val="5"/>
        </w:rPr>
        <w:t xml:space="preserve"> </w:t>
      </w:r>
      <w:r w:rsidRPr="00374709">
        <w:rPr>
          <w:rFonts w:asciiTheme="minorHAnsi" w:hAnsiTheme="minorHAnsi"/>
          <w:spacing w:val="-1"/>
        </w:rPr>
        <w:t>person</w:t>
      </w:r>
      <w:r w:rsidRPr="00374709">
        <w:rPr>
          <w:rFonts w:asciiTheme="minorHAnsi" w:hAnsiTheme="minorHAnsi"/>
          <w:spacing w:val="6"/>
        </w:rPr>
        <w:t xml:space="preserve"> </w:t>
      </w:r>
      <w:r w:rsidRPr="00374709">
        <w:t>to</w:t>
      </w:r>
      <w:r w:rsidRPr="00374709">
        <w:rPr>
          <w:spacing w:val="6"/>
        </w:rPr>
        <w:t xml:space="preserve"> </w:t>
      </w:r>
      <w:r w:rsidRPr="00374709">
        <w:t>sit</w:t>
      </w:r>
      <w:r w:rsidRPr="00374709">
        <w:rPr>
          <w:spacing w:val="5"/>
        </w:rPr>
        <w:t xml:space="preserve"> </w:t>
      </w:r>
      <w:r w:rsidRPr="00374709">
        <w:t>in</w:t>
      </w:r>
      <w:r w:rsidRPr="00374709">
        <w:rPr>
          <w:spacing w:val="1"/>
        </w:rPr>
        <w:t xml:space="preserve"> </w:t>
      </w:r>
      <w:r w:rsidRPr="00374709">
        <w:t>a</w:t>
      </w:r>
      <w:r w:rsidRPr="00374709">
        <w:rPr>
          <w:spacing w:val="5"/>
        </w:rPr>
        <w:t xml:space="preserve"> </w:t>
      </w:r>
      <w:r w:rsidRPr="00374709">
        <w:t>plastic</w:t>
      </w:r>
      <w:r w:rsidRPr="00374709">
        <w:rPr>
          <w:spacing w:val="4"/>
        </w:rPr>
        <w:t xml:space="preserve"> </w:t>
      </w:r>
      <w:r w:rsidRPr="00374709">
        <w:t>chair</w:t>
      </w:r>
      <w:r w:rsidRPr="00374709">
        <w:rPr>
          <w:spacing w:val="4"/>
        </w:rPr>
        <w:t xml:space="preserve"> </w:t>
      </w:r>
      <w:r w:rsidRPr="00374709">
        <w:t>with</w:t>
      </w:r>
      <w:r w:rsidRPr="00374709">
        <w:rPr>
          <w:spacing w:val="4"/>
        </w:rPr>
        <w:t xml:space="preserve"> </w:t>
      </w:r>
      <w:r w:rsidRPr="00374709">
        <w:t>their</w:t>
      </w:r>
      <w:r w:rsidRPr="00374709">
        <w:rPr>
          <w:spacing w:val="4"/>
        </w:rPr>
        <w:t xml:space="preserve"> </w:t>
      </w:r>
      <w:r w:rsidRPr="00374709">
        <w:t>feet</w:t>
      </w:r>
      <w:r w:rsidRPr="00374709">
        <w:rPr>
          <w:spacing w:val="9"/>
        </w:rPr>
        <w:t xml:space="preserve"> </w:t>
      </w:r>
      <w:r w:rsidRPr="00374709">
        <w:t>either</w:t>
      </w:r>
      <w:r w:rsidRPr="00374709">
        <w:rPr>
          <w:spacing w:val="5"/>
        </w:rPr>
        <w:t xml:space="preserve"> </w:t>
      </w:r>
      <w:r w:rsidRPr="00374709">
        <w:t>raised</w:t>
      </w:r>
      <w:r w:rsidRPr="00374709">
        <w:rPr>
          <w:spacing w:val="2"/>
        </w:rPr>
        <w:t xml:space="preserve"> </w:t>
      </w:r>
      <w:r w:rsidRPr="00374709">
        <w:t>or</w:t>
      </w:r>
      <w:r w:rsidRPr="00374709">
        <w:rPr>
          <w:spacing w:val="5"/>
        </w:rPr>
        <w:t xml:space="preserve"> </w:t>
      </w:r>
      <w:r w:rsidRPr="00374709">
        <w:t>placed</w:t>
      </w:r>
      <w:r w:rsidRPr="00374709">
        <w:rPr>
          <w:spacing w:val="1"/>
        </w:rPr>
        <w:t xml:space="preserve"> </w:t>
      </w:r>
      <w:r w:rsidRPr="00374709">
        <w:t>on</w:t>
      </w:r>
      <w:r w:rsidRPr="00374709">
        <w:rPr>
          <w:spacing w:val="4"/>
        </w:rPr>
        <w:t xml:space="preserve"> </w:t>
      </w:r>
      <w:r w:rsidRPr="00374709">
        <w:t>a</w:t>
      </w:r>
      <w:r w:rsidRPr="00374709">
        <w:rPr>
          <w:spacing w:val="5"/>
        </w:rPr>
        <w:t xml:space="preserve"> </w:t>
      </w:r>
      <w:r w:rsidRPr="00374709">
        <w:t>wooden</w:t>
      </w:r>
      <w:r w:rsidRPr="00374709">
        <w:rPr>
          <w:spacing w:val="4"/>
        </w:rPr>
        <w:t xml:space="preserve"> </w:t>
      </w:r>
      <w:r w:rsidRPr="00374709">
        <w:t>block</w:t>
      </w:r>
      <w:r w:rsidRPr="00374709">
        <w:rPr>
          <w:spacing w:val="3"/>
        </w:rPr>
        <w:t xml:space="preserve"> </w:t>
      </w:r>
      <w:r w:rsidRPr="00374709">
        <w:t>or</w:t>
      </w:r>
      <w:r w:rsidRPr="00374709">
        <w:rPr>
          <w:spacing w:val="63"/>
        </w:rPr>
        <w:t xml:space="preserve"> </w:t>
      </w:r>
      <w:r w:rsidRPr="00374709">
        <w:t>bench</w:t>
      </w:r>
      <w:r w:rsidRPr="00374709">
        <w:rPr>
          <w:spacing w:val="24"/>
        </w:rPr>
        <w:t xml:space="preserve"> </w:t>
      </w:r>
      <w:r w:rsidRPr="00374709">
        <w:t>(one</w:t>
      </w:r>
      <w:r w:rsidRPr="00374709">
        <w:rPr>
          <w:spacing w:val="25"/>
        </w:rPr>
        <w:t xml:space="preserve"> </w:t>
      </w:r>
      <w:r w:rsidRPr="00374709">
        <w:t>foot</w:t>
      </w:r>
      <w:r w:rsidRPr="00374709">
        <w:rPr>
          <w:spacing w:val="27"/>
        </w:rPr>
        <w:t xml:space="preserve"> </w:t>
      </w:r>
      <w:r w:rsidRPr="00374709">
        <w:rPr>
          <w:spacing w:val="-2"/>
        </w:rPr>
        <w:t>at</w:t>
      </w:r>
      <w:r w:rsidRPr="00374709">
        <w:rPr>
          <w:spacing w:val="26"/>
        </w:rPr>
        <w:t xml:space="preserve"> </w:t>
      </w:r>
      <w:r w:rsidRPr="00374709">
        <w:t>a</w:t>
      </w:r>
      <w:r w:rsidRPr="00374709">
        <w:rPr>
          <w:spacing w:val="26"/>
        </w:rPr>
        <w:t xml:space="preserve"> </w:t>
      </w:r>
      <w:r w:rsidRPr="00374709">
        <w:rPr>
          <w:spacing w:val="-2"/>
        </w:rPr>
        <w:t>time).</w:t>
      </w:r>
      <w:r w:rsidRPr="00374709">
        <w:rPr>
          <w:spacing w:val="26"/>
        </w:rPr>
        <w:t xml:space="preserve"> </w:t>
      </w:r>
      <w:r w:rsidRPr="00374709">
        <w:t>You</w:t>
      </w:r>
      <w:r w:rsidRPr="00374709">
        <w:rPr>
          <w:spacing w:val="26"/>
        </w:rPr>
        <w:t xml:space="preserve"> </w:t>
      </w:r>
      <w:r w:rsidRPr="00374709">
        <w:t>should</w:t>
      </w:r>
      <w:r w:rsidRPr="00374709">
        <w:rPr>
          <w:spacing w:val="25"/>
        </w:rPr>
        <w:t xml:space="preserve"> </w:t>
      </w:r>
      <w:r w:rsidRPr="00374709">
        <w:t>pay</w:t>
      </w:r>
      <w:r w:rsidRPr="00374709">
        <w:rPr>
          <w:spacing w:val="27"/>
        </w:rPr>
        <w:t xml:space="preserve"> </w:t>
      </w:r>
      <w:r w:rsidRPr="00374709">
        <w:t>particular</w:t>
      </w:r>
      <w:r w:rsidRPr="00374709">
        <w:rPr>
          <w:spacing w:val="26"/>
        </w:rPr>
        <w:t xml:space="preserve"> </w:t>
      </w:r>
      <w:r w:rsidRPr="00374709">
        <w:t>attention</w:t>
      </w:r>
      <w:r w:rsidRPr="00374709">
        <w:rPr>
          <w:spacing w:val="25"/>
        </w:rPr>
        <w:t xml:space="preserve"> </w:t>
      </w:r>
      <w:r w:rsidRPr="00374709">
        <w:t>to</w:t>
      </w:r>
      <w:r w:rsidRPr="00374709">
        <w:rPr>
          <w:spacing w:val="28"/>
        </w:rPr>
        <w:t xml:space="preserve"> </w:t>
      </w:r>
      <w:r w:rsidRPr="00374709">
        <w:t>boots,</w:t>
      </w:r>
      <w:r w:rsidRPr="00374709">
        <w:rPr>
          <w:spacing w:val="27"/>
        </w:rPr>
        <w:t xml:space="preserve"> </w:t>
      </w:r>
      <w:r w:rsidRPr="00374709">
        <w:t>platform</w:t>
      </w:r>
      <w:r w:rsidRPr="00374709">
        <w:rPr>
          <w:spacing w:val="25"/>
        </w:rPr>
        <w:t xml:space="preserve"> </w:t>
      </w:r>
      <w:r w:rsidRPr="00374709">
        <w:t>soles</w:t>
      </w:r>
      <w:r w:rsidRPr="00374709">
        <w:rPr>
          <w:spacing w:val="26"/>
        </w:rPr>
        <w:t xml:space="preserve"> </w:t>
      </w:r>
      <w:r w:rsidRPr="00374709">
        <w:t>and</w:t>
      </w:r>
      <w:r w:rsidRPr="00374709">
        <w:rPr>
          <w:spacing w:val="26"/>
        </w:rPr>
        <w:t xml:space="preserve"> </w:t>
      </w:r>
      <w:r w:rsidRPr="00374709">
        <w:t>high</w:t>
      </w:r>
      <w:r w:rsidRPr="00374709">
        <w:rPr>
          <w:spacing w:val="77"/>
        </w:rPr>
        <w:t xml:space="preserve"> </w:t>
      </w:r>
      <w:r w:rsidRPr="00374709">
        <w:t>heels.</w:t>
      </w:r>
    </w:p>
    <w:p w14:paraId="2CC124DE" w14:textId="77777777" w:rsidR="00374709" w:rsidRPr="00374709" w:rsidRDefault="00374709" w:rsidP="00374709"/>
    <w:p w14:paraId="08B02EBF" w14:textId="77777777" w:rsidR="00374709" w:rsidRPr="00374709" w:rsidRDefault="00374709" w:rsidP="00374709">
      <w:r w:rsidRPr="00374709">
        <w:t>If</w:t>
      </w:r>
      <w:r w:rsidRPr="00374709">
        <w:rPr>
          <w:spacing w:val="11"/>
        </w:rPr>
        <w:t xml:space="preserve"> </w:t>
      </w:r>
      <w:r w:rsidRPr="00374709">
        <w:t>the</w:t>
      </w:r>
      <w:r w:rsidRPr="00374709">
        <w:rPr>
          <w:spacing w:val="12"/>
        </w:rPr>
        <w:t xml:space="preserve"> </w:t>
      </w:r>
      <w:r w:rsidRPr="00374709">
        <w:t>HHMD</w:t>
      </w:r>
      <w:r w:rsidRPr="00374709">
        <w:rPr>
          <w:spacing w:val="13"/>
        </w:rPr>
        <w:t xml:space="preserve"> </w:t>
      </w:r>
      <w:r w:rsidRPr="00374709">
        <w:t>alarms</w:t>
      </w:r>
      <w:r w:rsidRPr="00374709">
        <w:rPr>
          <w:spacing w:val="12"/>
        </w:rPr>
        <w:t xml:space="preserve"> </w:t>
      </w:r>
      <w:r w:rsidRPr="00374709">
        <w:t>during</w:t>
      </w:r>
      <w:r w:rsidRPr="00374709">
        <w:rPr>
          <w:spacing w:val="11"/>
        </w:rPr>
        <w:t xml:space="preserve"> </w:t>
      </w:r>
      <w:r w:rsidRPr="00374709">
        <w:t>the</w:t>
      </w:r>
      <w:r w:rsidRPr="00374709">
        <w:rPr>
          <w:spacing w:val="12"/>
        </w:rPr>
        <w:t xml:space="preserve"> </w:t>
      </w:r>
      <w:r w:rsidRPr="00374709">
        <w:t>screening</w:t>
      </w:r>
      <w:r w:rsidRPr="00374709">
        <w:rPr>
          <w:spacing w:val="11"/>
        </w:rPr>
        <w:t xml:space="preserve"> </w:t>
      </w:r>
      <w:r w:rsidRPr="00374709">
        <w:t>procedure,</w:t>
      </w:r>
      <w:r w:rsidRPr="00374709">
        <w:rPr>
          <w:spacing w:val="10"/>
        </w:rPr>
        <w:t xml:space="preserve"> </w:t>
      </w:r>
      <w:r w:rsidRPr="00374709">
        <w:t>you</w:t>
      </w:r>
      <w:r w:rsidRPr="00374709">
        <w:rPr>
          <w:spacing w:val="9"/>
        </w:rPr>
        <w:t xml:space="preserve"> </w:t>
      </w:r>
      <w:r w:rsidRPr="00374709">
        <w:t>must</w:t>
      </w:r>
      <w:r w:rsidRPr="00374709">
        <w:rPr>
          <w:spacing w:val="13"/>
        </w:rPr>
        <w:t xml:space="preserve"> </w:t>
      </w:r>
      <w:r w:rsidRPr="00374709">
        <w:t>identify</w:t>
      </w:r>
      <w:r w:rsidRPr="00374709">
        <w:rPr>
          <w:spacing w:val="13"/>
        </w:rPr>
        <w:t xml:space="preserve"> </w:t>
      </w:r>
      <w:r w:rsidRPr="00374709">
        <w:t>the</w:t>
      </w:r>
      <w:r w:rsidRPr="00374709">
        <w:rPr>
          <w:spacing w:val="13"/>
        </w:rPr>
        <w:t xml:space="preserve"> </w:t>
      </w:r>
      <w:r w:rsidRPr="00374709">
        <w:t>source</w:t>
      </w:r>
      <w:r w:rsidRPr="00374709">
        <w:rPr>
          <w:spacing w:val="13"/>
        </w:rPr>
        <w:t xml:space="preserve"> </w:t>
      </w:r>
      <w:r w:rsidRPr="00374709">
        <w:t>of</w:t>
      </w:r>
      <w:r w:rsidRPr="00374709">
        <w:rPr>
          <w:spacing w:val="9"/>
        </w:rPr>
        <w:t xml:space="preserve"> </w:t>
      </w:r>
      <w:r w:rsidRPr="00374709">
        <w:t>the</w:t>
      </w:r>
      <w:r w:rsidRPr="00374709">
        <w:rPr>
          <w:spacing w:val="12"/>
        </w:rPr>
        <w:t xml:space="preserve"> </w:t>
      </w:r>
      <w:r w:rsidRPr="00374709">
        <w:t>alarm</w:t>
      </w:r>
      <w:r w:rsidRPr="00374709">
        <w:rPr>
          <w:spacing w:val="13"/>
        </w:rPr>
        <w:t xml:space="preserve"> </w:t>
      </w:r>
      <w:r w:rsidRPr="00374709">
        <w:t>and</w:t>
      </w:r>
      <w:r w:rsidRPr="00374709">
        <w:rPr>
          <w:spacing w:val="43"/>
        </w:rPr>
        <w:t xml:space="preserve"> </w:t>
      </w:r>
      <w:r w:rsidRPr="00374709">
        <w:t>ask</w:t>
      </w:r>
      <w:r w:rsidRPr="00374709">
        <w:rPr>
          <w:spacing w:val="12"/>
        </w:rPr>
        <w:t xml:space="preserve"> </w:t>
      </w:r>
      <w:r w:rsidRPr="00374709">
        <w:t>the</w:t>
      </w:r>
      <w:r w:rsidRPr="00374709">
        <w:rPr>
          <w:spacing w:val="12"/>
        </w:rPr>
        <w:t xml:space="preserve"> </w:t>
      </w:r>
      <w:r w:rsidRPr="00374709">
        <w:t>consumer</w:t>
      </w:r>
      <w:r w:rsidRPr="00374709">
        <w:rPr>
          <w:spacing w:val="11"/>
        </w:rPr>
        <w:t xml:space="preserve"> </w:t>
      </w:r>
      <w:r w:rsidRPr="00374709">
        <w:t>to</w:t>
      </w:r>
      <w:r w:rsidRPr="00374709">
        <w:rPr>
          <w:spacing w:val="13"/>
        </w:rPr>
        <w:t xml:space="preserve"> </w:t>
      </w:r>
      <w:r w:rsidRPr="00374709">
        <w:t>remove</w:t>
      </w:r>
      <w:r w:rsidRPr="00374709">
        <w:rPr>
          <w:spacing w:val="10"/>
        </w:rPr>
        <w:t xml:space="preserve"> </w:t>
      </w:r>
      <w:r w:rsidRPr="00374709">
        <w:t>the</w:t>
      </w:r>
      <w:r w:rsidRPr="00374709">
        <w:rPr>
          <w:spacing w:val="12"/>
        </w:rPr>
        <w:t xml:space="preserve"> </w:t>
      </w:r>
      <w:r w:rsidRPr="00374709">
        <w:t>item (ordinary search).</w:t>
      </w:r>
      <w:r w:rsidRPr="00374709">
        <w:rPr>
          <w:spacing w:val="12"/>
        </w:rPr>
        <w:t xml:space="preserve"> </w:t>
      </w:r>
      <w:r w:rsidRPr="00374709">
        <w:rPr>
          <w:spacing w:val="-2"/>
        </w:rPr>
        <w:t>These</w:t>
      </w:r>
      <w:r w:rsidRPr="00374709">
        <w:rPr>
          <w:spacing w:val="13"/>
        </w:rPr>
        <w:t xml:space="preserve"> </w:t>
      </w:r>
      <w:r w:rsidRPr="00374709">
        <w:t>items</w:t>
      </w:r>
      <w:r w:rsidRPr="00374709">
        <w:rPr>
          <w:spacing w:val="12"/>
        </w:rPr>
        <w:t xml:space="preserve"> </w:t>
      </w:r>
      <w:r w:rsidRPr="00374709">
        <w:t>should</w:t>
      </w:r>
      <w:r w:rsidRPr="00374709">
        <w:rPr>
          <w:spacing w:val="11"/>
        </w:rPr>
        <w:t xml:space="preserve"> </w:t>
      </w:r>
      <w:r w:rsidRPr="00374709">
        <w:t>be</w:t>
      </w:r>
      <w:r w:rsidRPr="00374709">
        <w:rPr>
          <w:spacing w:val="13"/>
        </w:rPr>
        <w:t xml:space="preserve"> </w:t>
      </w:r>
      <w:r w:rsidRPr="00374709">
        <w:t>physically</w:t>
      </w:r>
      <w:r w:rsidRPr="00374709">
        <w:rPr>
          <w:spacing w:val="12"/>
        </w:rPr>
        <w:t xml:space="preserve"> </w:t>
      </w:r>
      <w:r w:rsidRPr="00374709">
        <w:t>search</w:t>
      </w:r>
      <w:r w:rsidRPr="00374709">
        <w:rPr>
          <w:spacing w:val="11"/>
        </w:rPr>
        <w:t xml:space="preserve"> </w:t>
      </w:r>
      <w:r w:rsidRPr="00374709">
        <w:rPr>
          <w:spacing w:val="-2"/>
        </w:rPr>
        <w:t>and</w:t>
      </w:r>
      <w:r w:rsidRPr="00374709">
        <w:rPr>
          <w:spacing w:val="11"/>
        </w:rPr>
        <w:t xml:space="preserve"> </w:t>
      </w:r>
      <w:r w:rsidRPr="00374709">
        <w:t>you</w:t>
      </w:r>
      <w:r w:rsidRPr="00374709">
        <w:rPr>
          <w:spacing w:val="9"/>
        </w:rPr>
        <w:t xml:space="preserve"> </w:t>
      </w:r>
      <w:r w:rsidRPr="00374709">
        <w:t>must</w:t>
      </w:r>
      <w:r w:rsidRPr="00374709">
        <w:rPr>
          <w:spacing w:val="13"/>
        </w:rPr>
        <w:t xml:space="preserve"> </w:t>
      </w:r>
      <w:r w:rsidRPr="00374709">
        <w:t>scan</w:t>
      </w:r>
      <w:r w:rsidRPr="00374709">
        <w:rPr>
          <w:spacing w:val="9"/>
        </w:rPr>
        <w:t xml:space="preserve"> </w:t>
      </w:r>
      <w:r w:rsidRPr="00374709">
        <w:t>the</w:t>
      </w:r>
      <w:r w:rsidRPr="00374709">
        <w:rPr>
          <w:spacing w:val="49"/>
        </w:rPr>
        <w:t xml:space="preserve"> </w:t>
      </w:r>
      <w:r w:rsidRPr="00374709">
        <w:t>area</w:t>
      </w:r>
      <w:r w:rsidRPr="00374709">
        <w:rPr>
          <w:spacing w:val="-2"/>
        </w:rPr>
        <w:t xml:space="preserve"> </w:t>
      </w:r>
      <w:r w:rsidRPr="00374709">
        <w:t xml:space="preserve">on the </w:t>
      </w:r>
      <w:r w:rsidRPr="00374709">
        <w:rPr>
          <w:rFonts w:asciiTheme="minorHAnsi" w:hAnsiTheme="minorHAnsi"/>
          <w:spacing w:val="-1"/>
        </w:rPr>
        <w:t>person</w:t>
      </w:r>
      <w:r w:rsidRPr="00374709">
        <w:rPr>
          <w:rFonts w:asciiTheme="minorHAnsi" w:hAnsiTheme="minorHAnsi"/>
          <w:spacing w:val="6"/>
        </w:rPr>
        <w:t xml:space="preserve"> </w:t>
      </w:r>
      <w:r w:rsidRPr="00374709">
        <w:t>a second time.</w:t>
      </w:r>
    </w:p>
    <w:p w14:paraId="69FDFD8C" w14:textId="77777777" w:rsidR="00374709" w:rsidRPr="00374709" w:rsidRDefault="00374709" w:rsidP="00374709">
      <w:pPr>
        <w:spacing w:before="120" w:after="120"/>
        <w:ind w:right="-7"/>
        <w:jc w:val="both"/>
        <w:rPr>
          <w:rFonts w:asciiTheme="minorHAnsi" w:hAnsiTheme="minorHAnsi"/>
          <w:spacing w:val="-1"/>
          <w:sz w:val="20"/>
        </w:rPr>
      </w:pPr>
    </w:p>
    <w:p w14:paraId="4FF4CB7C" w14:textId="77777777" w:rsidR="00374709" w:rsidRPr="00374709" w:rsidRDefault="00374709" w:rsidP="00374709">
      <w:pPr>
        <w:rPr>
          <w:b/>
          <w:bCs/>
          <w:szCs w:val="24"/>
          <w:u w:val="single"/>
        </w:rPr>
      </w:pPr>
      <w:bookmarkStart w:id="195" w:name="_Toc464549853"/>
      <w:r w:rsidRPr="00374709">
        <w:rPr>
          <w:szCs w:val="24"/>
          <w:u w:val="single"/>
        </w:rPr>
        <w:t>Testing the</w:t>
      </w:r>
      <w:r w:rsidRPr="00374709">
        <w:rPr>
          <w:spacing w:val="-3"/>
          <w:szCs w:val="24"/>
          <w:u w:val="single"/>
        </w:rPr>
        <w:t xml:space="preserve"> </w:t>
      </w:r>
      <w:r w:rsidRPr="00374709">
        <w:rPr>
          <w:szCs w:val="24"/>
          <w:u w:val="single"/>
        </w:rPr>
        <w:t>HHMD</w:t>
      </w:r>
    </w:p>
    <w:p w14:paraId="7D2F35E6" w14:textId="77777777" w:rsidR="00374709" w:rsidRPr="00374709" w:rsidRDefault="00374709" w:rsidP="00374709">
      <w:pPr>
        <w:ind w:right="103"/>
        <w:rPr>
          <w:rFonts w:asciiTheme="minorHAnsi" w:hAnsiTheme="minorHAnsi"/>
          <w:spacing w:val="-1"/>
        </w:rPr>
      </w:pPr>
      <w:r w:rsidRPr="00374709">
        <w:rPr>
          <w:rFonts w:asciiTheme="minorHAnsi" w:hAnsiTheme="minorHAnsi"/>
        </w:rPr>
        <w:t xml:space="preserve">It is </w:t>
      </w:r>
      <w:r w:rsidRPr="00374709">
        <w:rPr>
          <w:rFonts w:asciiTheme="minorHAnsi" w:hAnsiTheme="minorHAnsi"/>
          <w:spacing w:val="-1"/>
        </w:rPr>
        <w:t>part</w:t>
      </w:r>
      <w:r w:rsidRPr="00374709">
        <w:rPr>
          <w:rFonts w:asciiTheme="minorHAnsi" w:hAnsiTheme="minorHAnsi"/>
        </w:rPr>
        <w:t xml:space="preserve"> of</w:t>
      </w:r>
      <w:r w:rsidRPr="00374709">
        <w:rPr>
          <w:rFonts w:asciiTheme="minorHAnsi" w:hAnsiTheme="minorHAnsi"/>
          <w:spacing w:val="-2"/>
        </w:rPr>
        <w:t xml:space="preserve"> </w:t>
      </w:r>
      <w:r w:rsidRPr="00374709">
        <w:rPr>
          <w:rFonts w:asciiTheme="minorHAnsi" w:hAnsiTheme="minorHAnsi"/>
        </w:rPr>
        <w:t>the role of Security Officer</w:t>
      </w:r>
      <w:r w:rsidRPr="00374709">
        <w:rPr>
          <w:rFonts w:asciiTheme="minorHAnsi" w:hAnsiTheme="minorHAnsi"/>
          <w:spacing w:val="-2"/>
        </w:rPr>
        <w:t xml:space="preserve"> </w:t>
      </w:r>
      <w:r w:rsidRPr="00374709">
        <w:rPr>
          <w:rFonts w:asciiTheme="minorHAnsi" w:hAnsiTheme="minorHAnsi"/>
        </w:rPr>
        <w:t>to</w:t>
      </w:r>
      <w:r w:rsidRPr="00374709">
        <w:rPr>
          <w:rFonts w:asciiTheme="minorHAnsi" w:hAnsiTheme="minorHAnsi"/>
          <w:spacing w:val="-1"/>
        </w:rPr>
        <w:t xml:space="preserve"> conduct</w:t>
      </w:r>
      <w:r w:rsidRPr="00374709">
        <w:rPr>
          <w:rFonts w:asciiTheme="minorHAnsi" w:hAnsiTheme="minorHAnsi"/>
          <w:spacing w:val="1"/>
        </w:rPr>
        <w:t xml:space="preserve"> </w:t>
      </w:r>
      <w:r w:rsidRPr="00374709">
        <w:rPr>
          <w:rFonts w:asciiTheme="minorHAnsi" w:hAnsiTheme="minorHAnsi"/>
          <w:spacing w:val="-1"/>
        </w:rPr>
        <w:t>tests</w:t>
      </w:r>
      <w:r w:rsidRPr="00374709">
        <w:rPr>
          <w:rFonts w:asciiTheme="minorHAnsi" w:hAnsiTheme="minorHAnsi"/>
          <w:spacing w:val="-2"/>
        </w:rPr>
        <w:t xml:space="preserve"> </w:t>
      </w:r>
      <w:r w:rsidRPr="00374709">
        <w:rPr>
          <w:rFonts w:asciiTheme="minorHAnsi" w:hAnsiTheme="minorHAnsi"/>
        </w:rPr>
        <w:t xml:space="preserve">of </w:t>
      </w:r>
      <w:r w:rsidRPr="00374709">
        <w:rPr>
          <w:rFonts w:asciiTheme="minorHAnsi" w:hAnsiTheme="minorHAnsi"/>
          <w:spacing w:val="-2"/>
        </w:rPr>
        <w:t>the</w:t>
      </w:r>
      <w:r w:rsidRPr="00374709">
        <w:rPr>
          <w:rFonts w:asciiTheme="minorHAnsi" w:hAnsiTheme="minorHAnsi"/>
        </w:rPr>
        <w:t xml:space="preserve"> </w:t>
      </w:r>
      <w:r w:rsidRPr="00374709">
        <w:rPr>
          <w:rFonts w:asciiTheme="minorHAnsi" w:hAnsiTheme="minorHAnsi"/>
          <w:spacing w:val="-1"/>
        </w:rPr>
        <w:t>HHMD</w:t>
      </w:r>
      <w:r w:rsidRPr="00374709">
        <w:rPr>
          <w:rFonts w:asciiTheme="minorHAnsi" w:hAnsiTheme="minorHAnsi"/>
          <w:spacing w:val="1"/>
        </w:rPr>
        <w:t xml:space="preserve"> </w:t>
      </w:r>
      <w:r w:rsidRPr="00374709">
        <w:rPr>
          <w:rFonts w:asciiTheme="minorHAnsi" w:hAnsiTheme="minorHAnsi"/>
          <w:spacing w:val="-1"/>
        </w:rPr>
        <w:t xml:space="preserve">equipment. </w:t>
      </w:r>
    </w:p>
    <w:p w14:paraId="1733C14D" w14:textId="77777777" w:rsidR="00374709" w:rsidRPr="00374709" w:rsidRDefault="00374709" w:rsidP="00374709">
      <w:pPr>
        <w:ind w:right="103"/>
        <w:rPr>
          <w:rFonts w:asciiTheme="minorHAnsi" w:hAnsiTheme="minorHAnsi"/>
          <w:spacing w:val="8"/>
        </w:rPr>
      </w:pPr>
      <w:r w:rsidRPr="00374709">
        <w:rPr>
          <w:rFonts w:asciiTheme="minorHAnsi" w:hAnsiTheme="minorHAnsi"/>
          <w:spacing w:val="-1"/>
        </w:rPr>
        <w:t>The</w:t>
      </w:r>
      <w:r w:rsidRPr="00374709">
        <w:rPr>
          <w:rFonts w:asciiTheme="minorHAnsi" w:hAnsiTheme="minorHAnsi"/>
          <w:spacing w:val="5"/>
        </w:rPr>
        <w:t xml:space="preserve"> </w:t>
      </w:r>
      <w:r w:rsidRPr="00374709">
        <w:rPr>
          <w:rFonts w:asciiTheme="minorHAnsi" w:hAnsiTheme="minorHAnsi"/>
          <w:spacing w:val="-1"/>
        </w:rPr>
        <w:t>HHMD</w:t>
      </w:r>
      <w:r w:rsidRPr="00374709">
        <w:rPr>
          <w:rFonts w:asciiTheme="minorHAnsi" w:hAnsiTheme="minorHAnsi"/>
          <w:spacing w:val="6"/>
        </w:rPr>
        <w:t xml:space="preserve"> </w:t>
      </w:r>
      <w:r w:rsidRPr="00374709">
        <w:rPr>
          <w:rFonts w:asciiTheme="minorHAnsi" w:hAnsiTheme="minorHAnsi"/>
          <w:spacing w:val="-1"/>
        </w:rPr>
        <w:t>must</w:t>
      </w:r>
      <w:r w:rsidRPr="00374709">
        <w:rPr>
          <w:rFonts w:asciiTheme="minorHAnsi" w:hAnsiTheme="minorHAnsi"/>
          <w:spacing w:val="5"/>
        </w:rPr>
        <w:t xml:space="preserve"> </w:t>
      </w:r>
      <w:r w:rsidRPr="00374709">
        <w:rPr>
          <w:rFonts w:asciiTheme="minorHAnsi" w:hAnsiTheme="minorHAnsi"/>
          <w:spacing w:val="-1"/>
        </w:rPr>
        <w:t>be</w:t>
      </w:r>
      <w:r w:rsidRPr="00374709">
        <w:rPr>
          <w:rFonts w:asciiTheme="minorHAnsi" w:hAnsiTheme="minorHAnsi"/>
          <w:spacing w:val="5"/>
        </w:rPr>
        <w:t xml:space="preserve"> </w:t>
      </w:r>
      <w:r w:rsidRPr="00374709">
        <w:rPr>
          <w:rFonts w:asciiTheme="minorHAnsi" w:hAnsiTheme="minorHAnsi"/>
          <w:spacing w:val="-1"/>
        </w:rPr>
        <w:t>tested</w:t>
      </w:r>
      <w:r w:rsidRPr="00374709">
        <w:rPr>
          <w:rFonts w:asciiTheme="minorHAnsi" w:hAnsiTheme="minorHAnsi"/>
          <w:spacing w:val="2"/>
        </w:rPr>
        <w:t xml:space="preserve"> </w:t>
      </w:r>
      <w:r w:rsidRPr="00374709">
        <w:rPr>
          <w:rFonts w:asciiTheme="minorHAnsi" w:hAnsiTheme="minorHAnsi"/>
          <w:spacing w:val="-1"/>
        </w:rPr>
        <w:t>daily</w:t>
      </w:r>
      <w:r w:rsidRPr="00374709">
        <w:rPr>
          <w:rFonts w:asciiTheme="minorHAnsi" w:hAnsiTheme="minorHAnsi"/>
          <w:spacing w:val="6"/>
        </w:rPr>
        <w:t xml:space="preserve"> </w:t>
      </w:r>
      <w:r w:rsidRPr="00374709">
        <w:rPr>
          <w:rFonts w:asciiTheme="minorHAnsi" w:hAnsiTheme="minorHAnsi"/>
          <w:spacing w:val="-1"/>
        </w:rPr>
        <w:t>and</w:t>
      </w:r>
      <w:r w:rsidRPr="00374709">
        <w:rPr>
          <w:rFonts w:asciiTheme="minorHAnsi" w:hAnsiTheme="minorHAnsi"/>
          <w:spacing w:val="4"/>
        </w:rPr>
        <w:t xml:space="preserve"> </w:t>
      </w:r>
      <w:r w:rsidRPr="00374709">
        <w:rPr>
          <w:rFonts w:asciiTheme="minorHAnsi" w:hAnsiTheme="minorHAnsi"/>
        </w:rPr>
        <w:t>before</w:t>
      </w:r>
      <w:r w:rsidRPr="00374709">
        <w:rPr>
          <w:rFonts w:asciiTheme="minorHAnsi" w:hAnsiTheme="minorHAnsi"/>
          <w:spacing w:val="3"/>
        </w:rPr>
        <w:t xml:space="preserve"> </w:t>
      </w:r>
      <w:r w:rsidRPr="00374709">
        <w:rPr>
          <w:rFonts w:asciiTheme="minorHAnsi" w:hAnsiTheme="minorHAnsi"/>
          <w:spacing w:val="-1"/>
        </w:rPr>
        <w:t>every</w:t>
      </w:r>
      <w:r w:rsidRPr="00374709">
        <w:rPr>
          <w:rFonts w:asciiTheme="minorHAnsi" w:hAnsiTheme="minorHAnsi"/>
          <w:spacing w:val="6"/>
        </w:rPr>
        <w:t xml:space="preserve"> </w:t>
      </w:r>
      <w:r w:rsidRPr="00374709">
        <w:rPr>
          <w:rFonts w:asciiTheme="minorHAnsi" w:hAnsiTheme="minorHAnsi"/>
          <w:spacing w:val="-1"/>
        </w:rPr>
        <w:t>use.</w:t>
      </w:r>
      <w:r w:rsidRPr="00374709">
        <w:rPr>
          <w:rFonts w:asciiTheme="minorHAnsi" w:hAnsiTheme="minorHAnsi"/>
          <w:spacing w:val="8"/>
        </w:rPr>
        <w:t xml:space="preserve"> </w:t>
      </w:r>
    </w:p>
    <w:p w14:paraId="378B6D7B" w14:textId="77777777" w:rsidR="00374709" w:rsidRPr="00374709" w:rsidRDefault="00374709" w:rsidP="00374709">
      <w:pPr>
        <w:ind w:right="103"/>
        <w:rPr>
          <w:rFonts w:asciiTheme="minorHAnsi" w:hAnsiTheme="minorHAnsi"/>
          <w:spacing w:val="5"/>
        </w:rPr>
      </w:pPr>
      <w:r w:rsidRPr="00374709">
        <w:rPr>
          <w:rFonts w:asciiTheme="minorHAnsi" w:hAnsiTheme="minorHAnsi"/>
          <w:spacing w:val="-1"/>
        </w:rPr>
        <w:t>To</w:t>
      </w:r>
      <w:r w:rsidRPr="00374709">
        <w:rPr>
          <w:rFonts w:asciiTheme="minorHAnsi" w:hAnsiTheme="minorHAnsi"/>
          <w:spacing w:val="6"/>
        </w:rPr>
        <w:t xml:space="preserve"> </w:t>
      </w:r>
      <w:r w:rsidRPr="00374709">
        <w:rPr>
          <w:rFonts w:asciiTheme="minorHAnsi" w:hAnsiTheme="minorHAnsi"/>
          <w:spacing w:val="-1"/>
        </w:rPr>
        <w:t>test</w:t>
      </w:r>
      <w:r w:rsidRPr="00374709">
        <w:rPr>
          <w:rFonts w:asciiTheme="minorHAnsi" w:hAnsiTheme="minorHAnsi"/>
          <w:spacing w:val="5"/>
        </w:rPr>
        <w:t xml:space="preserve"> </w:t>
      </w:r>
      <w:r w:rsidRPr="00374709">
        <w:rPr>
          <w:rFonts w:asciiTheme="minorHAnsi" w:hAnsiTheme="minorHAnsi"/>
          <w:spacing w:val="-1"/>
        </w:rPr>
        <w:t>the</w:t>
      </w:r>
      <w:r w:rsidRPr="00374709">
        <w:rPr>
          <w:rFonts w:asciiTheme="minorHAnsi" w:hAnsiTheme="minorHAnsi"/>
          <w:spacing w:val="5"/>
        </w:rPr>
        <w:t xml:space="preserve"> </w:t>
      </w:r>
      <w:r w:rsidRPr="00374709">
        <w:rPr>
          <w:rFonts w:asciiTheme="minorHAnsi" w:hAnsiTheme="minorHAnsi"/>
          <w:spacing w:val="-1"/>
        </w:rPr>
        <w:t>HHMD,</w:t>
      </w:r>
      <w:r w:rsidRPr="00374709">
        <w:rPr>
          <w:rFonts w:asciiTheme="minorHAnsi" w:hAnsiTheme="minorHAnsi"/>
          <w:spacing w:val="5"/>
        </w:rPr>
        <w:t xml:space="preserve"> </w:t>
      </w:r>
      <w:r w:rsidRPr="00374709">
        <w:rPr>
          <w:rFonts w:asciiTheme="minorHAnsi" w:hAnsiTheme="minorHAnsi"/>
          <w:spacing w:val="-1"/>
        </w:rPr>
        <w:t>place</w:t>
      </w:r>
      <w:r w:rsidRPr="00374709">
        <w:rPr>
          <w:rFonts w:asciiTheme="minorHAnsi" w:hAnsiTheme="minorHAnsi"/>
          <w:spacing w:val="4"/>
        </w:rPr>
        <w:t xml:space="preserve"> </w:t>
      </w:r>
      <w:r w:rsidRPr="00374709">
        <w:rPr>
          <w:rFonts w:asciiTheme="minorHAnsi" w:hAnsiTheme="minorHAnsi"/>
          <w:spacing w:val="-2"/>
        </w:rPr>
        <w:t>it</w:t>
      </w:r>
      <w:r w:rsidRPr="00374709">
        <w:rPr>
          <w:rFonts w:asciiTheme="minorHAnsi" w:hAnsiTheme="minorHAnsi"/>
          <w:spacing w:val="5"/>
        </w:rPr>
        <w:t xml:space="preserve"> </w:t>
      </w:r>
      <w:proofErr w:type="gramStart"/>
      <w:r w:rsidRPr="00374709">
        <w:rPr>
          <w:rFonts w:asciiTheme="minorHAnsi" w:hAnsiTheme="minorHAnsi"/>
        </w:rPr>
        <w:t>in</w:t>
      </w:r>
      <w:r w:rsidRPr="00374709">
        <w:rPr>
          <w:rFonts w:asciiTheme="minorHAnsi" w:hAnsiTheme="minorHAnsi"/>
          <w:spacing w:val="4"/>
        </w:rPr>
        <w:t xml:space="preserve"> </w:t>
      </w:r>
      <w:r w:rsidRPr="00374709">
        <w:rPr>
          <w:rFonts w:asciiTheme="minorHAnsi" w:hAnsiTheme="minorHAnsi"/>
          <w:spacing w:val="-1"/>
        </w:rPr>
        <w:t>close</w:t>
      </w:r>
      <w:r w:rsidRPr="00374709">
        <w:rPr>
          <w:rFonts w:asciiTheme="minorHAnsi" w:hAnsiTheme="minorHAnsi"/>
          <w:spacing w:val="3"/>
        </w:rPr>
        <w:t xml:space="preserve"> </w:t>
      </w:r>
      <w:r w:rsidRPr="00374709">
        <w:rPr>
          <w:rFonts w:asciiTheme="minorHAnsi" w:hAnsiTheme="minorHAnsi"/>
          <w:spacing w:val="-1"/>
        </w:rPr>
        <w:t>proximity</w:t>
      </w:r>
      <w:r w:rsidRPr="00374709">
        <w:rPr>
          <w:rFonts w:asciiTheme="minorHAnsi" w:hAnsiTheme="minorHAnsi"/>
          <w:spacing w:val="59"/>
        </w:rPr>
        <w:t xml:space="preserve"> </w:t>
      </w:r>
      <w:r w:rsidRPr="00374709">
        <w:rPr>
          <w:rFonts w:asciiTheme="minorHAnsi" w:hAnsiTheme="minorHAnsi"/>
        </w:rPr>
        <w:t>to</w:t>
      </w:r>
      <w:proofErr w:type="gramEnd"/>
      <w:r w:rsidRPr="00374709">
        <w:rPr>
          <w:rFonts w:asciiTheme="minorHAnsi" w:hAnsiTheme="minorHAnsi"/>
          <w:spacing w:val="6"/>
        </w:rPr>
        <w:t xml:space="preserve"> </w:t>
      </w:r>
      <w:r w:rsidRPr="00374709">
        <w:rPr>
          <w:rFonts w:asciiTheme="minorHAnsi" w:hAnsiTheme="minorHAnsi"/>
        </w:rPr>
        <w:t>a</w:t>
      </w:r>
      <w:r w:rsidRPr="00374709">
        <w:rPr>
          <w:rFonts w:asciiTheme="minorHAnsi" w:hAnsiTheme="minorHAnsi"/>
          <w:spacing w:val="2"/>
        </w:rPr>
        <w:t xml:space="preserve"> </w:t>
      </w:r>
      <w:r w:rsidRPr="00374709">
        <w:rPr>
          <w:rFonts w:asciiTheme="minorHAnsi" w:hAnsiTheme="minorHAnsi"/>
        </w:rPr>
        <w:t>metal</w:t>
      </w:r>
      <w:r w:rsidRPr="00374709">
        <w:rPr>
          <w:rFonts w:asciiTheme="minorHAnsi" w:hAnsiTheme="minorHAnsi"/>
          <w:spacing w:val="2"/>
        </w:rPr>
        <w:t xml:space="preserve"> </w:t>
      </w:r>
      <w:r w:rsidRPr="00374709">
        <w:rPr>
          <w:rFonts w:asciiTheme="minorHAnsi" w:hAnsiTheme="minorHAnsi"/>
          <w:spacing w:val="-1"/>
        </w:rPr>
        <w:t>object.</w:t>
      </w:r>
      <w:r w:rsidRPr="00374709">
        <w:rPr>
          <w:rFonts w:asciiTheme="minorHAnsi" w:hAnsiTheme="minorHAnsi"/>
          <w:spacing w:val="5"/>
        </w:rPr>
        <w:t xml:space="preserve"> </w:t>
      </w:r>
    </w:p>
    <w:p w14:paraId="7AF3DE99" w14:textId="77777777" w:rsidR="00374709" w:rsidRPr="00374709" w:rsidRDefault="00374709" w:rsidP="00374709">
      <w:pPr>
        <w:ind w:right="103"/>
        <w:rPr>
          <w:rFonts w:asciiTheme="minorHAnsi" w:hAnsiTheme="minorHAnsi"/>
          <w:spacing w:val="49"/>
        </w:rPr>
      </w:pPr>
      <w:r w:rsidRPr="00374709">
        <w:rPr>
          <w:rFonts w:asciiTheme="minorHAnsi" w:hAnsiTheme="minorHAnsi"/>
          <w:spacing w:val="-1"/>
        </w:rPr>
        <w:t>The</w:t>
      </w:r>
      <w:r w:rsidRPr="00374709">
        <w:rPr>
          <w:rFonts w:asciiTheme="minorHAnsi" w:hAnsiTheme="minorHAnsi"/>
          <w:spacing w:val="5"/>
        </w:rPr>
        <w:t xml:space="preserve"> </w:t>
      </w:r>
      <w:r w:rsidRPr="00374709">
        <w:rPr>
          <w:rFonts w:asciiTheme="minorHAnsi" w:hAnsiTheme="minorHAnsi"/>
          <w:spacing w:val="-2"/>
        </w:rPr>
        <w:t>HHMD</w:t>
      </w:r>
      <w:r w:rsidRPr="00374709">
        <w:rPr>
          <w:rFonts w:asciiTheme="minorHAnsi" w:hAnsiTheme="minorHAnsi"/>
          <w:spacing w:val="3"/>
        </w:rPr>
        <w:t xml:space="preserve"> </w:t>
      </w:r>
      <w:r w:rsidRPr="00374709">
        <w:rPr>
          <w:rFonts w:asciiTheme="minorHAnsi" w:hAnsiTheme="minorHAnsi"/>
        </w:rPr>
        <w:t>will</w:t>
      </w:r>
      <w:r w:rsidRPr="00374709">
        <w:rPr>
          <w:rFonts w:asciiTheme="minorHAnsi" w:hAnsiTheme="minorHAnsi"/>
          <w:spacing w:val="4"/>
        </w:rPr>
        <w:t xml:space="preserve"> </w:t>
      </w:r>
      <w:r w:rsidRPr="00374709">
        <w:rPr>
          <w:rFonts w:asciiTheme="minorHAnsi" w:hAnsiTheme="minorHAnsi"/>
        </w:rPr>
        <w:t>pass</w:t>
      </w:r>
      <w:r w:rsidRPr="00374709">
        <w:rPr>
          <w:rFonts w:asciiTheme="minorHAnsi" w:hAnsiTheme="minorHAnsi"/>
          <w:spacing w:val="5"/>
        </w:rPr>
        <w:t xml:space="preserve"> </w:t>
      </w:r>
      <w:r w:rsidRPr="00374709">
        <w:rPr>
          <w:rFonts w:asciiTheme="minorHAnsi" w:hAnsiTheme="minorHAnsi"/>
        </w:rPr>
        <w:t>the</w:t>
      </w:r>
      <w:r w:rsidRPr="00374709">
        <w:rPr>
          <w:rFonts w:asciiTheme="minorHAnsi" w:hAnsiTheme="minorHAnsi"/>
          <w:spacing w:val="5"/>
        </w:rPr>
        <w:t xml:space="preserve"> </w:t>
      </w:r>
      <w:r w:rsidRPr="00374709">
        <w:rPr>
          <w:rFonts w:asciiTheme="minorHAnsi" w:hAnsiTheme="minorHAnsi"/>
          <w:spacing w:val="-1"/>
        </w:rPr>
        <w:t>test</w:t>
      </w:r>
      <w:r w:rsidRPr="00374709">
        <w:rPr>
          <w:rFonts w:asciiTheme="minorHAnsi" w:hAnsiTheme="minorHAnsi"/>
          <w:spacing w:val="5"/>
        </w:rPr>
        <w:t xml:space="preserve"> </w:t>
      </w:r>
      <w:r w:rsidRPr="00374709">
        <w:rPr>
          <w:rFonts w:asciiTheme="minorHAnsi" w:hAnsiTheme="minorHAnsi"/>
        </w:rPr>
        <w:t>if</w:t>
      </w:r>
      <w:r w:rsidRPr="00374709">
        <w:rPr>
          <w:rFonts w:asciiTheme="minorHAnsi" w:hAnsiTheme="minorHAnsi"/>
          <w:spacing w:val="4"/>
        </w:rPr>
        <w:t xml:space="preserve"> </w:t>
      </w:r>
      <w:r w:rsidRPr="00374709">
        <w:rPr>
          <w:rFonts w:asciiTheme="minorHAnsi" w:hAnsiTheme="minorHAnsi"/>
        </w:rPr>
        <w:t>it</w:t>
      </w:r>
      <w:r w:rsidRPr="00374709">
        <w:rPr>
          <w:rFonts w:asciiTheme="minorHAnsi" w:hAnsiTheme="minorHAnsi"/>
          <w:spacing w:val="5"/>
        </w:rPr>
        <w:t xml:space="preserve"> </w:t>
      </w:r>
      <w:r w:rsidRPr="00374709">
        <w:rPr>
          <w:rFonts w:asciiTheme="minorHAnsi" w:hAnsiTheme="minorHAnsi"/>
          <w:spacing w:val="-1"/>
        </w:rPr>
        <w:t>alarms.</w:t>
      </w:r>
      <w:r w:rsidRPr="00374709">
        <w:rPr>
          <w:rFonts w:asciiTheme="minorHAnsi" w:hAnsiTheme="minorHAnsi"/>
          <w:spacing w:val="4"/>
        </w:rPr>
        <w:t xml:space="preserve"> </w:t>
      </w:r>
      <w:r w:rsidRPr="00374709">
        <w:rPr>
          <w:rFonts w:asciiTheme="minorHAnsi" w:hAnsiTheme="minorHAnsi"/>
        </w:rPr>
        <w:t>If</w:t>
      </w:r>
      <w:r w:rsidRPr="00374709">
        <w:rPr>
          <w:rFonts w:asciiTheme="minorHAnsi" w:hAnsiTheme="minorHAnsi"/>
          <w:spacing w:val="4"/>
        </w:rPr>
        <w:t xml:space="preserve"> </w:t>
      </w:r>
      <w:r w:rsidRPr="00374709">
        <w:rPr>
          <w:rFonts w:asciiTheme="minorHAnsi" w:hAnsiTheme="minorHAnsi"/>
        </w:rPr>
        <w:t>the</w:t>
      </w:r>
      <w:r w:rsidRPr="00374709">
        <w:rPr>
          <w:rFonts w:asciiTheme="minorHAnsi" w:hAnsiTheme="minorHAnsi"/>
          <w:spacing w:val="5"/>
        </w:rPr>
        <w:t xml:space="preserve"> </w:t>
      </w:r>
      <w:r w:rsidRPr="00374709">
        <w:rPr>
          <w:rFonts w:asciiTheme="minorHAnsi" w:hAnsiTheme="minorHAnsi"/>
          <w:spacing w:val="-2"/>
        </w:rPr>
        <w:t>HHMD</w:t>
      </w:r>
      <w:r w:rsidRPr="00374709">
        <w:rPr>
          <w:rFonts w:asciiTheme="minorHAnsi" w:hAnsiTheme="minorHAnsi"/>
          <w:spacing w:val="6"/>
        </w:rPr>
        <w:t xml:space="preserve"> </w:t>
      </w:r>
      <w:r w:rsidRPr="00374709">
        <w:rPr>
          <w:rFonts w:asciiTheme="minorHAnsi" w:hAnsiTheme="minorHAnsi"/>
          <w:spacing w:val="-1"/>
        </w:rPr>
        <w:t>does</w:t>
      </w:r>
      <w:r w:rsidRPr="00374709">
        <w:rPr>
          <w:rFonts w:asciiTheme="minorHAnsi" w:hAnsiTheme="minorHAnsi"/>
          <w:spacing w:val="5"/>
        </w:rPr>
        <w:t xml:space="preserve"> </w:t>
      </w:r>
      <w:r w:rsidRPr="00374709">
        <w:rPr>
          <w:rFonts w:asciiTheme="minorHAnsi" w:hAnsiTheme="minorHAnsi"/>
          <w:spacing w:val="-2"/>
        </w:rPr>
        <w:t>not</w:t>
      </w:r>
      <w:r w:rsidRPr="00374709">
        <w:rPr>
          <w:rFonts w:asciiTheme="minorHAnsi" w:hAnsiTheme="minorHAnsi"/>
          <w:spacing w:val="5"/>
        </w:rPr>
        <w:t xml:space="preserve"> </w:t>
      </w:r>
      <w:r w:rsidRPr="00374709">
        <w:rPr>
          <w:rFonts w:asciiTheme="minorHAnsi" w:hAnsiTheme="minorHAnsi"/>
          <w:spacing w:val="-1"/>
        </w:rPr>
        <w:t>alarm,</w:t>
      </w:r>
      <w:r w:rsidRPr="00374709">
        <w:rPr>
          <w:rFonts w:asciiTheme="minorHAnsi" w:hAnsiTheme="minorHAnsi"/>
          <w:spacing w:val="2"/>
        </w:rPr>
        <w:t xml:space="preserve"> </w:t>
      </w:r>
      <w:r w:rsidRPr="00374709">
        <w:rPr>
          <w:rFonts w:asciiTheme="minorHAnsi" w:hAnsiTheme="minorHAnsi"/>
        </w:rPr>
        <w:t>the</w:t>
      </w:r>
      <w:r w:rsidRPr="00374709">
        <w:rPr>
          <w:rFonts w:asciiTheme="minorHAnsi" w:hAnsiTheme="minorHAnsi"/>
          <w:spacing w:val="5"/>
        </w:rPr>
        <w:t xml:space="preserve"> </w:t>
      </w:r>
      <w:r w:rsidRPr="00374709">
        <w:rPr>
          <w:rFonts w:asciiTheme="minorHAnsi" w:hAnsiTheme="minorHAnsi"/>
          <w:spacing w:val="-1"/>
        </w:rPr>
        <w:t>test</w:t>
      </w:r>
      <w:r w:rsidRPr="00374709">
        <w:rPr>
          <w:rFonts w:asciiTheme="minorHAnsi" w:hAnsiTheme="minorHAnsi"/>
          <w:spacing w:val="5"/>
        </w:rPr>
        <w:t xml:space="preserve"> </w:t>
      </w:r>
      <w:r w:rsidRPr="00374709">
        <w:rPr>
          <w:rFonts w:asciiTheme="minorHAnsi" w:hAnsiTheme="minorHAnsi"/>
          <w:spacing w:val="-1"/>
        </w:rPr>
        <w:t>has</w:t>
      </w:r>
      <w:r w:rsidRPr="00374709">
        <w:rPr>
          <w:rFonts w:asciiTheme="minorHAnsi" w:hAnsiTheme="minorHAnsi"/>
          <w:spacing w:val="53"/>
        </w:rPr>
        <w:t xml:space="preserve"> </w:t>
      </w:r>
      <w:r w:rsidRPr="00374709">
        <w:rPr>
          <w:rFonts w:asciiTheme="minorHAnsi" w:hAnsiTheme="minorHAnsi"/>
          <w:spacing w:val="-1"/>
        </w:rPr>
        <w:t>failed.</w:t>
      </w:r>
      <w:r w:rsidRPr="00374709">
        <w:rPr>
          <w:rFonts w:asciiTheme="minorHAnsi" w:hAnsiTheme="minorHAnsi"/>
          <w:spacing w:val="49"/>
        </w:rPr>
        <w:t xml:space="preserve"> </w:t>
      </w:r>
    </w:p>
    <w:p w14:paraId="78AF8864" w14:textId="77777777" w:rsidR="00374709" w:rsidRPr="00374709" w:rsidRDefault="00374709" w:rsidP="00374709">
      <w:pPr>
        <w:ind w:right="103"/>
        <w:rPr>
          <w:rFonts w:asciiTheme="minorHAnsi" w:hAnsiTheme="minorHAnsi"/>
        </w:rPr>
      </w:pPr>
      <w:r w:rsidRPr="00374709">
        <w:rPr>
          <w:rFonts w:asciiTheme="minorHAnsi" w:hAnsiTheme="minorHAnsi"/>
          <w:spacing w:val="-1"/>
        </w:rPr>
        <w:t>The</w:t>
      </w:r>
      <w:r w:rsidRPr="00374709">
        <w:rPr>
          <w:rFonts w:asciiTheme="minorHAnsi" w:hAnsiTheme="minorHAnsi"/>
        </w:rPr>
        <w:t xml:space="preserve"> </w:t>
      </w:r>
      <w:r w:rsidRPr="00374709">
        <w:rPr>
          <w:rFonts w:asciiTheme="minorHAnsi" w:hAnsiTheme="minorHAnsi"/>
          <w:spacing w:val="-2"/>
        </w:rPr>
        <w:t>HHMD</w:t>
      </w:r>
      <w:r w:rsidRPr="00374709">
        <w:rPr>
          <w:rFonts w:asciiTheme="minorHAnsi" w:hAnsiTheme="minorHAnsi"/>
          <w:spacing w:val="-4"/>
        </w:rPr>
        <w:t xml:space="preserve"> </w:t>
      </w:r>
      <w:r w:rsidRPr="00374709">
        <w:rPr>
          <w:rFonts w:asciiTheme="minorHAnsi" w:hAnsiTheme="minorHAnsi"/>
          <w:spacing w:val="-1"/>
        </w:rPr>
        <w:t>must</w:t>
      </w:r>
      <w:r w:rsidRPr="00374709">
        <w:rPr>
          <w:rFonts w:asciiTheme="minorHAnsi" w:hAnsiTheme="minorHAnsi"/>
          <w:spacing w:val="1"/>
        </w:rPr>
        <w:t xml:space="preserve"> </w:t>
      </w:r>
      <w:r w:rsidRPr="00374709">
        <w:rPr>
          <w:rFonts w:asciiTheme="minorHAnsi" w:hAnsiTheme="minorHAnsi"/>
          <w:spacing w:val="-2"/>
        </w:rPr>
        <w:t>not</w:t>
      </w:r>
      <w:r w:rsidRPr="00374709">
        <w:rPr>
          <w:rFonts w:asciiTheme="minorHAnsi" w:hAnsiTheme="minorHAnsi"/>
        </w:rPr>
        <w:t xml:space="preserve"> </w:t>
      </w:r>
      <w:r w:rsidRPr="00374709">
        <w:rPr>
          <w:rFonts w:asciiTheme="minorHAnsi" w:hAnsiTheme="minorHAnsi"/>
          <w:spacing w:val="-1"/>
        </w:rPr>
        <w:t>be</w:t>
      </w:r>
      <w:r w:rsidRPr="00374709">
        <w:rPr>
          <w:rFonts w:asciiTheme="minorHAnsi" w:hAnsiTheme="minorHAnsi"/>
        </w:rPr>
        <w:t xml:space="preserve"> </w:t>
      </w:r>
      <w:r w:rsidRPr="00374709">
        <w:rPr>
          <w:rFonts w:asciiTheme="minorHAnsi" w:hAnsiTheme="minorHAnsi"/>
          <w:spacing w:val="-1"/>
        </w:rPr>
        <w:t>used</w:t>
      </w:r>
      <w:r w:rsidRPr="00374709">
        <w:rPr>
          <w:rFonts w:asciiTheme="minorHAnsi" w:hAnsiTheme="minorHAnsi"/>
          <w:spacing w:val="-3"/>
        </w:rPr>
        <w:t xml:space="preserve"> </w:t>
      </w:r>
      <w:r w:rsidRPr="00374709">
        <w:rPr>
          <w:rFonts w:asciiTheme="minorHAnsi" w:hAnsiTheme="minorHAnsi"/>
          <w:spacing w:val="-1"/>
        </w:rPr>
        <w:t>until</w:t>
      </w:r>
      <w:r w:rsidRPr="00374709">
        <w:rPr>
          <w:rFonts w:asciiTheme="minorHAnsi" w:hAnsiTheme="minorHAnsi"/>
        </w:rPr>
        <w:t xml:space="preserve"> the</w:t>
      </w:r>
      <w:r w:rsidRPr="00374709">
        <w:rPr>
          <w:rFonts w:asciiTheme="minorHAnsi" w:hAnsiTheme="minorHAnsi"/>
          <w:spacing w:val="-2"/>
        </w:rPr>
        <w:t xml:space="preserve"> </w:t>
      </w:r>
      <w:r w:rsidRPr="00374709">
        <w:rPr>
          <w:rFonts w:asciiTheme="minorHAnsi" w:hAnsiTheme="minorHAnsi"/>
          <w:spacing w:val="-1"/>
        </w:rPr>
        <w:t>fault</w:t>
      </w:r>
      <w:r w:rsidRPr="00374709">
        <w:rPr>
          <w:rFonts w:asciiTheme="minorHAnsi" w:hAnsiTheme="minorHAnsi"/>
        </w:rPr>
        <w:t xml:space="preserve"> </w:t>
      </w:r>
      <w:r w:rsidRPr="00374709">
        <w:rPr>
          <w:rFonts w:asciiTheme="minorHAnsi" w:hAnsiTheme="minorHAnsi"/>
          <w:spacing w:val="-1"/>
        </w:rPr>
        <w:t>has</w:t>
      </w:r>
      <w:r w:rsidRPr="00374709">
        <w:rPr>
          <w:rFonts w:asciiTheme="minorHAnsi" w:hAnsiTheme="minorHAnsi"/>
          <w:spacing w:val="-3"/>
        </w:rPr>
        <w:t xml:space="preserve"> </w:t>
      </w:r>
      <w:r w:rsidRPr="00374709">
        <w:rPr>
          <w:rFonts w:asciiTheme="minorHAnsi" w:hAnsiTheme="minorHAnsi"/>
          <w:spacing w:val="-1"/>
        </w:rPr>
        <w:t>been fixed</w:t>
      </w:r>
      <w:r w:rsidRPr="00374709">
        <w:rPr>
          <w:rFonts w:asciiTheme="minorHAnsi" w:hAnsiTheme="minorHAnsi"/>
        </w:rPr>
        <w:t xml:space="preserve"> and</w:t>
      </w:r>
      <w:r w:rsidRPr="00374709">
        <w:rPr>
          <w:rFonts w:asciiTheme="minorHAnsi" w:hAnsiTheme="minorHAnsi"/>
          <w:spacing w:val="-2"/>
        </w:rPr>
        <w:t xml:space="preserve"> </w:t>
      </w:r>
      <w:r w:rsidRPr="00374709">
        <w:rPr>
          <w:rFonts w:asciiTheme="minorHAnsi" w:hAnsiTheme="minorHAnsi"/>
        </w:rPr>
        <w:t xml:space="preserve">a </w:t>
      </w:r>
      <w:r w:rsidRPr="00374709">
        <w:rPr>
          <w:rFonts w:asciiTheme="minorHAnsi" w:hAnsiTheme="minorHAnsi"/>
          <w:spacing w:val="-1"/>
        </w:rPr>
        <w:t>test</w:t>
      </w:r>
      <w:r w:rsidRPr="00374709">
        <w:rPr>
          <w:rFonts w:asciiTheme="minorHAnsi" w:hAnsiTheme="minorHAnsi"/>
          <w:spacing w:val="-2"/>
        </w:rPr>
        <w:t xml:space="preserve"> </w:t>
      </w:r>
      <w:r w:rsidRPr="00374709">
        <w:rPr>
          <w:rFonts w:asciiTheme="minorHAnsi" w:hAnsiTheme="minorHAnsi"/>
          <w:spacing w:val="-1"/>
        </w:rPr>
        <w:t>has</w:t>
      </w:r>
      <w:r w:rsidRPr="00374709">
        <w:rPr>
          <w:rFonts w:asciiTheme="minorHAnsi" w:hAnsiTheme="minorHAnsi"/>
        </w:rPr>
        <w:t xml:space="preserve"> </w:t>
      </w:r>
      <w:r w:rsidRPr="00374709">
        <w:rPr>
          <w:rFonts w:asciiTheme="minorHAnsi" w:hAnsiTheme="minorHAnsi"/>
          <w:spacing w:val="-1"/>
        </w:rPr>
        <w:t>been passed.</w:t>
      </w:r>
    </w:p>
    <w:p w14:paraId="01106B6E" w14:textId="77777777" w:rsidR="00374709" w:rsidRPr="00374709" w:rsidRDefault="00374709" w:rsidP="00374709">
      <w:r w:rsidRPr="00374709">
        <w:rPr>
          <w:rFonts w:asciiTheme="minorHAnsi" w:hAnsiTheme="minorHAnsi"/>
          <w:spacing w:val="-1"/>
          <w:szCs w:val="24"/>
        </w:rPr>
        <w:t>A Secondary Device is available whilst repairs are facilitated to the HHMD</w:t>
      </w:r>
      <w:r w:rsidRPr="00374709">
        <w:rPr>
          <w:rFonts w:asciiTheme="minorHAnsi" w:hAnsiTheme="minorHAnsi"/>
          <w:spacing w:val="-1"/>
          <w:sz w:val="20"/>
        </w:rPr>
        <w:t>.</w:t>
      </w:r>
    </w:p>
    <w:p w14:paraId="6DF5FB41" w14:textId="31A55A33" w:rsidR="00374709" w:rsidRPr="00374709" w:rsidRDefault="00374709" w:rsidP="00374709">
      <w:pPr>
        <w:keepNext/>
        <w:keepLines/>
        <w:outlineLvl w:val="1"/>
        <w:rPr>
          <w:b/>
          <w:bCs/>
          <w:szCs w:val="26"/>
          <w:lang w:val="en-US"/>
        </w:rPr>
      </w:pPr>
      <w:bookmarkStart w:id="196" w:name="_Toc492631832"/>
      <w:bookmarkEnd w:id="195"/>
      <w:r w:rsidRPr="00374709">
        <w:rPr>
          <w:b/>
          <w:bCs/>
          <w:szCs w:val="26"/>
        </w:rPr>
        <w:br w:type="page"/>
      </w:r>
      <w:bookmarkStart w:id="197" w:name="_Toc519065154"/>
      <w:bookmarkStart w:id="198" w:name="_Toc9932387"/>
      <w:r w:rsidRPr="00374709">
        <w:rPr>
          <w:b/>
          <w:bCs/>
          <w:szCs w:val="26"/>
        </w:rPr>
        <w:lastRenderedPageBreak/>
        <w:t xml:space="preserve">Attachment </w:t>
      </w:r>
      <w:r w:rsidR="001E2162">
        <w:rPr>
          <w:b/>
          <w:bCs/>
          <w:szCs w:val="26"/>
        </w:rPr>
        <w:t>7</w:t>
      </w:r>
      <w:r w:rsidRPr="00374709">
        <w:rPr>
          <w:b/>
          <w:bCs/>
          <w:szCs w:val="26"/>
        </w:rPr>
        <w:t xml:space="preserve"> – Pat Down Search Information Sheet</w:t>
      </w:r>
      <w:bookmarkEnd w:id="197"/>
      <w:bookmarkEnd w:id="198"/>
      <w:r w:rsidRPr="00374709">
        <w:rPr>
          <w:b/>
          <w:bCs/>
          <w:szCs w:val="26"/>
        </w:rPr>
        <w:t xml:space="preserve"> </w:t>
      </w:r>
      <w:bookmarkEnd w:id="196"/>
    </w:p>
    <w:p w14:paraId="10B4D179" w14:textId="77777777" w:rsidR="00374709" w:rsidRPr="00374709" w:rsidRDefault="00374709" w:rsidP="00374709"/>
    <w:p w14:paraId="03D4BA58" w14:textId="77777777" w:rsidR="00374709" w:rsidRPr="00374709" w:rsidRDefault="00374709" w:rsidP="00374709">
      <w:bookmarkStart w:id="199" w:name="_Toc492631833"/>
      <w:r w:rsidRPr="00374709">
        <w:rPr>
          <w:b/>
          <w:bCs/>
          <w:szCs w:val="26"/>
        </w:rPr>
        <w:t>Pat down searches are</w:t>
      </w:r>
      <w:bookmarkEnd w:id="199"/>
      <w:r w:rsidRPr="00374709">
        <w:rPr>
          <w:spacing w:val="14"/>
        </w:rPr>
        <w:t xml:space="preserve"> </w:t>
      </w:r>
      <w:r w:rsidRPr="00374709">
        <w:rPr>
          <w:spacing w:val="1"/>
        </w:rPr>
        <w:t>to</w:t>
      </w:r>
      <w:r w:rsidRPr="00374709">
        <w:rPr>
          <w:spacing w:val="13"/>
        </w:rPr>
        <w:t xml:space="preserve"> </w:t>
      </w:r>
      <w:r w:rsidRPr="00374709">
        <w:t>be</w:t>
      </w:r>
      <w:r w:rsidRPr="00374709">
        <w:rPr>
          <w:spacing w:val="14"/>
        </w:rPr>
        <w:t xml:space="preserve"> </w:t>
      </w:r>
      <w:r w:rsidRPr="00374709">
        <w:rPr>
          <w:spacing w:val="-1"/>
        </w:rPr>
        <w:t>undertaken</w:t>
      </w:r>
      <w:r w:rsidRPr="00374709">
        <w:rPr>
          <w:spacing w:val="16"/>
        </w:rPr>
        <w:t xml:space="preserve"> </w:t>
      </w:r>
      <w:r w:rsidRPr="00374709">
        <w:rPr>
          <w:spacing w:val="1"/>
        </w:rPr>
        <w:t>by</w:t>
      </w:r>
      <w:r w:rsidRPr="00374709">
        <w:rPr>
          <w:spacing w:val="14"/>
        </w:rPr>
        <w:t xml:space="preserve"> </w:t>
      </w:r>
      <w:r w:rsidRPr="00374709">
        <w:t>a</w:t>
      </w:r>
      <w:r w:rsidRPr="00374709">
        <w:rPr>
          <w:spacing w:val="15"/>
        </w:rPr>
        <w:t xml:space="preserve"> </w:t>
      </w:r>
      <w:r w:rsidRPr="00374709">
        <w:t>member</w:t>
      </w:r>
      <w:r w:rsidRPr="00374709">
        <w:rPr>
          <w:spacing w:val="13"/>
        </w:rPr>
        <w:t xml:space="preserve"> </w:t>
      </w:r>
      <w:r w:rsidRPr="00374709">
        <w:t>of</w:t>
      </w:r>
      <w:r w:rsidRPr="00374709">
        <w:rPr>
          <w:spacing w:val="16"/>
        </w:rPr>
        <w:t xml:space="preserve"> </w:t>
      </w:r>
      <w:r w:rsidRPr="00374709">
        <w:t>staff</w:t>
      </w:r>
      <w:r w:rsidRPr="00374709">
        <w:rPr>
          <w:spacing w:val="14"/>
        </w:rPr>
        <w:t xml:space="preserve"> </w:t>
      </w:r>
      <w:r w:rsidRPr="00374709">
        <w:t>of</w:t>
      </w:r>
      <w:r w:rsidRPr="00374709">
        <w:rPr>
          <w:spacing w:val="15"/>
        </w:rPr>
        <w:t xml:space="preserve"> </w:t>
      </w:r>
      <w:r w:rsidRPr="00374709">
        <w:t>the</w:t>
      </w:r>
      <w:r w:rsidRPr="00374709">
        <w:rPr>
          <w:spacing w:val="15"/>
        </w:rPr>
        <w:t xml:space="preserve"> </w:t>
      </w:r>
      <w:r w:rsidRPr="00374709">
        <w:t>same</w:t>
      </w:r>
      <w:r w:rsidRPr="00374709">
        <w:rPr>
          <w:spacing w:val="38"/>
          <w:w w:val="99"/>
        </w:rPr>
        <w:t xml:space="preserve"> </w:t>
      </w:r>
      <w:r w:rsidRPr="00374709">
        <w:t>sex</w:t>
      </w:r>
      <w:r w:rsidRPr="00374709">
        <w:rPr>
          <w:spacing w:val="-7"/>
        </w:rPr>
        <w:t xml:space="preserve"> </w:t>
      </w:r>
      <w:r w:rsidRPr="00374709">
        <w:t>as</w:t>
      </w:r>
      <w:r w:rsidRPr="00374709">
        <w:rPr>
          <w:spacing w:val="-7"/>
        </w:rPr>
        <w:t xml:space="preserve"> </w:t>
      </w:r>
      <w:r w:rsidRPr="00374709">
        <w:t>the</w:t>
      </w:r>
      <w:r w:rsidRPr="00374709">
        <w:rPr>
          <w:spacing w:val="-6"/>
        </w:rPr>
        <w:t xml:space="preserve"> </w:t>
      </w:r>
      <w:r w:rsidRPr="00374709">
        <w:t>person</w:t>
      </w:r>
      <w:r w:rsidRPr="00374709">
        <w:rPr>
          <w:spacing w:val="-5"/>
        </w:rPr>
        <w:t xml:space="preserve"> </w:t>
      </w:r>
      <w:r w:rsidRPr="00374709">
        <w:t>and</w:t>
      </w:r>
      <w:r w:rsidRPr="00374709">
        <w:rPr>
          <w:spacing w:val="-3"/>
        </w:rPr>
        <w:t xml:space="preserve"> </w:t>
      </w:r>
      <w:r w:rsidRPr="00374709">
        <w:t>witnessed</w:t>
      </w:r>
      <w:r w:rsidRPr="00374709">
        <w:rPr>
          <w:spacing w:val="-5"/>
        </w:rPr>
        <w:t xml:space="preserve"> </w:t>
      </w:r>
      <w:r w:rsidRPr="00374709">
        <w:rPr>
          <w:spacing w:val="1"/>
        </w:rPr>
        <w:t>by</w:t>
      </w:r>
      <w:r w:rsidRPr="00374709">
        <w:rPr>
          <w:spacing w:val="-8"/>
        </w:rPr>
        <w:t xml:space="preserve"> </w:t>
      </w:r>
      <w:r w:rsidRPr="00374709">
        <w:t>a</w:t>
      </w:r>
      <w:r w:rsidRPr="00374709">
        <w:rPr>
          <w:spacing w:val="-4"/>
        </w:rPr>
        <w:t xml:space="preserve"> </w:t>
      </w:r>
      <w:r w:rsidRPr="00374709">
        <w:rPr>
          <w:spacing w:val="-1"/>
        </w:rPr>
        <w:t>second</w:t>
      </w:r>
      <w:r w:rsidRPr="00374709">
        <w:rPr>
          <w:spacing w:val="-4"/>
        </w:rPr>
        <w:t xml:space="preserve"> </w:t>
      </w:r>
      <w:r w:rsidRPr="00374709">
        <w:t>member</w:t>
      </w:r>
      <w:r w:rsidRPr="00374709">
        <w:rPr>
          <w:spacing w:val="-7"/>
        </w:rPr>
        <w:t xml:space="preserve"> </w:t>
      </w:r>
      <w:r w:rsidRPr="00374709">
        <w:t>of</w:t>
      </w:r>
      <w:r w:rsidRPr="00374709">
        <w:rPr>
          <w:spacing w:val="-3"/>
        </w:rPr>
        <w:t xml:space="preserve"> </w:t>
      </w:r>
      <w:r w:rsidRPr="00374709">
        <w:t xml:space="preserve">staff. </w:t>
      </w:r>
    </w:p>
    <w:p w14:paraId="12FD7BF7" w14:textId="77777777" w:rsidR="00374709" w:rsidRPr="00374709" w:rsidRDefault="00374709" w:rsidP="00374709"/>
    <w:p w14:paraId="21897CD6" w14:textId="77777777" w:rsidR="00374709" w:rsidRPr="00374709" w:rsidRDefault="00374709" w:rsidP="00374709">
      <w:r w:rsidRPr="00374709">
        <w:t xml:space="preserve">A minimum of two authorised people </w:t>
      </w:r>
      <w:proofErr w:type="gramStart"/>
      <w:r w:rsidRPr="00374709">
        <w:t>are</w:t>
      </w:r>
      <w:proofErr w:type="gramEnd"/>
      <w:r w:rsidRPr="00374709">
        <w:t xml:space="preserve"> required to be present to conduct a pat down search. Personal Protective Equipment (PPE) must be utilised.</w:t>
      </w:r>
    </w:p>
    <w:p w14:paraId="3286E9DF" w14:textId="77777777" w:rsidR="00374709" w:rsidRPr="00374709" w:rsidRDefault="00374709" w:rsidP="00374709">
      <w:pPr>
        <w:rPr>
          <w:spacing w:val="-1"/>
        </w:rPr>
      </w:pPr>
    </w:p>
    <w:p w14:paraId="7CC6D877" w14:textId="77777777" w:rsidR="00374709" w:rsidRPr="00374709" w:rsidRDefault="00374709" w:rsidP="00374709">
      <w:r w:rsidRPr="00374709">
        <w:rPr>
          <w:spacing w:val="-1"/>
        </w:rPr>
        <w:t>All</w:t>
      </w:r>
      <w:r w:rsidRPr="00374709">
        <w:rPr>
          <w:spacing w:val="29"/>
        </w:rPr>
        <w:t xml:space="preserve"> </w:t>
      </w:r>
      <w:r w:rsidRPr="00374709">
        <w:rPr>
          <w:spacing w:val="-1"/>
        </w:rPr>
        <w:t>pat</w:t>
      </w:r>
      <w:r w:rsidRPr="00374709">
        <w:rPr>
          <w:spacing w:val="30"/>
        </w:rPr>
        <w:t xml:space="preserve"> </w:t>
      </w:r>
      <w:r w:rsidRPr="00374709">
        <w:t>down</w:t>
      </w:r>
      <w:r w:rsidRPr="00374709">
        <w:rPr>
          <w:spacing w:val="31"/>
        </w:rPr>
        <w:t xml:space="preserve"> </w:t>
      </w:r>
      <w:r w:rsidRPr="00374709">
        <w:t>searches</w:t>
      </w:r>
      <w:r w:rsidRPr="00374709">
        <w:rPr>
          <w:spacing w:val="29"/>
        </w:rPr>
        <w:t xml:space="preserve"> </w:t>
      </w:r>
      <w:r w:rsidRPr="00374709">
        <w:t>must</w:t>
      </w:r>
      <w:r w:rsidRPr="00374709">
        <w:rPr>
          <w:spacing w:val="30"/>
        </w:rPr>
        <w:t xml:space="preserve"> </w:t>
      </w:r>
      <w:r w:rsidRPr="00374709">
        <w:t>be</w:t>
      </w:r>
      <w:r w:rsidRPr="00374709">
        <w:rPr>
          <w:spacing w:val="30"/>
        </w:rPr>
        <w:t xml:space="preserve"> </w:t>
      </w:r>
      <w:r w:rsidRPr="00374709">
        <w:t>recorded</w:t>
      </w:r>
      <w:r w:rsidRPr="00374709">
        <w:rPr>
          <w:spacing w:val="30"/>
        </w:rPr>
        <w:t xml:space="preserve"> </w:t>
      </w:r>
      <w:r w:rsidRPr="00374709">
        <w:t>in</w:t>
      </w:r>
      <w:r w:rsidRPr="00374709">
        <w:rPr>
          <w:spacing w:val="31"/>
        </w:rPr>
        <w:t xml:space="preserve"> </w:t>
      </w:r>
      <w:r w:rsidRPr="00374709">
        <w:t>the</w:t>
      </w:r>
      <w:r w:rsidRPr="00374709">
        <w:rPr>
          <w:spacing w:val="37"/>
        </w:rPr>
        <w:t xml:space="preserve"> </w:t>
      </w:r>
      <w:r w:rsidRPr="00374709">
        <w:t>person’s electronic</w:t>
      </w:r>
      <w:r w:rsidRPr="00374709">
        <w:rPr>
          <w:spacing w:val="-7"/>
        </w:rPr>
        <w:t xml:space="preserve"> </w:t>
      </w:r>
      <w:r w:rsidRPr="00374709">
        <w:t>clinical</w:t>
      </w:r>
      <w:r w:rsidRPr="00374709">
        <w:rPr>
          <w:spacing w:val="-4"/>
        </w:rPr>
        <w:t xml:space="preserve"> </w:t>
      </w:r>
      <w:r w:rsidRPr="00374709">
        <w:rPr>
          <w:spacing w:val="-1"/>
        </w:rPr>
        <w:t xml:space="preserve">record. </w:t>
      </w:r>
      <w:r w:rsidRPr="00374709">
        <w:t>Prior to a pat down search a scanning and ordinary search of items removed including headwear, jackets and contents of pockets should be conducted.</w:t>
      </w:r>
    </w:p>
    <w:p w14:paraId="736B3FDE" w14:textId="77777777" w:rsidR="00374709" w:rsidRPr="00374709" w:rsidRDefault="00374709" w:rsidP="00374709"/>
    <w:p w14:paraId="747E248D" w14:textId="77777777" w:rsidR="00374709" w:rsidRPr="00374709" w:rsidRDefault="00374709" w:rsidP="00374709">
      <w:r w:rsidRPr="00374709">
        <w:t xml:space="preserve">If religious headwear is to be removed i.e. scanning search sounds an alarm or concern exists the consumer is concealing an item, ensure privacy </w:t>
      </w:r>
    </w:p>
    <w:p w14:paraId="264D2DA2" w14:textId="77777777" w:rsidR="00374709" w:rsidRPr="00374709" w:rsidRDefault="00374709" w:rsidP="00374709">
      <w:pPr>
        <w:widowControl w:val="0"/>
        <w:tabs>
          <w:tab w:val="left" w:pos="-1134"/>
        </w:tabs>
        <w:spacing w:before="18" w:line="250" w:lineRule="exact"/>
        <w:rPr>
          <w:rFonts w:asciiTheme="minorHAnsi" w:hAnsiTheme="minorHAnsi"/>
          <w:b/>
          <w:spacing w:val="-1"/>
          <w:sz w:val="20"/>
        </w:rPr>
      </w:pPr>
    </w:p>
    <w:p w14:paraId="79DC75CB" w14:textId="77777777" w:rsidR="00374709" w:rsidRPr="00374709" w:rsidRDefault="00374709" w:rsidP="00374709">
      <w:pPr>
        <w:widowControl w:val="0"/>
        <w:tabs>
          <w:tab w:val="left" w:pos="-1134"/>
        </w:tabs>
        <w:rPr>
          <w:rFonts w:asciiTheme="minorHAnsi" w:hAnsiTheme="minorHAnsi"/>
          <w:b/>
          <w:spacing w:val="-1"/>
          <w:szCs w:val="24"/>
        </w:rPr>
      </w:pPr>
      <w:r w:rsidRPr="00374709">
        <w:rPr>
          <w:rFonts w:asciiTheme="minorHAnsi" w:hAnsiTheme="minorHAnsi"/>
          <w:b/>
          <w:spacing w:val="-1"/>
          <w:szCs w:val="24"/>
        </w:rPr>
        <w:t>Procedure</w:t>
      </w:r>
    </w:p>
    <w:p w14:paraId="199FD3B3" w14:textId="77777777" w:rsidR="00374709" w:rsidRPr="00374709" w:rsidRDefault="00374709" w:rsidP="00374709">
      <w:pPr>
        <w:numPr>
          <w:ilvl w:val="0"/>
          <w:numId w:val="1"/>
        </w:numPr>
        <w:tabs>
          <w:tab w:val="clear" w:pos="1080"/>
          <w:tab w:val="num" w:pos="360"/>
          <w:tab w:val="num" w:pos="720"/>
        </w:tabs>
        <w:ind w:left="360"/>
        <w:rPr>
          <w:spacing w:val="-1"/>
        </w:rPr>
      </w:pPr>
      <w:r w:rsidRPr="00374709">
        <w:t xml:space="preserve">Provide reassurance to the person and maintain good communications throughout the procedure. Conduct with confidence. This is an intrusive </w:t>
      </w:r>
      <w:proofErr w:type="gramStart"/>
      <w:r w:rsidRPr="00374709">
        <w:t>search</w:t>
      </w:r>
      <w:proofErr w:type="gramEnd"/>
      <w:r w:rsidRPr="00374709">
        <w:t xml:space="preserve"> and such close proximity poses inherent risks.</w:t>
      </w:r>
    </w:p>
    <w:p w14:paraId="238943AF" w14:textId="77777777" w:rsidR="00374709" w:rsidRPr="00374709" w:rsidRDefault="00374709" w:rsidP="00374709">
      <w:pPr>
        <w:numPr>
          <w:ilvl w:val="0"/>
          <w:numId w:val="1"/>
        </w:numPr>
        <w:tabs>
          <w:tab w:val="clear" w:pos="1080"/>
          <w:tab w:val="num" w:pos="360"/>
          <w:tab w:val="num" w:pos="720"/>
        </w:tabs>
        <w:ind w:left="360"/>
        <w:rPr>
          <w:spacing w:val="-1"/>
        </w:rPr>
      </w:pPr>
      <w:r w:rsidRPr="00374709">
        <w:t xml:space="preserve">Request person to surrender any </w:t>
      </w:r>
      <w:r w:rsidRPr="00374709">
        <w:rPr>
          <w:rFonts w:eastAsia="Calibri" w:cs="Calibri"/>
          <w:bCs/>
          <w:szCs w:val="24"/>
        </w:rPr>
        <w:t>items that would present a danger to anyone in AMHU or may be used by a person to escape from AMHU</w:t>
      </w:r>
      <w:r w:rsidRPr="00374709">
        <w:t xml:space="preserve"> they may have on their person. The person’s consent should be sought before a search is undertaken.</w:t>
      </w:r>
    </w:p>
    <w:p w14:paraId="63F65941" w14:textId="77777777" w:rsidR="00374709" w:rsidRPr="00374709" w:rsidRDefault="00374709" w:rsidP="00374709">
      <w:pPr>
        <w:numPr>
          <w:ilvl w:val="0"/>
          <w:numId w:val="1"/>
        </w:numPr>
        <w:tabs>
          <w:tab w:val="clear" w:pos="1080"/>
          <w:tab w:val="num" w:pos="360"/>
          <w:tab w:val="num" w:pos="720"/>
        </w:tabs>
        <w:ind w:left="360"/>
        <w:rPr>
          <w:bCs/>
        </w:rPr>
      </w:pPr>
      <w:r w:rsidRPr="00374709">
        <w:rPr>
          <w:bCs/>
        </w:rPr>
        <w:t>Prior to a pat down search an ordinary search is to be undertaken, including shoes and socks. All items to be removed from pockets (these may be checked by a second member of staff).</w:t>
      </w:r>
    </w:p>
    <w:p w14:paraId="7CCAF3CB" w14:textId="77777777" w:rsidR="00374709" w:rsidRPr="00374709" w:rsidRDefault="00374709" w:rsidP="00374709">
      <w:pPr>
        <w:numPr>
          <w:ilvl w:val="0"/>
          <w:numId w:val="1"/>
        </w:numPr>
        <w:tabs>
          <w:tab w:val="clear" w:pos="1080"/>
          <w:tab w:val="num" w:pos="360"/>
          <w:tab w:val="num" w:pos="720"/>
        </w:tabs>
        <w:ind w:left="360"/>
        <w:rPr>
          <w:bCs/>
        </w:rPr>
      </w:pPr>
      <w:r w:rsidRPr="00374709">
        <w:rPr>
          <w:bCs/>
        </w:rPr>
        <w:t>Person to be asked to stand with legs apart, arms outstretched and raised to shoulder height.</w:t>
      </w:r>
    </w:p>
    <w:p w14:paraId="10F7A324" w14:textId="77777777" w:rsidR="00374709" w:rsidRPr="00374709" w:rsidRDefault="00374709" w:rsidP="00374709">
      <w:pPr>
        <w:numPr>
          <w:ilvl w:val="0"/>
          <w:numId w:val="1"/>
        </w:numPr>
        <w:tabs>
          <w:tab w:val="clear" w:pos="1080"/>
          <w:tab w:val="num" w:pos="360"/>
          <w:tab w:val="num" w:pos="720"/>
        </w:tabs>
        <w:ind w:left="360"/>
        <w:rPr>
          <w:bCs/>
        </w:rPr>
      </w:pPr>
      <w:r w:rsidRPr="00374709">
        <w:rPr>
          <w:bCs/>
        </w:rPr>
        <w:t>Staff are to observe person’s facial expression and to be alert to verbal or non-verbal cues of apprehension or anxiety. Provide reassurance as necessary.</w:t>
      </w:r>
    </w:p>
    <w:p w14:paraId="073A613E" w14:textId="77777777" w:rsidR="00374709" w:rsidRPr="00374709" w:rsidRDefault="00374709" w:rsidP="00374709">
      <w:pPr>
        <w:numPr>
          <w:ilvl w:val="0"/>
          <w:numId w:val="1"/>
        </w:numPr>
        <w:tabs>
          <w:tab w:val="clear" w:pos="1080"/>
          <w:tab w:val="num" w:pos="360"/>
          <w:tab w:val="num" w:pos="720"/>
        </w:tabs>
        <w:ind w:left="360"/>
        <w:rPr>
          <w:bCs/>
        </w:rPr>
      </w:pPr>
      <w:r w:rsidRPr="00374709">
        <w:rPr>
          <w:bCs/>
        </w:rPr>
        <w:t>Lift outer garment collar and ﬁrmly but carefully, feel around it. Move out from collar to shoulder area, then using both hands, check each arm in turn, rubbing down from armpit and shoulder to wrist. Remember to check the cuffs and ensure that person’s hands are empty.</w:t>
      </w:r>
    </w:p>
    <w:p w14:paraId="65B12DBC" w14:textId="77777777" w:rsidR="00374709" w:rsidRPr="00374709" w:rsidRDefault="00374709" w:rsidP="00374709">
      <w:pPr>
        <w:numPr>
          <w:ilvl w:val="0"/>
          <w:numId w:val="1"/>
        </w:numPr>
        <w:tabs>
          <w:tab w:val="clear" w:pos="1080"/>
          <w:tab w:val="num" w:pos="360"/>
          <w:tab w:val="num" w:pos="720"/>
        </w:tabs>
        <w:ind w:left="360"/>
      </w:pPr>
      <w:r w:rsidRPr="00374709">
        <w:t>Ask the person to raise their outstretched arms to shoulder level (model if required); place both your arms around the person with the ﬁngers of both hands meeting at the person’s collar, pat down the back to the waist. Then rub your hands down the person’s sides and front. (NB. with females, do not run your hands over the breasts but pat down the area below breasts to waist).</w:t>
      </w:r>
    </w:p>
    <w:p w14:paraId="59347790" w14:textId="77777777" w:rsidR="00374709" w:rsidRPr="00374709" w:rsidRDefault="00374709" w:rsidP="00374709">
      <w:pPr>
        <w:numPr>
          <w:ilvl w:val="0"/>
          <w:numId w:val="1"/>
        </w:numPr>
        <w:tabs>
          <w:tab w:val="clear" w:pos="1080"/>
          <w:tab w:val="num" w:pos="360"/>
          <w:tab w:val="num" w:pos="720"/>
        </w:tabs>
        <w:ind w:left="360"/>
        <w:rPr>
          <w:bCs/>
        </w:rPr>
      </w:pPr>
      <w:r w:rsidRPr="00374709">
        <w:rPr>
          <w:bCs/>
        </w:rPr>
        <w:t>Inspect waistband and belt by pressing with ﬁngers either side of the waistband.</w:t>
      </w:r>
    </w:p>
    <w:p w14:paraId="4CDBA93A" w14:textId="77777777" w:rsidR="00374709" w:rsidRPr="00374709" w:rsidRDefault="00374709" w:rsidP="00374709">
      <w:pPr>
        <w:numPr>
          <w:ilvl w:val="0"/>
          <w:numId w:val="1"/>
        </w:numPr>
        <w:tabs>
          <w:tab w:val="clear" w:pos="1080"/>
          <w:tab w:val="num" w:pos="360"/>
          <w:tab w:val="num" w:pos="720"/>
        </w:tabs>
        <w:ind w:left="360"/>
        <w:rPr>
          <w:bCs/>
        </w:rPr>
      </w:pPr>
      <w:r w:rsidRPr="00374709">
        <w:rPr>
          <w:bCs/>
        </w:rPr>
        <w:t xml:space="preserve">Check lower half of body by placing both hands around each leg in </w:t>
      </w:r>
      <w:proofErr w:type="gramStart"/>
      <w:r w:rsidRPr="00374709">
        <w:rPr>
          <w:bCs/>
        </w:rPr>
        <w:t>turn, and</w:t>
      </w:r>
      <w:proofErr w:type="gramEnd"/>
      <w:r w:rsidRPr="00374709">
        <w:rPr>
          <w:bCs/>
        </w:rPr>
        <w:t xml:space="preserve"> rubbing down from waist to ankle remembering to check hems and turn-ups of trousers. For females wearing skirts or dresses, check each leg over the dress and then the hems.  Hands should never be placed under the skirt or dress.</w:t>
      </w:r>
    </w:p>
    <w:p w14:paraId="21F7EEB6" w14:textId="77777777" w:rsidR="00374709" w:rsidRPr="00374709" w:rsidRDefault="00374709" w:rsidP="00374709">
      <w:pPr>
        <w:numPr>
          <w:ilvl w:val="0"/>
          <w:numId w:val="1"/>
        </w:numPr>
        <w:tabs>
          <w:tab w:val="clear" w:pos="1080"/>
          <w:tab w:val="num" w:pos="360"/>
          <w:tab w:val="num" w:pos="720"/>
        </w:tabs>
        <w:ind w:left="360"/>
        <w:rPr>
          <w:bCs/>
        </w:rPr>
      </w:pPr>
      <w:r w:rsidRPr="00374709">
        <w:rPr>
          <w:bCs/>
        </w:rPr>
        <w:t xml:space="preserve">Whilst it is difficult to discover small items during a pat down search, large, bulky </w:t>
      </w:r>
      <w:proofErr w:type="gramStart"/>
      <w:r w:rsidRPr="00374709">
        <w:rPr>
          <w:bCs/>
        </w:rPr>
        <w:t>items</w:t>
      </w:r>
      <w:proofErr w:type="gramEnd"/>
      <w:r w:rsidRPr="00374709">
        <w:rPr>
          <w:bCs/>
        </w:rPr>
        <w:t xml:space="preserve"> or small items carelessly concealed, should always be found.  If you have any doubts or </w:t>
      </w:r>
      <w:r w:rsidRPr="00374709">
        <w:rPr>
          <w:bCs/>
        </w:rPr>
        <w:lastRenderedPageBreak/>
        <w:t>suspicions during or after completing a pat down search, inform the nurse in charge, or other senior staff member remembering not to leave the consumer unobserved.</w:t>
      </w:r>
    </w:p>
    <w:p w14:paraId="3F8D9163" w14:textId="77777777" w:rsidR="00374709" w:rsidRPr="00374709" w:rsidRDefault="00374709" w:rsidP="00374709">
      <w:pPr>
        <w:rPr>
          <w:rFonts w:asciiTheme="minorHAnsi" w:hAnsiTheme="minorHAnsi"/>
          <w:b/>
          <w:szCs w:val="24"/>
        </w:rPr>
      </w:pPr>
    </w:p>
    <w:p w14:paraId="350F5191" w14:textId="77777777" w:rsidR="00374709" w:rsidRPr="00374709" w:rsidRDefault="00374709" w:rsidP="00374709">
      <w:pPr>
        <w:rPr>
          <w:rFonts w:asciiTheme="minorHAnsi" w:hAnsiTheme="minorHAnsi"/>
          <w:b/>
          <w:szCs w:val="24"/>
        </w:rPr>
      </w:pPr>
      <w:r w:rsidRPr="00374709">
        <w:rPr>
          <w:rFonts w:asciiTheme="minorHAnsi" w:hAnsiTheme="minorHAnsi"/>
          <w:b/>
          <w:szCs w:val="24"/>
        </w:rPr>
        <w:t>Person refuses to consent</w:t>
      </w:r>
    </w:p>
    <w:p w14:paraId="27B8EFE9" w14:textId="77777777" w:rsidR="00374709" w:rsidRPr="00374709" w:rsidRDefault="00374709" w:rsidP="00374709">
      <w:pPr>
        <w:numPr>
          <w:ilvl w:val="0"/>
          <w:numId w:val="1"/>
        </w:numPr>
        <w:tabs>
          <w:tab w:val="clear" w:pos="1080"/>
          <w:tab w:val="num" w:pos="360"/>
          <w:tab w:val="num" w:pos="720"/>
        </w:tabs>
        <w:ind w:left="360"/>
      </w:pPr>
      <w:r w:rsidRPr="00374709">
        <w:t xml:space="preserve">If consent is refused, but the person authorised to search believes that there are grounds to proceed; authorisation to proceed must be sought from the </w:t>
      </w:r>
      <w:r w:rsidRPr="00374709">
        <w:rPr>
          <w:rFonts w:eastAsia="Calibri" w:cs="Calibri"/>
          <w:szCs w:val="24"/>
        </w:rPr>
        <w:t>Clinical Director, AAMHS; Operational Director, AAMHS; Consultant Psychiatrist; ADON; Consultant Psychiatrist on call (after hours) or the NIC</w:t>
      </w:r>
      <w:r w:rsidRPr="00374709">
        <w:t>.</w:t>
      </w:r>
    </w:p>
    <w:p w14:paraId="7CD87503" w14:textId="77777777" w:rsidR="00374709" w:rsidRPr="00374709" w:rsidRDefault="00374709" w:rsidP="00374709">
      <w:pPr>
        <w:numPr>
          <w:ilvl w:val="0"/>
          <w:numId w:val="1"/>
        </w:numPr>
        <w:tabs>
          <w:tab w:val="clear" w:pos="1080"/>
          <w:tab w:val="num" w:pos="360"/>
          <w:tab w:val="num" w:pos="720"/>
        </w:tabs>
        <w:ind w:left="360"/>
      </w:pPr>
      <w:r w:rsidRPr="00374709">
        <w:t xml:space="preserve">If a person refuses to co-operate with a pat down </w:t>
      </w:r>
      <w:proofErr w:type="gramStart"/>
      <w:r w:rsidRPr="00374709">
        <w:t>search</w:t>
      </w:r>
      <w:proofErr w:type="gramEnd"/>
      <w:r w:rsidRPr="00374709">
        <w:t xml:space="preserve"> he/she should be kept under constant observation and isolated from other people in either the seclusion area or their bedroom if this is in use. The NIC of the unit is to be informed (if they are not on their unit they should be returned to their unit under separate escort.)</w:t>
      </w:r>
    </w:p>
    <w:p w14:paraId="170DFD36" w14:textId="77777777" w:rsidR="00374709" w:rsidRPr="00374709" w:rsidRDefault="00374709" w:rsidP="00374709">
      <w:pPr>
        <w:numPr>
          <w:ilvl w:val="0"/>
          <w:numId w:val="1"/>
        </w:numPr>
        <w:tabs>
          <w:tab w:val="clear" w:pos="1080"/>
          <w:tab w:val="num" w:pos="360"/>
          <w:tab w:val="num" w:pos="720"/>
        </w:tabs>
        <w:ind w:left="360"/>
      </w:pPr>
      <w:r w:rsidRPr="00374709">
        <w:t>The person should be informed about why the search is required in terms appropriate to his/her understanding.</w:t>
      </w:r>
    </w:p>
    <w:p w14:paraId="0EB7C3AE" w14:textId="77777777" w:rsidR="00374709" w:rsidRPr="00374709" w:rsidRDefault="00374709" w:rsidP="00374709">
      <w:pPr>
        <w:numPr>
          <w:ilvl w:val="0"/>
          <w:numId w:val="1"/>
        </w:numPr>
        <w:tabs>
          <w:tab w:val="clear" w:pos="1080"/>
          <w:tab w:val="num" w:pos="360"/>
          <w:tab w:val="num" w:pos="720"/>
        </w:tabs>
        <w:ind w:left="360"/>
      </w:pPr>
      <w:r w:rsidRPr="00374709">
        <w:t>People are not to avoid routine searches by refusing to co-operate.</w:t>
      </w:r>
    </w:p>
    <w:p w14:paraId="3ADAB37E" w14:textId="06442979" w:rsidR="006D20DD" w:rsidRDefault="00374709" w:rsidP="00374709">
      <w:pPr>
        <w:numPr>
          <w:ilvl w:val="0"/>
          <w:numId w:val="1"/>
        </w:numPr>
        <w:tabs>
          <w:tab w:val="clear" w:pos="1080"/>
          <w:tab w:val="num" w:pos="360"/>
          <w:tab w:val="num" w:pos="720"/>
        </w:tabs>
        <w:ind w:left="360"/>
      </w:pPr>
      <w:r w:rsidRPr="00374709">
        <w:t>Documentation is required in the person’s ECR.</w:t>
      </w:r>
    </w:p>
    <w:p w14:paraId="32807CE5" w14:textId="2723DA0F" w:rsidR="00374709" w:rsidRDefault="006D20DD" w:rsidP="006D20DD">
      <w:pPr>
        <w:spacing w:after="200" w:line="276" w:lineRule="auto"/>
      </w:pPr>
      <w:r>
        <w:br w:type="page"/>
      </w:r>
    </w:p>
    <w:p w14:paraId="020F7959" w14:textId="26AF0C12" w:rsidR="006D20DD" w:rsidRDefault="006D20DD" w:rsidP="006D20DD">
      <w:pPr>
        <w:tabs>
          <w:tab w:val="left" w:pos="1560"/>
        </w:tabs>
        <w:ind w:left="1560" w:hanging="1560"/>
        <w:rPr>
          <w:b/>
          <w:bCs/>
        </w:rPr>
      </w:pPr>
      <w:r w:rsidRPr="006D20DD">
        <w:rPr>
          <w:b/>
          <w:bCs/>
        </w:rPr>
        <w:lastRenderedPageBreak/>
        <w:t>Attachment 8 – MHJHADS Physical Exam and Investigations Form</w:t>
      </w:r>
    </w:p>
    <w:p w14:paraId="5F37EF7A" w14:textId="77777777" w:rsidR="006B2D2C" w:rsidRDefault="006B2D2C" w:rsidP="006D20DD">
      <w:pPr>
        <w:tabs>
          <w:tab w:val="left" w:pos="1560"/>
        </w:tabs>
        <w:ind w:left="1560" w:hanging="1560"/>
        <w:rPr>
          <w:b/>
          <w:bCs/>
        </w:rPr>
      </w:pPr>
      <w:r>
        <w:rPr>
          <w:noProof/>
        </w:rPr>
        <w:drawing>
          <wp:inline distT="0" distB="0" distL="0" distR="0" wp14:anchorId="4FFE17E0" wp14:editId="61E6C071">
            <wp:extent cx="5717311" cy="8080466"/>
            <wp:effectExtent l="0" t="0" r="0" b="0"/>
            <wp:docPr id="5" name="Picture 5" descr="MHJHADS Physical Exam and Investigations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JHADS Physical Exam and Investigations Page 1"/>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5717311" cy="8080466"/>
                    </a:xfrm>
                    <a:prstGeom prst="rect">
                      <a:avLst/>
                    </a:prstGeom>
                    <a:noFill/>
                    <a:ln>
                      <a:noFill/>
                    </a:ln>
                  </pic:spPr>
                </pic:pic>
              </a:graphicData>
            </a:graphic>
          </wp:inline>
        </w:drawing>
      </w:r>
    </w:p>
    <w:p w14:paraId="246EE5FC" w14:textId="6C71A79C" w:rsidR="006D20DD" w:rsidRPr="006D20DD" w:rsidRDefault="006D20DD" w:rsidP="006D20DD">
      <w:pPr>
        <w:tabs>
          <w:tab w:val="left" w:pos="1560"/>
        </w:tabs>
        <w:ind w:left="1560" w:hanging="1560"/>
        <w:rPr>
          <w:b/>
          <w:bCs/>
        </w:rPr>
      </w:pPr>
    </w:p>
    <w:p w14:paraId="66512C15" w14:textId="77777777" w:rsidR="006B2D2C" w:rsidRDefault="006B2D2C" w:rsidP="006D20DD">
      <w:pPr>
        <w:spacing w:after="200" w:line="276" w:lineRule="auto"/>
      </w:pPr>
      <w:r>
        <w:rPr>
          <w:noProof/>
        </w:rPr>
        <w:lastRenderedPageBreak/>
        <w:drawing>
          <wp:inline distT="0" distB="0" distL="0" distR="0" wp14:anchorId="6A78C0E0" wp14:editId="358C43DE">
            <wp:extent cx="5717311" cy="8080466"/>
            <wp:effectExtent l="0" t="0" r="0" b="0"/>
            <wp:docPr id="6" name="Picture 6" descr="MHJHADS Physical Exam and Investigation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JHADS Physical Exam and Investigations Page 2"/>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5717311" cy="8080466"/>
                    </a:xfrm>
                    <a:prstGeom prst="rect">
                      <a:avLst/>
                    </a:prstGeom>
                    <a:noFill/>
                    <a:ln>
                      <a:noFill/>
                    </a:ln>
                  </pic:spPr>
                </pic:pic>
              </a:graphicData>
            </a:graphic>
          </wp:inline>
        </w:drawing>
      </w:r>
    </w:p>
    <w:p w14:paraId="25712E71" w14:textId="6114641A" w:rsidR="006D20DD" w:rsidRPr="006D20DD" w:rsidRDefault="006D20DD" w:rsidP="006D20DD">
      <w:pPr>
        <w:spacing w:after="200" w:line="276" w:lineRule="auto"/>
      </w:pPr>
    </w:p>
    <w:p w14:paraId="78A2BB96" w14:textId="77777777" w:rsidR="006B2D2C" w:rsidRDefault="006B2D2C" w:rsidP="007B6904">
      <w:pPr>
        <w:rPr>
          <w:rFonts w:cs="Arial"/>
          <w:szCs w:val="24"/>
        </w:rPr>
      </w:pPr>
      <w:r>
        <w:rPr>
          <w:noProof/>
        </w:rPr>
        <w:lastRenderedPageBreak/>
        <w:drawing>
          <wp:inline distT="0" distB="0" distL="0" distR="0" wp14:anchorId="4C711764" wp14:editId="299B2F25">
            <wp:extent cx="5717311" cy="8080466"/>
            <wp:effectExtent l="0" t="0" r="0" b="0"/>
            <wp:docPr id="7" name="Picture 7" descr="MHJHADS Physical Exam and Investigations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JHADS Physical Exam and Investigations Page 3"/>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5717311" cy="8080466"/>
                    </a:xfrm>
                    <a:prstGeom prst="rect">
                      <a:avLst/>
                    </a:prstGeom>
                    <a:noFill/>
                    <a:ln>
                      <a:noFill/>
                    </a:ln>
                  </pic:spPr>
                </pic:pic>
              </a:graphicData>
            </a:graphic>
          </wp:inline>
        </w:drawing>
      </w:r>
    </w:p>
    <w:p w14:paraId="6794F1B7" w14:textId="416C73C9" w:rsidR="00395E36" w:rsidRDefault="00395E36" w:rsidP="007B6904">
      <w:pPr>
        <w:rPr>
          <w:rFonts w:cs="Arial"/>
          <w:szCs w:val="24"/>
        </w:rPr>
      </w:pPr>
    </w:p>
    <w:sectPr w:rsidR="00395E36" w:rsidSect="004213C3">
      <w:headerReference w:type="even" r:id="rId28"/>
      <w:headerReference w:type="default" r:id="rId29"/>
      <w:footerReference w:type="even" r:id="rId30"/>
      <w:footerReference w:type="default" r:id="rId31"/>
      <w:headerReference w:type="first" r:id="rId32"/>
      <w:footerReference w:type="first" r:id="rId33"/>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C4023" w14:textId="77777777" w:rsidR="004B1BDA" w:rsidRDefault="004B1BDA" w:rsidP="00F66CB0">
      <w:r>
        <w:separator/>
      </w:r>
    </w:p>
  </w:endnote>
  <w:endnote w:type="continuationSeparator" w:id="0">
    <w:p w14:paraId="1DA9C9C2" w14:textId="77777777" w:rsidR="004B1BDA" w:rsidRDefault="004B1BDA" w:rsidP="00F66CB0">
      <w:r>
        <w:continuationSeparator/>
      </w:r>
    </w:p>
  </w:endnote>
  <w:endnote w:type="continuationNotice" w:id="1">
    <w:p w14:paraId="22CF407E" w14:textId="77777777" w:rsidR="004B1BDA" w:rsidRDefault="004B1B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Roman">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Neue-Ligh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0" w:type="dxa"/>
      <w:tblBorders>
        <w:insideH w:val="single" w:sz="4" w:space="0" w:color="auto"/>
      </w:tblBorders>
      <w:tblLook w:val="00A0" w:firstRow="1" w:lastRow="0" w:firstColumn="1" w:lastColumn="0" w:noHBand="0" w:noVBand="0"/>
    </w:tblPr>
    <w:tblGrid>
      <w:gridCol w:w="1516"/>
      <w:gridCol w:w="965"/>
      <w:gridCol w:w="1528"/>
      <w:gridCol w:w="1441"/>
      <w:gridCol w:w="1744"/>
      <w:gridCol w:w="1876"/>
    </w:tblGrid>
    <w:tr w:rsidR="004B1BDA" w:rsidRPr="00AE7C5C" w14:paraId="2796EF35" w14:textId="77777777" w:rsidTr="00374709">
      <w:tc>
        <w:tcPr>
          <w:tcW w:w="1516" w:type="dxa"/>
        </w:tcPr>
        <w:p w14:paraId="429867FE" w14:textId="77777777" w:rsidR="004B1BDA" w:rsidRPr="00096B66" w:rsidRDefault="004B1BDA" w:rsidP="00374709">
          <w:pPr>
            <w:pStyle w:val="Footer"/>
            <w:rPr>
              <w:rFonts w:cs="Arial"/>
              <w:b/>
              <w:bCs/>
              <w:i/>
              <w:sz w:val="20"/>
            </w:rPr>
          </w:pPr>
          <w:r w:rsidRPr="00096B66">
            <w:rPr>
              <w:rFonts w:cs="Arial"/>
              <w:b/>
              <w:bCs/>
              <w:i/>
              <w:sz w:val="20"/>
            </w:rPr>
            <w:t>Doc Number</w:t>
          </w:r>
        </w:p>
      </w:tc>
      <w:tc>
        <w:tcPr>
          <w:tcW w:w="965" w:type="dxa"/>
        </w:tcPr>
        <w:p w14:paraId="6BDA64D8" w14:textId="77777777" w:rsidR="004B1BDA" w:rsidRPr="00096B66" w:rsidRDefault="004B1BDA" w:rsidP="00374709">
          <w:pPr>
            <w:pStyle w:val="Footer"/>
            <w:rPr>
              <w:rFonts w:cs="Arial"/>
              <w:b/>
              <w:bCs/>
              <w:i/>
              <w:sz w:val="20"/>
            </w:rPr>
          </w:pPr>
          <w:r w:rsidRPr="00096B66">
            <w:rPr>
              <w:rFonts w:cs="Arial"/>
              <w:b/>
              <w:bCs/>
              <w:i/>
              <w:sz w:val="20"/>
            </w:rPr>
            <w:t>Version</w:t>
          </w:r>
        </w:p>
      </w:tc>
      <w:tc>
        <w:tcPr>
          <w:tcW w:w="1528" w:type="dxa"/>
        </w:tcPr>
        <w:p w14:paraId="345BB00D" w14:textId="77777777" w:rsidR="004B1BDA" w:rsidRPr="00096B66" w:rsidRDefault="004B1BDA" w:rsidP="00374709">
          <w:pPr>
            <w:pStyle w:val="Footer"/>
            <w:rPr>
              <w:rFonts w:cs="Arial"/>
              <w:b/>
              <w:bCs/>
              <w:i/>
              <w:sz w:val="20"/>
            </w:rPr>
          </w:pPr>
          <w:r w:rsidRPr="00096B66">
            <w:rPr>
              <w:rFonts w:cs="Arial"/>
              <w:b/>
              <w:bCs/>
              <w:i/>
              <w:sz w:val="20"/>
            </w:rPr>
            <w:t>Issued</w:t>
          </w:r>
        </w:p>
      </w:tc>
      <w:tc>
        <w:tcPr>
          <w:tcW w:w="1441" w:type="dxa"/>
        </w:tcPr>
        <w:p w14:paraId="3C7DA6AF" w14:textId="77777777" w:rsidR="004B1BDA" w:rsidRPr="00096B66" w:rsidRDefault="004B1BDA" w:rsidP="00374709">
          <w:pPr>
            <w:pStyle w:val="Footer"/>
            <w:rPr>
              <w:rFonts w:cs="Arial"/>
              <w:b/>
              <w:bCs/>
              <w:i/>
              <w:sz w:val="20"/>
            </w:rPr>
          </w:pPr>
          <w:r w:rsidRPr="00096B66">
            <w:rPr>
              <w:rFonts w:cs="Arial"/>
              <w:b/>
              <w:bCs/>
              <w:i/>
              <w:sz w:val="20"/>
            </w:rPr>
            <w:t>Review Date</w:t>
          </w:r>
        </w:p>
      </w:tc>
      <w:tc>
        <w:tcPr>
          <w:tcW w:w="1744" w:type="dxa"/>
        </w:tcPr>
        <w:p w14:paraId="3B7057C0" w14:textId="77777777" w:rsidR="004B1BDA" w:rsidRPr="00096B66" w:rsidRDefault="004B1BDA" w:rsidP="00374709">
          <w:pPr>
            <w:pStyle w:val="Footer"/>
            <w:rPr>
              <w:rFonts w:cs="Arial"/>
              <w:b/>
              <w:bCs/>
              <w:i/>
              <w:sz w:val="20"/>
            </w:rPr>
          </w:pPr>
          <w:r w:rsidRPr="00096B66">
            <w:rPr>
              <w:rFonts w:cs="Arial"/>
              <w:b/>
              <w:bCs/>
              <w:i/>
              <w:sz w:val="20"/>
            </w:rPr>
            <w:t>Area Responsible</w:t>
          </w:r>
        </w:p>
      </w:tc>
      <w:tc>
        <w:tcPr>
          <w:tcW w:w="1876" w:type="dxa"/>
        </w:tcPr>
        <w:p w14:paraId="5FE321DC" w14:textId="77777777" w:rsidR="004B1BDA" w:rsidRPr="00096B66" w:rsidRDefault="004B1BDA" w:rsidP="00374709">
          <w:pPr>
            <w:pStyle w:val="Footer"/>
            <w:rPr>
              <w:rFonts w:cs="Arial"/>
              <w:b/>
              <w:bCs/>
              <w:i/>
              <w:sz w:val="20"/>
            </w:rPr>
          </w:pPr>
          <w:r w:rsidRPr="00096B66">
            <w:rPr>
              <w:rFonts w:cs="Arial"/>
              <w:b/>
              <w:bCs/>
              <w:i/>
              <w:sz w:val="20"/>
            </w:rPr>
            <w:t>Page</w:t>
          </w:r>
        </w:p>
      </w:tc>
    </w:tr>
    <w:tr w:rsidR="004B1BDA" w14:paraId="3520CC1B" w14:textId="77777777" w:rsidTr="00374709">
      <w:tc>
        <w:tcPr>
          <w:tcW w:w="1516" w:type="dxa"/>
        </w:tcPr>
        <w:p w14:paraId="64638883" w14:textId="7D4BC15B" w:rsidR="004B1BDA" w:rsidRPr="00096B66" w:rsidRDefault="004B1BDA" w:rsidP="00374709">
          <w:pPr>
            <w:pStyle w:val="Footer"/>
            <w:rPr>
              <w:rFonts w:cs="Arial"/>
              <w:b/>
              <w:bCs/>
              <w:sz w:val="20"/>
            </w:rPr>
          </w:pPr>
          <w:r>
            <w:rPr>
              <w:b/>
              <w:sz w:val="20"/>
            </w:rPr>
            <w:t>CH</w:t>
          </w:r>
          <w:r w:rsidR="00FE5CD4">
            <w:rPr>
              <w:b/>
              <w:sz w:val="20"/>
            </w:rPr>
            <w:t>HS17/299</w:t>
          </w:r>
        </w:p>
      </w:tc>
      <w:tc>
        <w:tcPr>
          <w:tcW w:w="965" w:type="dxa"/>
        </w:tcPr>
        <w:p w14:paraId="5978F5A3" w14:textId="7FD61C04" w:rsidR="004B1BDA" w:rsidRPr="00096B66" w:rsidRDefault="004B1BDA" w:rsidP="00374709">
          <w:pPr>
            <w:pStyle w:val="Footer"/>
            <w:rPr>
              <w:rFonts w:cs="Arial"/>
              <w:b/>
              <w:bCs/>
              <w:sz w:val="20"/>
            </w:rPr>
          </w:pPr>
          <w:r>
            <w:rPr>
              <w:rFonts w:cs="Arial"/>
              <w:b/>
              <w:bCs/>
              <w:sz w:val="20"/>
            </w:rPr>
            <w:t>1</w:t>
          </w:r>
        </w:p>
      </w:tc>
      <w:tc>
        <w:tcPr>
          <w:tcW w:w="1528" w:type="dxa"/>
        </w:tcPr>
        <w:p w14:paraId="10744536" w14:textId="675E5589" w:rsidR="004B1BDA" w:rsidRPr="00096B66" w:rsidRDefault="004B1BDA" w:rsidP="00374709">
          <w:pPr>
            <w:pStyle w:val="Footer"/>
            <w:rPr>
              <w:rFonts w:cs="Arial"/>
              <w:b/>
              <w:bCs/>
              <w:sz w:val="20"/>
            </w:rPr>
          </w:pPr>
          <w:r>
            <w:rPr>
              <w:rFonts w:cs="Arial"/>
              <w:b/>
              <w:bCs/>
              <w:sz w:val="20"/>
            </w:rPr>
            <w:t>dd/mm/</w:t>
          </w:r>
          <w:proofErr w:type="spellStart"/>
          <w:r>
            <w:rPr>
              <w:rFonts w:cs="Arial"/>
              <w:b/>
              <w:bCs/>
              <w:sz w:val="20"/>
            </w:rPr>
            <w:t>yyyy</w:t>
          </w:r>
          <w:proofErr w:type="spellEnd"/>
        </w:p>
      </w:tc>
      <w:tc>
        <w:tcPr>
          <w:tcW w:w="1441" w:type="dxa"/>
        </w:tcPr>
        <w:p w14:paraId="578FD7AC" w14:textId="4E4A70D3" w:rsidR="004B1BDA" w:rsidRPr="00096B66" w:rsidRDefault="004B1BDA" w:rsidP="00374709">
          <w:pPr>
            <w:pStyle w:val="Footer"/>
            <w:rPr>
              <w:rFonts w:cs="Arial"/>
              <w:b/>
              <w:bCs/>
              <w:sz w:val="20"/>
            </w:rPr>
          </w:pPr>
          <w:r>
            <w:rPr>
              <w:rFonts w:cs="Arial"/>
              <w:b/>
              <w:bCs/>
              <w:sz w:val="20"/>
            </w:rPr>
            <w:t>dd/mm/</w:t>
          </w:r>
          <w:proofErr w:type="spellStart"/>
          <w:r>
            <w:rPr>
              <w:rFonts w:cs="Arial"/>
              <w:b/>
              <w:bCs/>
              <w:sz w:val="20"/>
            </w:rPr>
            <w:t>yyyy</w:t>
          </w:r>
          <w:proofErr w:type="spellEnd"/>
        </w:p>
      </w:tc>
      <w:tc>
        <w:tcPr>
          <w:tcW w:w="1744" w:type="dxa"/>
        </w:tcPr>
        <w:p w14:paraId="4451BE05" w14:textId="09795C62" w:rsidR="004B1BDA" w:rsidRPr="00096B66" w:rsidRDefault="00FE5CD4" w:rsidP="00374709">
          <w:pPr>
            <w:pStyle w:val="Footer"/>
            <w:rPr>
              <w:rFonts w:cs="Arial"/>
              <w:b/>
              <w:bCs/>
              <w:sz w:val="20"/>
            </w:rPr>
          </w:pPr>
          <w:r>
            <w:rPr>
              <w:rFonts w:cs="Arial"/>
              <w:b/>
              <w:bCs/>
              <w:sz w:val="20"/>
            </w:rPr>
            <w:t>MHJHADS – Director of Nursing</w:t>
          </w:r>
        </w:p>
      </w:tc>
      <w:tc>
        <w:tcPr>
          <w:tcW w:w="1876" w:type="dxa"/>
        </w:tcPr>
        <w:p w14:paraId="0EF3AC2C" w14:textId="77777777" w:rsidR="004B1BDA" w:rsidRPr="00096B66" w:rsidRDefault="004B1BDA" w:rsidP="00374709">
          <w:pPr>
            <w:pStyle w:val="Footer"/>
            <w:rPr>
              <w:sz w:val="20"/>
            </w:rPr>
          </w:pPr>
          <w:r w:rsidRPr="00096B66">
            <w:rPr>
              <w:rStyle w:val="PageNumber"/>
              <w:sz w:val="20"/>
            </w:rPr>
            <w:fldChar w:fldCharType="begin"/>
          </w:r>
          <w:r w:rsidRPr="00096B66">
            <w:rPr>
              <w:rStyle w:val="PageNumber"/>
              <w:sz w:val="20"/>
            </w:rPr>
            <w:instrText xml:space="preserve"> PAGE </w:instrText>
          </w:r>
          <w:r w:rsidRPr="00096B66">
            <w:rPr>
              <w:rStyle w:val="PageNumber"/>
              <w:sz w:val="20"/>
            </w:rPr>
            <w:fldChar w:fldCharType="separate"/>
          </w:r>
          <w:r>
            <w:rPr>
              <w:rStyle w:val="PageNumber"/>
              <w:noProof/>
              <w:sz w:val="20"/>
            </w:rPr>
            <w:t>1</w:t>
          </w:r>
          <w:r w:rsidRPr="00096B66">
            <w:rPr>
              <w:rStyle w:val="PageNumber"/>
              <w:sz w:val="20"/>
            </w:rPr>
            <w:fldChar w:fldCharType="end"/>
          </w:r>
          <w:r w:rsidRPr="00096B66">
            <w:rPr>
              <w:rStyle w:val="PageNumber"/>
              <w:sz w:val="20"/>
            </w:rPr>
            <w:t xml:space="preserve"> of </w:t>
          </w:r>
          <w:r w:rsidRPr="00096B66">
            <w:rPr>
              <w:rStyle w:val="PageNumber"/>
              <w:sz w:val="20"/>
            </w:rPr>
            <w:fldChar w:fldCharType="begin"/>
          </w:r>
          <w:r w:rsidRPr="00096B66">
            <w:rPr>
              <w:rStyle w:val="PageNumber"/>
              <w:sz w:val="20"/>
            </w:rPr>
            <w:instrText xml:space="preserve"> NUMPAGES </w:instrText>
          </w:r>
          <w:r w:rsidRPr="00096B66">
            <w:rPr>
              <w:rStyle w:val="PageNumber"/>
              <w:sz w:val="20"/>
            </w:rPr>
            <w:fldChar w:fldCharType="separate"/>
          </w:r>
          <w:r>
            <w:rPr>
              <w:rStyle w:val="PageNumber"/>
              <w:noProof/>
              <w:sz w:val="20"/>
            </w:rPr>
            <w:t>98</w:t>
          </w:r>
          <w:r w:rsidRPr="00096B66">
            <w:rPr>
              <w:rStyle w:val="PageNumber"/>
              <w:sz w:val="20"/>
            </w:rPr>
            <w:fldChar w:fldCharType="end"/>
          </w:r>
        </w:p>
      </w:tc>
    </w:tr>
    <w:tr w:rsidR="004B1BDA" w:rsidRPr="00451BCA" w14:paraId="13EAEBBF" w14:textId="77777777" w:rsidTr="00374709">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46430385" w14:textId="77777777" w:rsidR="004B1BDA" w:rsidRPr="00451BCA" w:rsidRDefault="004B1BDA" w:rsidP="00374709">
          <w:pPr>
            <w:tabs>
              <w:tab w:val="center" w:pos="4153"/>
              <w:tab w:val="right" w:pos="8306"/>
            </w:tabs>
            <w:jc w:val="center"/>
            <w:rPr>
              <w:sz w:val="16"/>
              <w:szCs w:val="16"/>
            </w:rPr>
          </w:pPr>
          <w:r w:rsidRPr="00451BCA">
            <w:rPr>
              <w:sz w:val="16"/>
              <w:szCs w:val="16"/>
            </w:rPr>
            <w:t>Do not refer to a paper based copy of this policy document. The most current version can be found on the ACT Health Policy Register</w:t>
          </w:r>
        </w:p>
      </w:tc>
    </w:tr>
  </w:tbl>
  <w:p w14:paraId="3662BD7A" w14:textId="77777777" w:rsidR="004B1BDA" w:rsidRDefault="004B1BDA" w:rsidP="0037470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6A067" w14:textId="77777777" w:rsidR="004B1BDA" w:rsidRDefault="004B1B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3"/>
      <w:gridCol w:w="964"/>
      <w:gridCol w:w="1552"/>
      <w:gridCol w:w="1469"/>
      <w:gridCol w:w="1743"/>
      <w:gridCol w:w="1829"/>
    </w:tblGrid>
    <w:tr w:rsidR="004B1BDA" w:rsidRPr="00AE7C5C" w14:paraId="2F51A914" w14:textId="77777777" w:rsidTr="005E1140">
      <w:tc>
        <w:tcPr>
          <w:tcW w:w="1515" w:type="dxa"/>
        </w:tcPr>
        <w:p w14:paraId="2F51A90E" w14:textId="77777777" w:rsidR="004B1BDA" w:rsidRPr="00B3752F" w:rsidRDefault="004B1BDA" w:rsidP="004213C3">
          <w:pPr>
            <w:pStyle w:val="Footer"/>
            <w:rPr>
              <w:rFonts w:cs="Arial"/>
              <w:b/>
              <w:bCs/>
              <w:i/>
              <w:sz w:val="20"/>
            </w:rPr>
          </w:pPr>
          <w:r w:rsidRPr="00B3752F">
            <w:rPr>
              <w:rFonts w:cs="Arial"/>
              <w:b/>
              <w:bCs/>
              <w:i/>
              <w:sz w:val="20"/>
            </w:rPr>
            <w:t>Doc Number</w:t>
          </w:r>
        </w:p>
      </w:tc>
      <w:tc>
        <w:tcPr>
          <w:tcW w:w="965" w:type="dxa"/>
        </w:tcPr>
        <w:p w14:paraId="2F51A90F" w14:textId="77777777" w:rsidR="004B1BDA" w:rsidRPr="00B3752F" w:rsidRDefault="004B1BDA" w:rsidP="004213C3">
          <w:pPr>
            <w:pStyle w:val="Footer"/>
            <w:rPr>
              <w:rFonts w:cs="Arial"/>
              <w:b/>
              <w:bCs/>
              <w:i/>
              <w:sz w:val="20"/>
            </w:rPr>
          </w:pPr>
          <w:r w:rsidRPr="00B3752F">
            <w:rPr>
              <w:rFonts w:cs="Arial"/>
              <w:b/>
              <w:bCs/>
              <w:i/>
              <w:sz w:val="20"/>
            </w:rPr>
            <w:t>Version</w:t>
          </w:r>
        </w:p>
      </w:tc>
      <w:tc>
        <w:tcPr>
          <w:tcW w:w="1552" w:type="dxa"/>
        </w:tcPr>
        <w:p w14:paraId="2F51A910" w14:textId="77777777" w:rsidR="004B1BDA" w:rsidRPr="00B3752F" w:rsidRDefault="004B1BDA" w:rsidP="004213C3">
          <w:pPr>
            <w:pStyle w:val="Footer"/>
            <w:rPr>
              <w:rFonts w:cs="Arial"/>
              <w:b/>
              <w:bCs/>
              <w:i/>
              <w:sz w:val="20"/>
            </w:rPr>
          </w:pPr>
          <w:r w:rsidRPr="00B3752F">
            <w:rPr>
              <w:rFonts w:cs="Arial"/>
              <w:b/>
              <w:bCs/>
              <w:i/>
              <w:sz w:val="20"/>
            </w:rPr>
            <w:t>Issued</w:t>
          </w:r>
        </w:p>
      </w:tc>
      <w:tc>
        <w:tcPr>
          <w:tcW w:w="1456" w:type="dxa"/>
        </w:tcPr>
        <w:p w14:paraId="2F51A911" w14:textId="77777777" w:rsidR="004B1BDA" w:rsidRPr="00B3752F" w:rsidRDefault="004B1BDA" w:rsidP="004213C3">
          <w:pPr>
            <w:pStyle w:val="Footer"/>
            <w:rPr>
              <w:rFonts w:cs="Arial"/>
              <w:b/>
              <w:bCs/>
              <w:i/>
              <w:sz w:val="20"/>
            </w:rPr>
          </w:pPr>
          <w:r w:rsidRPr="00B3752F">
            <w:rPr>
              <w:rFonts w:cs="Arial"/>
              <w:b/>
              <w:bCs/>
              <w:i/>
              <w:sz w:val="20"/>
            </w:rPr>
            <w:t>Review Date</w:t>
          </w:r>
        </w:p>
      </w:tc>
      <w:tc>
        <w:tcPr>
          <w:tcW w:w="1746" w:type="dxa"/>
        </w:tcPr>
        <w:p w14:paraId="2F51A912" w14:textId="77777777" w:rsidR="004B1BDA" w:rsidRPr="00B3752F" w:rsidRDefault="004B1BDA" w:rsidP="004213C3">
          <w:pPr>
            <w:pStyle w:val="Footer"/>
            <w:rPr>
              <w:rFonts w:cs="Arial"/>
              <w:b/>
              <w:bCs/>
              <w:i/>
              <w:sz w:val="20"/>
            </w:rPr>
          </w:pPr>
          <w:r w:rsidRPr="00B3752F">
            <w:rPr>
              <w:rFonts w:cs="Arial"/>
              <w:b/>
              <w:bCs/>
              <w:i/>
              <w:sz w:val="20"/>
            </w:rPr>
            <w:t>Area Responsible</w:t>
          </w:r>
        </w:p>
      </w:tc>
      <w:tc>
        <w:tcPr>
          <w:tcW w:w="1836" w:type="dxa"/>
        </w:tcPr>
        <w:p w14:paraId="2F51A913" w14:textId="77777777" w:rsidR="004B1BDA" w:rsidRPr="00B3752F" w:rsidRDefault="004B1BDA" w:rsidP="004213C3">
          <w:pPr>
            <w:pStyle w:val="Footer"/>
            <w:rPr>
              <w:rFonts w:cs="Arial"/>
              <w:b/>
              <w:bCs/>
              <w:i/>
              <w:sz w:val="20"/>
            </w:rPr>
          </w:pPr>
          <w:r w:rsidRPr="00B3752F">
            <w:rPr>
              <w:rFonts w:cs="Arial"/>
              <w:b/>
              <w:bCs/>
              <w:i/>
              <w:sz w:val="20"/>
            </w:rPr>
            <w:t>Page</w:t>
          </w:r>
        </w:p>
      </w:tc>
    </w:tr>
    <w:tr w:rsidR="004B1BDA" w14:paraId="2F51A91B" w14:textId="77777777" w:rsidTr="005E1140">
      <w:tc>
        <w:tcPr>
          <w:tcW w:w="1515" w:type="dxa"/>
        </w:tcPr>
        <w:p w14:paraId="2F51A915" w14:textId="77777777" w:rsidR="004B1BDA" w:rsidRPr="00542EE6" w:rsidRDefault="004B1BDA" w:rsidP="004213C3">
          <w:pPr>
            <w:pStyle w:val="Footer"/>
            <w:rPr>
              <w:rFonts w:cs="Arial"/>
              <w:b/>
              <w:bCs/>
              <w:sz w:val="20"/>
            </w:rPr>
          </w:pPr>
          <w:r>
            <w:rPr>
              <w:b/>
              <w:sz w:val="20"/>
            </w:rPr>
            <w:t>&lt;</w:t>
          </w:r>
          <w:proofErr w:type="spellStart"/>
          <w:r>
            <w:rPr>
              <w:b/>
              <w:sz w:val="20"/>
            </w:rPr>
            <w:t>xxxxx</w:t>
          </w:r>
          <w:proofErr w:type="spellEnd"/>
          <w:r>
            <w:rPr>
              <w:b/>
              <w:sz w:val="20"/>
            </w:rPr>
            <w:t>/xxx&gt;</w:t>
          </w:r>
        </w:p>
      </w:tc>
      <w:tc>
        <w:tcPr>
          <w:tcW w:w="965" w:type="dxa"/>
        </w:tcPr>
        <w:p w14:paraId="2F51A916" w14:textId="77777777" w:rsidR="004B1BDA" w:rsidRPr="00B3752F" w:rsidRDefault="004B1BDA" w:rsidP="004213C3">
          <w:pPr>
            <w:pStyle w:val="Footer"/>
            <w:rPr>
              <w:rFonts w:cs="Arial"/>
              <w:b/>
              <w:bCs/>
              <w:sz w:val="20"/>
            </w:rPr>
          </w:pPr>
          <w:r>
            <w:rPr>
              <w:rFonts w:cs="Arial"/>
              <w:b/>
              <w:bCs/>
              <w:sz w:val="20"/>
            </w:rPr>
            <w:t>X</w:t>
          </w:r>
        </w:p>
      </w:tc>
      <w:tc>
        <w:tcPr>
          <w:tcW w:w="1552" w:type="dxa"/>
        </w:tcPr>
        <w:p w14:paraId="2F51A917" w14:textId="77777777" w:rsidR="004B1BDA" w:rsidRPr="00B3752F" w:rsidRDefault="004B1BDA" w:rsidP="004213C3">
          <w:pPr>
            <w:pStyle w:val="Footer"/>
            <w:rPr>
              <w:rFonts w:cs="Arial"/>
              <w:b/>
              <w:bCs/>
              <w:sz w:val="20"/>
            </w:rPr>
          </w:pPr>
          <w:r>
            <w:rPr>
              <w:rFonts w:cs="Arial"/>
              <w:b/>
              <w:bCs/>
              <w:sz w:val="20"/>
            </w:rPr>
            <w:t>&lt;XX/XX/XXXX&gt;</w:t>
          </w:r>
        </w:p>
      </w:tc>
      <w:tc>
        <w:tcPr>
          <w:tcW w:w="1456" w:type="dxa"/>
        </w:tcPr>
        <w:p w14:paraId="2F51A918" w14:textId="39EF6B9F" w:rsidR="004B1BDA" w:rsidRPr="00B3752F" w:rsidRDefault="004B1BDA" w:rsidP="004213C3">
          <w:pPr>
            <w:pStyle w:val="Footer"/>
            <w:rPr>
              <w:rFonts w:cs="Arial"/>
              <w:b/>
              <w:bCs/>
              <w:sz w:val="20"/>
            </w:rPr>
          </w:pPr>
          <w:r>
            <w:rPr>
              <w:rFonts w:cs="Arial"/>
              <w:b/>
              <w:bCs/>
              <w:sz w:val="20"/>
            </w:rPr>
            <w:t>&lt;XX/XX/XXXX&gt;</w:t>
          </w:r>
        </w:p>
      </w:tc>
      <w:tc>
        <w:tcPr>
          <w:tcW w:w="1746" w:type="dxa"/>
        </w:tcPr>
        <w:p w14:paraId="2F51A919" w14:textId="77777777" w:rsidR="004B1BDA" w:rsidRPr="00B3752F" w:rsidRDefault="004B1BDA" w:rsidP="004213C3">
          <w:pPr>
            <w:pStyle w:val="Footer"/>
            <w:rPr>
              <w:rFonts w:cs="Arial"/>
              <w:b/>
              <w:bCs/>
              <w:sz w:val="20"/>
            </w:rPr>
          </w:pPr>
          <w:r>
            <w:rPr>
              <w:rFonts w:cs="Arial"/>
              <w:b/>
              <w:bCs/>
              <w:sz w:val="20"/>
            </w:rPr>
            <w:t>XXXX</w:t>
          </w:r>
        </w:p>
      </w:tc>
      <w:tc>
        <w:tcPr>
          <w:tcW w:w="1836" w:type="dxa"/>
        </w:tcPr>
        <w:p w14:paraId="2F51A91A" w14:textId="77777777" w:rsidR="004B1BDA" w:rsidRPr="00B3752F" w:rsidRDefault="004B1BDA" w:rsidP="004213C3">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6</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6</w:t>
          </w:r>
          <w:r w:rsidRPr="00B3752F">
            <w:rPr>
              <w:rStyle w:val="PageNumber"/>
              <w:sz w:val="20"/>
            </w:rPr>
            <w:fldChar w:fldCharType="end"/>
          </w:r>
        </w:p>
      </w:tc>
    </w:tr>
    <w:tr w:rsidR="004B1BDA" w14:paraId="668DA41F" w14:textId="77777777" w:rsidTr="00846A47">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12A806D" w14:textId="713A0083" w:rsidR="004B1BDA" w:rsidRPr="002C1428" w:rsidRDefault="004B1BDA" w:rsidP="005E1140">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2F51A91D" w14:textId="77777777" w:rsidR="004B1BDA" w:rsidRPr="00AE7C5C" w:rsidRDefault="004B1BDA" w:rsidP="00CD15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EFF04" w14:textId="77777777" w:rsidR="004B1BDA" w:rsidRDefault="004B1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055F1" w14:textId="77777777" w:rsidR="004B1BDA" w:rsidRDefault="004B1BDA" w:rsidP="00F66CB0">
      <w:r>
        <w:separator/>
      </w:r>
    </w:p>
  </w:footnote>
  <w:footnote w:type="continuationSeparator" w:id="0">
    <w:p w14:paraId="4BB4A495" w14:textId="77777777" w:rsidR="004B1BDA" w:rsidRDefault="004B1BDA" w:rsidP="00F66CB0">
      <w:r>
        <w:continuationSeparator/>
      </w:r>
    </w:p>
  </w:footnote>
  <w:footnote w:type="continuationNotice" w:id="1">
    <w:p w14:paraId="2C3DE20C" w14:textId="77777777" w:rsidR="004B1BDA" w:rsidRDefault="004B1B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5542"/>
      <w:gridCol w:w="3484"/>
    </w:tblGrid>
    <w:tr w:rsidR="004B1BDA" w14:paraId="1FAF1E85" w14:textId="77777777" w:rsidTr="00374709">
      <w:trPr>
        <w:trHeight w:val="1418"/>
      </w:trPr>
      <w:tc>
        <w:tcPr>
          <w:tcW w:w="5556" w:type="dxa"/>
          <w:vAlign w:val="center"/>
          <w:hideMark/>
        </w:tcPr>
        <w:p w14:paraId="7BB94596" w14:textId="77777777" w:rsidR="004B1BDA" w:rsidRPr="00096B66" w:rsidRDefault="004B1BDA" w:rsidP="00374709">
          <w:pPr>
            <w:pStyle w:val="Header"/>
            <w:rPr>
              <w:sz w:val="20"/>
            </w:rPr>
          </w:pPr>
          <w:r>
            <w:rPr>
              <w:noProof/>
              <w:sz w:val="20"/>
              <w:lang w:eastAsia="en-AU"/>
            </w:rPr>
            <w:drawing>
              <wp:inline distT="0" distB="0" distL="0" distR="0" wp14:anchorId="35610E83" wp14:editId="67767E65">
                <wp:extent cx="3295650" cy="723900"/>
                <wp:effectExtent l="0" t="0" r="0" b="0"/>
                <wp:docPr id="401" name="Picture 401"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0DAF7884" w14:textId="768E2E40" w:rsidR="004B1BDA" w:rsidRPr="00096B66" w:rsidRDefault="004B1BDA">
          <w:pPr>
            <w:pStyle w:val="Header"/>
            <w:tabs>
              <w:tab w:val="left" w:pos="720"/>
            </w:tabs>
            <w:jc w:val="right"/>
            <w:rPr>
              <w:sz w:val="20"/>
            </w:rPr>
          </w:pPr>
          <w:proofErr w:type="spellStart"/>
          <w:r>
            <w:rPr>
              <w:sz w:val="20"/>
            </w:rPr>
            <w:t>CHSxxxxxxx</w:t>
          </w:r>
          <w:proofErr w:type="spellEnd"/>
        </w:p>
      </w:tc>
    </w:tr>
  </w:tbl>
  <w:p w14:paraId="1C32A17F" w14:textId="77777777" w:rsidR="004B1BDA" w:rsidRDefault="004B1BD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7783" w14:textId="77777777" w:rsidR="004B1BDA" w:rsidRDefault="004B1B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5541"/>
      <w:gridCol w:w="3485"/>
    </w:tblGrid>
    <w:tr w:rsidR="004B1BDA" w14:paraId="2F51A90C" w14:textId="77777777" w:rsidTr="0074223E">
      <w:trPr>
        <w:trHeight w:val="1418"/>
      </w:trPr>
      <w:tc>
        <w:tcPr>
          <w:tcW w:w="5556" w:type="dxa"/>
          <w:vAlign w:val="center"/>
          <w:hideMark/>
        </w:tcPr>
        <w:p w14:paraId="2F51A90A" w14:textId="5F72D3B6" w:rsidR="004B1BDA" w:rsidRDefault="004B1BDA" w:rsidP="0074223E">
          <w:pPr>
            <w:pStyle w:val="Header"/>
            <w:rPr>
              <w:sz w:val="20"/>
            </w:rPr>
          </w:pPr>
          <w:r>
            <w:rPr>
              <w:noProof/>
              <w:sz w:val="20"/>
            </w:rPr>
            <w:drawing>
              <wp:inline distT="0" distB="0" distL="0" distR="0" wp14:anchorId="5330CC0D" wp14:editId="1210EDE2">
                <wp:extent cx="3295650" cy="723900"/>
                <wp:effectExtent l="0" t="0" r="0" b="0"/>
                <wp:docPr id="2" name="Picture 2"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2F51A90B" w14:textId="5932A65D" w:rsidR="004B1BDA" w:rsidRDefault="004B1BDA">
          <w:pPr>
            <w:pStyle w:val="Header"/>
            <w:tabs>
              <w:tab w:val="left" w:pos="720"/>
            </w:tabs>
            <w:jc w:val="right"/>
            <w:rPr>
              <w:sz w:val="20"/>
            </w:rPr>
          </w:pPr>
          <w:bookmarkStart w:id="200" w:name="_top"/>
          <w:bookmarkEnd w:id="200"/>
          <w:r>
            <w:rPr>
              <w:sz w:val="20"/>
            </w:rPr>
            <w:t>CHSXX/XXX (number will be allocated by Policy Register Manager after final endorsement</w:t>
          </w:r>
        </w:p>
      </w:tc>
    </w:tr>
  </w:tbl>
  <w:p w14:paraId="2F51A90D" w14:textId="77777777" w:rsidR="004B1BDA" w:rsidRPr="00FC3538" w:rsidRDefault="004B1BDA">
    <w:pPr>
      <w:pStyle w:val="Heade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8E906" w14:textId="77777777" w:rsidR="004B1BDA" w:rsidRDefault="004B1B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26B3D8"/>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3C129ED"/>
    <w:multiLevelType w:val="hybridMultilevel"/>
    <w:tmpl w:val="2CB8E7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4BC55F2"/>
    <w:multiLevelType w:val="hybridMultilevel"/>
    <w:tmpl w:val="02EC5408"/>
    <w:lvl w:ilvl="0" w:tplc="0ED0B234">
      <w:start w:val="1"/>
      <w:numFmt w:val="lowerLetter"/>
      <w:lvlText w:val="%1)"/>
      <w:lvlJc w:val="left"/>
      <w:pPr>
        <w:ind w:left="360" w:hanging="360"/>
      </w:pPr>
      <w:rPr>
        <w:rFonts w:eastAsia="Times New Roman" w:cs="Times New Roman" w:hint="default"/>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6047875"/>
    <w:multiLevelType w:val="hybridMultilevel"/>
    <w:tmpl w:val="6D9A0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A53DB1"/>
    <w:multiLevelType w:val="hybridMultilevel"/>
    <w:tmpl w:val="BFBE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8C07A3"/>
    <w:multiLevelType w:val="hybridMultilevel"/>
    <w:tmpl w:val="67D24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D541E2"/>
    <w:multiLevelType w:val="hybridMultilevel"/>
    <w:tmpl w:val="9AB0B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2B632B"/>
    <w:multiLevelType w:val="hybridMultilevel"/>
    <w:tmpl w:val="5CE2B87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043029E"/>
    <w:multiLevelType w:val="hybridMultilevel"/>
    <w:tmpl w:val="4A482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60614A"/>
    <w:multiLevelType w:val="hybridMultilevel"/>
    <w:tmpl w:val="204EC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146702"/>
    <w:multiLevelType w:val="hybridMultilevel"/>
    <w:tmpl w:val="F1CE33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12405055"/>
    <w:multiLevelType w:val="hybridMultilevel"/>
    <w:tmpl w:val="1C08B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B65416"/>
    <w:multiLevelType w:val="hybridMultilevel"/>
    <w:tmpl w:val="0F3A982A"/>
    <w:lvl w:ilvl="0" w:tplc="6C14CFB0">
      <w:start w:val="1"/>
      <w:numFmt w:val="bullet"/>
      <w:pStyle w:val="Bullet"/>
      <w:lvlText w:val=""/>
      <w:lvlJc w:val="left"/>
      <w:pPr>
        <w:tabs>
          <w:tab w:val="num" w:pos="98"/>
        </w:tabs>
        <w:ind w:left="95" w:hanging="357"/>
      </w:pPr>
      <w:rPr>
        <w:rFonts w:ascii="Wingdings 3" w:hAnsi="Wingdings 3" w:hint="default"/>
        <w:color w:val="336699"/>
      </w:rPr>
    </w:lvl>
    <w:lvl w:ilvl="1" w:tplc="04090003">
      <w:start w:val="1"/>
      <w:numFmt w:val="bullet"/>
      <w:lvlText w:val="o"/>
      <w:lvlJc w:val="left"/>
      <w:pPr>
        <w:tabs>
          <w:tab w:val="num" w:pos="1178"/>
        </w:tabs>
        <w:ind w:left="1178" w:hanging="360"/>
      </w:pPr>
      <w:rPr>
        <w:rFonts w:ascii="Courier New" w:hAnsi="Courier New" w:hint="default"/>
      </w:rPr>
    </w:lvl>
    <w:lvl w:ilvl="2" w:tplc="04090005" w:tentative="1">
      <w:start w:val="1"/>
      <w:numFmt w:val="bullet"/>
      <w:lvlText w:val=""/>
      <w:lvlJc w:val="left"/>
      <w:pPr>
        <w:tabs>
          <w:tab w:val="num" w:pos="1898"/>
        </w:tabs>
        <w:ind w:left="1898" w:hanging="360"/>
      </w:pPr>
      <w:rPr>
        <w:rFonts w:ascii="Wingdings" w:hAnsi="Wingdings" w:hint="default"/>
      </w:rPr>
    </w:lvl>
    <w:lvl w:ilvl="3" w:tplc="04090001" w:tentative="1">
      <w:start w:val="1"/>
      <w:numFmt w:val="bullet"/>
      <w:lvlText w:val=""/>
      <w:lvlJc w:val="left"/>
      <w:pPr>
        <w:tabs>
          <w:tab w:val="num" w:pos="2618"/>
        </w:tabs>
        <w:ind w:left="2618" w:hanging="360"/>
      </w:pPr>
      <w:rPr>
        <w:rFonts w:ascii="Symbol" w:hAnsi="Symbol" w:hint="default"/>
      </w:rPr>
    </w:lvl>
    <w:lvl w:ilvl="4" w:tplc="04090003" w:tentative="1">
      <w:start w:val="1"/>
      <w:numFmt w:val="bullet"/>
      <w:lvlText w:val="o"/>
      <w:lvlJc w:val="left"/>
      <w:pPr>
        <w:tabs>
          <w:tab w:val="num" w:pos="3338"/>
        </w:tabs>
        <w:ind w:left="3338" w:hanging="360"/>
      </w:pPr>
      <w:rPr>
        <w:rFonts w:ascii="Courier New" w:hAnsi="Courier New" w:hint="default"/>
      </w:rPr>
    </w:lvl>
    <w:lvl w:ilvl="5" w:tplc="04090005" w:tentative="1">
      <w:start w:val="1"/>
      <w:numFmt w:val="bullet"/>
      <w:lvlText w:val=""/>
      <w:lvlJc w:val="left"/>
      <w:pPr>
        <w:tabs>
          <w:tab w:val="num" w:pos="4058"/>
        </w:tabs>
        <w:ind w:left="4058" w:hanging="360"/>
      </w:pPr>
      <w:rPr>
        <w:rFonts w:ascii="Wingdings" w:hAnsi="Wingdings" w:hint="default"/>
      </w:rPr>
    </w:lvl>
    <w:lvl w:ilvl="6" w:tplc="04090001" w:tentative="1">
      <w:start w:val="1"/>
      <w:numFmt w:val="bullet"/>
      <w:lvlText w:val=""/>
      <w:lvlJc w:val="left"/>
      <w:pPr>
        <w:tabs>
          <w:tab w:val="num" w:pos="4778"/>
        </w:tabs>
        <w:ind w:left="4778" w:hanging="360"/>
      </w:pPr>
      <w:rPr>
        <w:rFonts w:ascii="Symbol" w:hAnsi="Symbol" w:hint="default"/>
      </w:rPr>
    </w:lvl>
    <w:lvl w:ilvl="7" w:tplc="04090003" w:tentative="1">
      <w:start w:val="1"/>
      <w:numFmt w:val="bullet"/>
      <w:lvlText w:val="o"/>
      <w:lvlJc w:val="left"/>
      <w:pPr>
        <w:tabs>
          <w:tab w:val="num" w:pos="5498"/>
        </w:tabs>
        <w:ind w:left="5498" w:hanging="360"/>
      </w:pPr>
      <w:rPr>
        <w:rFonts w:ascii="Courier New" w:hAnsi="Courier New" w:hint="default"/>
      </w:rPr>
    </w:lvl>
    <w:lvl w:ilvl="8" w:tplc="04090005" w:tentative="1">
      <w:start w:val="1"/>
      <w:numFmt w:val="bullet"/>
      <w:lvlText w:val=""/>
      <w:lvlJc w:val="left"/>
      <w:pPr>
        <w:tabs>
          <w:tab w:val="num" w:pos="6218"/>
        </w:tabs>
        <w:ind w:left="6218" w:hanging="360"/>
      </w:pPr>
      <w:rPr>
        <w:rFonts w:ascii="Wingdings" w:hAnsi="Wingdings" w:hint="default"/>
      </w:rPr>
    </w:lvl>
  </w:abstractNum>
  <w:abstractNum w:abstractNumId="13" w15:restartNumberingAfterBreak="0">
    <w:nsid w:val="1860565E"/>
    <w:multiLevelType w:val="hybridMultilevel"/>
    <w:tmpl w:val="6AEC69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C34990"/>
    <w:multiLevelType w:val="hybridMultilevel"/>
    <w:tmpl w:val="A692B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241F36"/>
    <w:multiLevelType w:val="hybridMultilevel"/>
    <w:tmpl w:val="3A2AA7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426" w:hanging="360"/>
      </w:pPr>
      <w:rPr>
        <w:rFonts w:ascii="Courier New" w:hAnsi="Courier New" w:cs="Courier New" w:hint="default"/>
      </w:rPr>
    </w:lvl>
    <w:lvl w:ilvl="2" w:tplc="0C090005">
      <w:start w:val="1"/>
      <w:numFmt w:val="bullet"/>
      <w:lvlText w:val=""/>
      <w:lvlJc w:val="left"/>
      <w:pPr>
        <w:ind w:left="851"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F680C6B"/>
    <w:multiLevelType w:val="hybridMultilevel"/>
    <w:tmpl w:val="18E8BCB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7" w15:restartNumberingAfterBreak="0">
    <w:nsid w:val="220F418A"/>
    <w:multiLevelType w:val="hybridMultilevel"/>
    <w:tmpl w:val="E18C59A6"/>
    <w:lvl w:ilvl="0" w:tplc="BCEE6FA8">
      <w:start w:val="1"/>
      <w:numFmt w:val="bullet"/>
      <w:pStyle w:val="Bulletlevel1"/>
      <w:lvlText w:val=""/>
      <w:lvlJc w:val="left"/>
      <w:pPr>
        <w:ind w:left="360" w:hanging="360"/>
      </w:pPr>
      <w:rPr>
        <w:rFonts w:ascii="Wingdings" w:hAnsi="Wingdings" w:hint="default"/>
      </w:rPr>
    </w:lvl>
    <w:lvl w:ilvl="1" w:tplc="0C090003">
      <w:start w:val="1"/>
      <w:numFmt w:val="bullet"/>
      <w:lvlText w:val="o"/>
      <w:lvlJc w:val="left"/>
      <w:pPr>
        <w:ind w:left="873" w:hanging="360"/>
      </w:pPr>
      <w:rPr>
        <w:rFonts w:ascii="Courier New" w:hAnsi="Courier New" w:cs="Courier New" w:hint="default"/>
      </w:rPr>
    </w:lvl>
    <w:lvl w:ilvl="2" w:tplc="0C090005">
      <w:start w:val="1"/>
      <w:numFmt w:val="bullet"/>
      <w:lvlText w:val=""/>
      <w:lvlJc w:val="left"/>
      <w:pPr>
        <w:ind w:left="1593" w:hanging="360"/>
      </w:pPr>
      <w:rPr>
        <w:rFonts w:ascii="Wingdings" w:hAnsi="Wingdings" w:hint="default"/>
      </w:rPr>
    </w:lvl>
    <w:lvl w:ilvl="3" w:tplc="0C090001">
      <w:start w:val="1"/>
      <w:numFmt w:val="bullet"/>
      <w:lvlText w:val=""/>
      <w:lvlJc w:val="left"/>
      <w:pPr>
        <w:ind w:left="2313" w:hanging="360"/>
      </w:pPr>
      <w:rPr>
        <w:rFonts w:ascii="Symbol" w:hAnsi="Symbol" w:hint="default"/>
      </w:rPr>
    </w:lvl>
    <w:lvl w:ilvl="4" w:tplc="0C090003">
      <w:start w:val="1"/>
      <w:numFmt w:val="bullet"/>
      <w:lvlText w:val="o"/>
      <w:lvlJc w:val="left"/>
      <w:pPr>
        <w:ind w:left="3033" w:hanging="360"/>
      </w:pPr>
      <w:rPr>
        <w:rFonts w:ascii="Courier New" w:hAnsi="Courier New" w:cs="Courier New" w:hint="default"/>
      </w:rPr>
    </w:lvl>
    <w:lvl w:ilvl="5" w:tplc="0C090005">
      <w:start w:val="1"/>
      <w:numFmt w:val="bullet"/>
      <w:lvlText w:val=""/>
      <w:lvlJc w:val="left"/>
      <w:pPr>
        <w:ind w:left="3753" w:hanging="360"/>
      </w:pPr>
      <w:rPr>
        <w:rFonts w:ascii="Wingdings" w:hAnsi="Wingdings" w:hint="default"/>
      </w:rPr>
    </w:lvl>
    <w:lvl w:ilvl="6" w:tplc="0C090001">
      <w:start w:val="1"/>
      <w:numFmt w:val="bullet"/>
      <w:lvlText w:val=""/>
      <w:lvlJc w:val="left"/>
      <w:pPr>
        <w:ind w:left="4473" w:hanging="360"/>
      </w:pPr>
      <w:rPr>
        <w:rFonts w:ascii="Symbol" w:hAnsi="Symbol" w:hint="default"/>
      </w:rPr>
    </w:lvl>
    <w:lvl w:ilvl="7" w:tplc="0C090003">
      <w:start w:val="1"/>
      <w:numFmt w:val="bullet"/>
      <w:lvlText w:val="o"/>
      <w:lvlJc w:val="left"/>
      <w:pPr>
        <w:ind w:left="5193" w:hanging="360"/>
      </w:pPr>
      <w:rPr>
        <w:rFonts w:ascii="Courier New" w:hAnsi="Courier New" w:cs="Courier New" w:hint="default"/>
      </w:rPr>
    </w:lvl>
    <w:lvl w:ilvl="8" w:tplc="0C090005">
      <w:start w:val="1"/>
      <w:numFmt w:val="bullet"/>
      <w:lvlText w:val=""/>
      <w:lvlJc w:val="left"/>
      <w:pPr>
        <w:ind w:left="5913" w:hanging="360"/>
      </w:pPr>
      <w:rPr>
        <w:rFonts w:ascii="Wingdings" w:hAnsi="Wingdings" w:hint="default"/>
      </w:rPr>
    </w:lvl>
  </w:abstractNum>
  <w:abstractNum w:abstractNumId="18" w15:restartNumberingAfterBreak="0">
    <w:nsid w:val="2335542A"/>
    <w:multiLevelType w:val="hybridMultilevel"/>
    <w:tmpl w:val="0C964C7E"/>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6E964FE"/>
    <w:multiLevelType w:val="hybridMultilevel"/>
    <w:tmpl w:val="5D060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477CC8"/>
    <w:multiLevelType w:val="hybridMultilevel"/>
    <w:tmpl w:val="8CB47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7C7262"/>
    <w:multiLevelType w:val="hybridMultilevel"/>
    <w:tmpl w:val="74D237A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8B7243D"/>
    <w:multiLevelType w:val="hybridMultilevel"/>
    <w:tmpl w:val="D8503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840696"/>
    <w:multiLevelType w:val="hybridMultilevel"/>
    <w:tmpl w:val="C674EC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30781875"/>
    <w:multiLevelType w:val="hybridMultilevel"/>
    <w:tmpl w:val="D07A78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111136E"/>
    <w:multiLevelType w:val="hybridMultilevel"/>
    <w:tmpl w:val="147AED8A"/>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321808B0"/>
    <w:multiLevelType w:val="hybridMultilevel"/>
    <w:tmpl w:val="0102E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1939AA"/>
    <w:multiLevelType w:val="hybridMultilevel"/>
    <w:tmpl w:val="DDAEE430"/>
    <w:lvl w:ilvl="0" w:tplc="0C090003">
      <w:start w:val="1"/>
      <w:numFmt w:val="bullet"/>
      <w:lvlText w:val="o"/>
      <w:lvlJc w:val="left"/>
      <w:pPr>
        <w:ind w:left="720" w:hanging="360"/>
      </w:pPr>
      <w:rPr>
        <w:rFonts w:ascii="Courier New" w:hAnsi="Courier New" w:cs="Courier New"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393907D0"/>
    <w:multiLevelType w:val="hybridMultilevel"/>
    <w:tmpl w:val="B5B2162A"/>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873A5DAC">
      <w:start w:val="1"/>
      <w:numFmt w:val="lowerRoman"/>
      <w:lvlText w:val="(%4)"/>
      <w:lvlJc w:val="left"/>
      <w:pPr>
        <w:ind w:left="2880" w:hanging="720"/>
      </w:pPr>
      <w:rPr>
        <w:rFonts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CAA0A70"/>
    <w:multiLevelType w:val="hybridMultilevel"/>
    <w:tmpl w:val="4F721D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40234392"/>
    <w:multiLevelType w:val="hybridMultilevel"/>
    <w:tmpl w:val="F2122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436749"/>
    <w:multiLevelType w:val="hybridMultilevel"/>
    <w:tmpl w:val="44D06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1466476"/>
    <w:multiLevelType w:val="hybridMultilevel"/>
    <w:tmpl w:val="FF68E3A0"/>
    <w:lvl w:ilvl="0" w:tplc="0C090001">
      <w:start w:val="1"/>
      <w:numFmt w:val="bullet"/>
      <w:lvlText w:val=""/>
      <w:lvlJc w:val="left"/>
      <w:pPr>
        <w:ind w:left="588" w:hanging="360"/>
      </w:pPr>
      <w:rPr>
        <w:rFonts w:ascii="Symbol" w:hAnsi="Symbol" w:hint="default"/>
      </w:rPr>
    </w:lvl>
    <w:lvl w:ilvl="1" w:tplc="0C090003">
      <w:start w:val="1"/>
      <w:numFmt w:val="bullet"/>
      <w:lvlText w:val="o"/>
      <w:lvlJc w:val="left"/>
      <w:pPr>
        <w:ind w:left="1308" w:hanging="360"/>
      </w:pPr>
      <w:rPr>
        <w:rFonts w:ascii="Courier New" w:hAnsi="Courier New" w:cs="Courier New" w:hint="default"/>
      </w:rPr>
    </w:lvl>
    <w:lvl w:ilvl="2" w:tplc="0C090005">
      <w:start w:val="1"/>
      <w:numFmt w:val="bullet"/>
      <w:lvlText w:val=""/>
      <w:lvlJc w:val="left"/>
      <w:pPr>
        <w:ind w:left="2028" w:hanging="360"/>
      </w:pPr>
      <w:rPr>
        <w:rFonts w:ascii="Wingdings" w:hAnsi="Wingdings" w:hint="default"/>
      </w:rPr>
    </w:lvl>
    <w:lvl w:ilvl="3" w:tplc="0C090001">
      <w:start w:val="1"/>
      <w:numFmt w:val="bullet"/>
      <w:lvlText w:val=""/>
      <w:lvlJc w:val="left"/>
      <w:pPr>
        <w:ind w:left="2748" w:hanging="360"/>
      </w:pPr>
      <w:rPr>
        <w:rFonts w:ascii="Symbol" w:hAnsi="Symbol" w:hint="default"/>
      </w:rPr>
    </w:lvl>
    <w:lvl w:ilvl="4" w:tplc="0C090003">
      <w:start w:val="1"/>
      <w:numFmt w:val="bullet"/>
      <w:lvlText w:val="o"/>
      <w:lvlJc w:val="left"/>
      <w:pPr>
        <w:ind w:left="3468" w:hanging="360"/>
      </w:pPr>
      <w:rPr>
        <w:rFonts w:ascii="Courier New" w:hAnsi="Courier New" w:cs="Courier New" w:hint="default"/>
      </w:rPr>
    </w:lvl>
    <w:lvl w:ilvl="5" w:tplc="0C090005">
      <w:start w:val="1"/>
      <w:numFmt w:val="bullet"/>
      <w:lvlText w:val=""/>
      <w:lvlJc w:val="left"/>
      <w:pPr>
        <w:ind w:left="4188" w:hanging="360"/>
      </w:pPr>
      <w:rPr>
        <w:rFonts w:ascii="Wingdings" w:hAnsi="Wingdings" w:hint="default"/>
      </w:rPr>
    </w:lvl>
    <w:lvl w:ilvl="6" w:tplc="0C090001">
      <w:start w:val="1"/>
      <w:numFmt w:val="bullet"/>
      <w:lvlText w:val=""/>
      <w:lvlJc w:val="left"/>
      <w:pPr>
        <w:ind w:left="4908" w:hanging="360"/>
      </w:pPr>
      <w:rPr>
        <w:rFonts w:ascii="Symbol" w:hAnsi="Symbol" w:hint="default"/>
      </w:rPr>
    </w:lvl>
    <w:lvl w:ilvl="7" w:tplc="0C090003">
      <w:start w:val="1"/>
      <w:numFmt w:val="bullet"/>
      <w:lvlText w:val="o"/>
      <w:lvlJc w:val="left"/>
      <w:pPr>
        <w:ind w:left="5628" w:hanging="360"/>
      </w:pPr>
      <w:rPr>
        <w:rFonts w:ascii="Courier New" w:hAnsi="Courier New" w:cs="Courier New" w:hint="default"/>
      </w:rPr>
    </w:lvl>
    <w:lvl w:ilvl="8" w:tplc="0C090005">
      <w:start w:val="1"/>
      <w:numFmt w:val="bullet"/>
      <w:lvlText w:val=""/>
      <w:lvlJc w:val="left"/>
      <w:pPr>
        <w:ind w:left="6348" w:hanging="360"/>
      </w:pPr>
      <w:rPr>
        <w:rFonts w:ascii="Wingdings" w:hAnsi="Wingdings" w:hint="default"/>
      </w:rPr>
    </w:lvl>
  </w:abstractNum>
  <w:abstractNum w:abstractNumId="33" w15:restartNumberingAfterBreak="0">
    <w:nsid w:val="46BA03AF"/>
    <w:multiLevelType w:val="hybridMultilevel"/>
    <w:tmpl w:val="F2A07E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49D70AFE"/>
    <w:multiLevelType w:val="hybridMultilevel"/>
    <w:tmpl w:val="A3DEE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3D3E42"/>
    <w:multiLevelType w:val="hybridMultilevel"/>
    <w:tmpl w:val="44F6FC98"/>
    <w:lvl w:ilvl="0" w:tplc="0C090003">
      <w:start w:val="1"/>
      <w:numFmt w:val="bullet"/>
      <w:lvlText w:val=""/>
      <w:lvlJc w:val="left"/>
      <w:pPr>
        <w:ind w:left="360" w:hanging="360"/>
      </w:pPr>
      <w:rPr>
        <w:rFonts w:ascii="Symbol" w:hAnsi="Symbol" w:hint="default"/>
      </w:rPr>
    </w:lvl>
    <w:lvl w:ilvl="1" w:tplc="04090003">
      <w:start w:val="1"/>
      <w:numFmt w:val="bullet"/>
      <w:pStyle w:val="Indentdot"/>
      <w:lvlText w:val=""/>
      <w:lvlJc w:val="left"/>
      <w:pPr>
        <w:ind w:left="644" w:hanging="360"/>
      </w:pPr>
      <w:rPr>
        <w:rFonts w:ascii="Symbol" w:hAnsi="Symbol" w:hint="default"/>
        <w:color w:val="auto"/>
      </w:rPr>
    </w:lvl>
    <w:lvl w:ilvl="2" w:tplc="04090005">
      <w:numFmt w:val="bullet"/>
      <w:lvlText w:val="–"/>
      <w:lvlJc w:val="left"/>
      <w:pPr>
        <w:ind w:left="360" w:hanging="360"/>
      </w:pPr>
      <w:rPr>
        <w:rFonts w:ascii="Calibri" w:eastAsia="Times New Roman" w:hAnsi="Calibri" w:cs="Frutiger-Roman" w:hint="default"/>
      </w:rPr>
    </w:lvl>
    <w:lvl w:ilvl="3" w:tplc="04090001">
      <w:start w:val="1"/>
      <w:numFmt w:val="bullet"/>
      <w:lvlText w:val=""/>
      <w:lvlJc w:val="left"/>
      <w:pPr>
        <w:ind w:left="1353" w:hanging="360"/>
      </w:pPr>
      <w:rPr>
        <w:rFonts w:ascii="Symbol" w:hAnsi="Symbol" w:hint="default"/>
        <w:color w:val="auto"/>
      </w:rPr>
    </w:lvl>
    <w:lvl w:ilvl="4" w:tplc="04090003">
      <w:numFmt w:val="bullet"/>
      <w:lvlText w:val="-"/>
      <w:lvlJc w:val="left"/>
      <w:pPr>
        <w:ind w:left="3240" w:hanging="360"/>
      </w:pPr>
      <w:rPr>
        <w:rFonts w:ascii="Calibri" w:eastAsia="Times New Roman" w:hAnsi="Calibri" w:cs="Times New Roman"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C0C3175"/>
    <w:multiLevelType w:val="hybridMultilevel"/>
    <w:tmpl w:val="29EEDD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51172D1E"/>
    <w:multiLevelType w:val="hybridMultilevel"/>
    <w:tmpl w:val="40AA1B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53DA206D"/>
    <w:multiLevelType w:val="hybridMultilevel"/>
    <w:tmpl w:val="6E68F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190CA9"/>
    <w:multiLevelType w:val="hybridMultilevel"/>
    <w:tmpl w:val="D1BC94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5BFC18AF"/>
    <w:multiLevelType w:val="hybridMultilevel"/>
    <w:tmpl w:val="33964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CCF4BC0"/>
    <w:multiLevelType w:val="hybridMultilevel"/>
    <w:tmpl w:val="A17EE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EE71468"/>
    <w:multiLevelType w:val="hybridMultilevel"/>
    <w:tmpl w:val="2182DD8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89E466B"/>
    <w:multiLevelType w:val="hybridMultilevel"/>
    <w:tmpl w:val="7F3E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B5C6D50"/>
    <w:multiLevelType w:val="hybridMultilevel"/>
    <w:tmpl w:val="C3D2F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467C29"/>
    <w:multiLevelType w:val="hybridMultilevel"/>
    <w:tmpl w:val="F8A69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D87CDE"/>
    <w:multiLevelType w:val="hybridMultilevel"/>
    <w:tmpl w:val="54E66EEE"/>
    <w:lvl w:ilvl="0" w:tplc="1B587776">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7A54CA0"/>
    <w:multiLevelType w:val="hybridMultilevel"/>
    <w:tmpl w:val="9E883F7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8E707F3"/>
    <w:multiLevelType w:val="hybridMultilevel"/>
    <w:tmpl w:val="EB6627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9" w15:restartNumberingAfterBreak="0">
    <w:nsid w:val="79837006"/>
    <w:multiLevelType w:val="hybridMultilevel"/>
    <w:tmpl w:val="CE8C5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98D5C8D"/>
    <w:multiLevelType w:val="hybridMultilevel"/>
    <w:tmpl w:val="B5BCA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55752C"/>
    <w:multiLevelType w:val="hybridMultilevel"/>
    <w:tmpl w:val="B8BCA03A"/>
    <w:lvl w:ilvl="0" w:tplc="0C090001">
      <w:start w:val="1"/>
      <w:numFmt w:val="bullet"/>
      <w:lvlText w:val=""/>
      <w:lvlJc w:val="left"/>
      <w:pPr>
        <w:ind w:left="360" w:hanging="360"/>
      </w:pPr>
      <w:rPr>
        <w:rFonts w:ascii="Symbol" w:hAnsi="Symbol" w:hint="default"/>
      </w:rPr>
    </w:lvl>
    <w:lvl w:ilvl="1" w:tplc="9432DDD0">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E2D4B8C"/>
    <w:multiLevelType w:val="hybridMultilevel"/>
    <w:tmpl w:val="F61C2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F4975AC"/>
    <w:multiLevelType w:val="hybridMultilevel"/>
    <w:tmpl w:val="3AA88A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49"/>
  </w:num>
  <w:num w:numId="3">
    <w:abstractNumId w:val="38"/>
  </w:num>
  <w:num w:numId="4">
    <w:abstractNumId w:val="12"/>
  </w:num>
  <w:num w:numId="5">
    <w:abstractNumId w:val="51"/>
  </w:num>
  <w:num w:numId="6">
    <w:abstractNumId w:val="15"/>
  </w:num>
  <w:num w:numId="7">
    <w:abstractNumId w:val="13"/>
  </w:num>
  <w:num w:numId="8">
    <w:abstractNumId w:val="35"/>
  </w:num>
  <w:num w:numId="9">
    <w:abstractNumId w:val="2"/>
  </w:num>
  <w:num w:numId="10">
    <w:abstractNumId w:val="28"/>
  </w:num>
  <w:num w:numId="11">
    <w:abstractNumId w:val="7"/>
  </w:num>
  <w:num w:numId="12">
    <w:abstractNumId w:val="46"/>
  </w:num>
  <w:num w:numId="13">
    <w:abstractNumId w:val="34"/>
  </w:num>
  <w:num w:numId="14">
    <w:abstractNumId w:val="1"/>
  </w:num>
  <w:num w:numId="15">
    <w:abstractNumId w:val="4"/>
  </w:num>
  <w:num w:numId="16">
    <w:abstractNumId w:val="45"/>
  </w:num>
  <w:num w:numId="17">
    <w:abstractNumId w:val="9"/>
  </w:num>
  <w:num w:numId="18">
    <w:abstractNumId w:val="17"/>
  </w:num>
  <w:num w:numId="19">
    <w:abstractNumId w:val="42"/>
  </w:num>
  <w:num w:numId="20">
    <w:abstractNumId w:val="8"/>
  </w:num>
  <w:num w:numId="21">
    <w:abstractNumId w:val="43"/>
  </w:num>
  <w:num w:numId="22">
    <w:abstractNumId w:val="26"/>
  </w:num>
  <w:num w:numId="23">
    <w:abstractNumId w:val="50"/>
  </w:num>
  <w:num w:numId="24">
    <w:abstractNumId w:val="52"/>
  </w:num>
  <w:num w:numId="25">
    <w:abstractNumId w:val="14"/>
  </w:num>
  <w:num w:numId="26">
    <w:abstractNumId w:val="31"/>
  </w:num>
  <w:num w:numId="27">
    <w:abstractNumId w:val="5"/>
  </w:num>
  <w:num w:numId="28">
    <w:abstractNumId w:val="24"/>
  </w:num>
  <w:num w:numId="29">
    <w:abstractNumId w:val="21"/>
  </w:num>
  <w:num w:numId="30">
    <w:abstractNumId w:val="18"/>
  </w:num>
  <w:num w:numId="31">
    <w:abstractNumId w:val="47"/>
  </w:num>
  <w:num w:numId="32">
    <w:abstractNumId w:val="20"/>
  </w:num>
  <w:num w:numId="33">
    <w:abstractNumId w:val="22"/>
  </w:num>
  <w:num w:numId="34">
    <w:abstractNumId w:val="41"/>
  </w:num>
  <w:num w:numId="35">
    <w:abstractNumId w:val="44"/>
  </w:num>
  <w:num w:numId="36">
    <w:abstractNumId w:val="19"/>
  </w:num>
  <w:num w:numId="37">
    <w:abstractNumId w:val="3"/>
  </w:num>
  <w:num w:numId="38">
    <w:abstractNumId w:val="40"/>
  </w:num>
  <w:num w:numId="39">
    <w:abstractNumId w:val="53"/>
  </w:num>
  <w:num w:numId="40">
    <w:abstractNumId w:val="6"/>
  </w:num>
  <w:num w:numId="41">
    <w:abstractNumId w:val="11"/>
  </w:num>
  <w:num w:numId="4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33"/>
  </w:num>
  <w:num w:numId="46">
    <w:abstractNumId w:val="36"/>
  </w:num>
  <w:num w:numId="47">
    <w:abstractNumId w:val="48"/>
  </w:num>
  <w:num w:numId="48">
    <w:abstractNumId w:val="29"/>
  </w:num>
  <w:num w:numId="49">
    <w:abstractNumId w:val="39"/>
  </w:num>
  <w:num w:numId="50">
    <w:abstractNumId w:val="32"/>
  </w:num>
  <w:num w:numId="51">
    <w:abstractNumId w:val="10"/>
  </w:num>
  <w:num w:numId="52">
    <w:abstractNumId w:val="37"/>
  </w:num>
  <w:num w:numId="53">
    <w:abstractNumId w:val="30"/>
  </w:num>
  <w:num w:numId="54">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121C3"/>
    <w:rsid w:val="00015B90"/>
    <w:rsid w:val="0001607A"/>
    <w:rsid w:val="0004168A"/>
    <w:rsid w:val="00090D07"/>
    <w:rsid w:val="00091AC9"/>
    <w:rsid w:val="00095ECD"/>
    <w:rsid w:val="000A281E"/>
    <w:rsid w:val="000A7335"/>
    <w:rsid w:val="000B1620"/>
    <w:rsid w:val="000B5C8C"/>
    <w:rsid w:val="000B71ED"/>
    <w:rsid w:val="000C59E2"/>
    <w:rsid w:val="000C7B2D"/>
    <w:rsid w:val="000D12A8"/>
    <w:rsid w:val="000D5771"/>
    <w:rsid w:val="000F7B7E"/>
    <w:rsid w:val="00103EEA"/>
    <w:rsid w:val="001115D7"/>
    <w:rsid w:val="00122531"/>
    <w:rsid w:val="00125BC7"/>
    <w:rsid w:val="0013253B"/>
    <w:rsid w:val="001343A0"/>
    <w:rsid w:val="00135CDE"/>
    <w:rsid w:val="00191109"/>
    <w:rsid w:val="00191235"/>
    <w:rsid w:val="001926F4"/>
    <w:rsid w:val="001A0053"/>
    <w:rsid w:val="001B2465"/>
    <w:rsid w:val="001B3435"/>
    <w:rsid w:val="001B5AC0"/>
    <w:rsid w:val="001B7B2C"/>
    <w:rsid w:val="001E2162"/>
    <w:rsid w:val="001E7C64"/>
    <w:rsid w:val="001F26A6"/>
    <w:rsid w:val="001F2A9B"/>
    <w:rsid w:val="001F6D2D"/>
    <w:rsid w:val="00200D04"/>
    <w:rsid w:val="00201FB6"/>
    <w:rsid w:val="00226748"/>
    <w:rsid w:val="002312D7"/>
    <w:rsid w:val="00231F81"/>
    <w:rsid w:val="002405CF"/>
    <w:rsid w:val="00240B97"/>
    <w:rsid w:val="0025382D"/>
    <w:rsid w:val="00261A4B"/>
    <w:rsid w:val="00263BA6"/>
    <w:rsid w:val="00271D3F"/>
    <w:rsid w:val="00272479"/>
    <w:rsid w:val="0027264D"/>
    <w:rsid w:val="00285D38"/>
    <w:rsid w:val="00293E43"/>
    <w:rsid w:val="002A2073"/>
    <w:rsid w:val="002B5F43"/>
    <w:rsid w:val="002D5361"/>
    <w:rsid w:val="002E6CCE"/>
    <w:rsid w:val="00306A8A"/>
    <w:rsid w:val="00307D7F"/>
    <w:rsid w:val="00313707"/>
    <w:rsid w:val="0032270B"/>
    <w:rsid w:val="00331120"/>
    <w:rsid w:val="00337E7C"/>
    <w:rsid w:val="00341655"/>
    <w:rsid w:val="00351CD9"/>
    <w:rsid w:val="00353CBB"/>
    <w:rsid w:val="003542AE"/>
    <w:rsid w:val="00366924"/>
    <w:rsid w:val="00366F2E"/>
    <w:rsid w:val="00367955"/>
    <w:rsid w:val="00374709"/>
    <w:rsid w:val="00376A6D"/>
    <w:rsid w:val="00380B98"/>
    <w:rsid w:val="00382040"/>
    <w:rsid w:val="00395E36"/>
    <w:rsid w:val="00396023"/>
    <w:rsid w:val="003A314C"/>
    <w:rsid w:val="003C204E"/>
    <w:rsid w:val="003C4BB5"/>
    <w:rsid w:val="003E4CC0"/>
    <w:rsid w:val="003F3D8F"/>
    <w:rsid w:val="00401B6E"/>
    <w:rsid w:val="00410409"/>
    <w:rsid w:val="00412CED"/>
    <w:rsid w:val="00416751"/>
    <w:rsid w:val="004208B0"/>
    <w:rsid w:val="00420F9E"/>
    <w:rsid w:val="004213C3"/>
    <w:rsid w:val="0042413C"/>
    <w:rsid w:val="00427139"/>
    <w:rsid w:val="00431A1C"/>
    <w:rsid w:val="004358E9"/>
    <w:rsid w:val="004537B3"/>
    <w:rsid w:val="004565A3"/>
    <w:rsid w:val="0048050C"/>
    <w:rsid w:val="00487DD5"/>
    <w:rsid w:val="00493F81"/>
    <w:rsid w:val="004947A7"/>
    <w:rsid w:val="004A2E02"/>
    <w:rsid w:val="004B1BDA"/>
    <w:rsid w:val="004B5D29"/>
    <w:rsid w:val="004B7C43"/>
    <w:rsid w:val="004C2B20"/>
    <w:rsid w:val="004D6932"/>
    <w:rsid w:val="004E28AD"/>
    <w:rsid w:val="004F032E"/>
    <w:rsid w:val="004F0F49"/>
    <w:rsid w:val="004F1D05"/>
    <w:rsid w:val="004F2008"/>
    <w:rsid w:val="00505B5D"/>
    <w:rsid w:val="005067CA"/>
    <w:rsid w:val="0052443C"/>
    <w:rsid w:val="0052775E"/>
    <w:rsid w:val="005416F0"/>
    <w:rsid w:val="00542514"/>
    <w:rsid w:val="00543D0E"/>
    <w:rsid w:val="00546AED"/>
    <w:rsid w:val="005512EF"/>
    <w:rsid w:val="005536DE"/>
    <w:rsid w:val="005621E4"/>
    <w:rsid w:val="00581633"/>
    <w:rsid w:val="0059008C"/>
    <w:rsid w:val="00590902"/>
    <w:rsid w:val="00592A14"/>
    <w:rsid w:val="00596FD7"/>
    <w:rsid w:val="005A3625"/>
    <w:rsid w:val="005B276B"/>
    <w:rsid w:val="005B4738"/>
    <w:rsid w:val="005C212D"/>
    <w:rsid w:val="005C3CB0"/>
    <w:rsid w:val="005D00F4"/>
    <w:rsid w:val="005E1140"/>
    <w:rsid w:val="005F3214"/>
    <w:rsid w:val="00612231"/>
    <w:rsid w:val="00626A67"/>
    <w:rsid w:val="0063041A"/>
    <w:rsid w:val="006321D7"/>
    <w:rsid w:val="00635EB1"/>
    <w:rsid w:val="006473BB"/>
    <w:rsid w:val="0066495D"/>
    <w:rsid w:val="0068248C"/>
    <w:rsid w:val="00683764"/>
    <w:rsid w:val="00695EB6"/>
    <w:rsid w:val="006A3770"/>
    <w:rsid w:val="006A4D46"/>
    <w:rsid w:val="006A6024"/>
    <w:rsid w:val="006B2D2C"/>
    <w:rsid w:val="006B4631"/>
    <w:rsid w:val="006B7AFE"/>
    <w:rsid w:val="006C31FF"/>
    <w:rsid w:val="006C6256"/>
    <w:rsid w:val="006C6B6C"/>
    <w:rsid w:val="006C704D"/>
    <w:rsid w:val="006D20DD"/>
    <w:rsid w:val="006D31A2"/>
    <w:rsid w:val="006D54CC"/>
    <w:rsid w:val="006E30D6"/>
    <w:rsid w:val="0070331D"/>
    <w:rsid w:val="007052B1"/>
    <w:rsid w:val="00706EC4"/>
    <w:rsid w:val="00711618"/>
    <w:rsid w:val="00711BF4"/>
    <w:rsid w:val="00715AC8"/>
    <w:rsid w:val="00715E36"/>
    <w:rsid w:val="00727BD5"/>
    <w:rsid w:val="00741430"/>
    <w:rsid w:val="00741B43"/>
    <w:rsid w:val="0074223E"/>
    <w:rsid w:val="00746B91"/>
    <w:rsid w:val="007543AC"/>
    <w:rsid w:val="00754423"/>
    <w:rsid w:val="00756537"/>
    <w:rsid w:val="00756A2B"/>
    <w:rsid w:val="00773210"/>
    <w:rsid w:val="007A0EBC"/>
    <w:rsid w:val="007B27F1"/>
    <w:rsid w:val="007B4ABB"/>
    <w:rsid w:val="007B6904"/>
    <w:rsid w:val="007B7628"/>
    <w:rsid w:val="007C0DC9"/>
    <w:rsid w:val="007C36E4"/>
    <w:rsid w:val="007D1C4B"/>
    <w:rsid w:val="007F648C"/>
    <w:rsid w:val="00803334"/>
    <w:rsid w:val="00816782"/>
    <w:rsid w:val="0082141D"/>
    <w:rsid w:val="00823C7B"/>
    <w:rsid w:val="0082796B"/>
    <w:rsid w:val="00827F24"/>
    <w:rsid w:val="00845445"/>
    <w:rsid w:val="00846A47"/>
    <w:rsid w:val="00850C06"/>
    <w:rsid w:val="00853112"/>
    <w:rsid w:val="00855DA8"/>
    <w:rsid w:val="0085722A"/>
    <w:rsid w:val="00876924"/>
    <w:rsid w:val="0088302B"/>
    <w:rsid w:val="00886399"/>
    <w:rsid w:val="008974CA"/>
    <w:rsid w:val="008B2718"/>
    <w:rsid w:val="008C3154"/>
    <w:rsid w:val="008C6C0A"/>
    <w:rsid w:val="008D4C4A"/>
    <w:rsid w:val="008E1F7F"/>
    <w:rsid w:val="008E300D"/>
    <w:rsid w:val="008F00E8"/>
    <w:rsid w:val="00906142"/>
    <w:rsid w:val="0091751A"/>
    <w:rsid w:val="009301B5"/>
    <w:rsid w:val="00931B93"/>
    <w:rsid w:val="00933EED"/>
    <w:rsid w:val="00940CDE"/>
    <w:rsid w:val="009474FC"/>
    <w:rsid w:val="00950993"/>
    <w:rsid w:val="00962C46"/>
    <w:rsid w:val="00971E12"/>
    <w:rsid w:val="0097742A"/>
    <w:rsid w:val="0097744F"/>
    <w:rsid w:val="00980EED"/>
    <w:rsid w:val="00991670"/>
    <w:rsid w:val="009A2442"/>
    <w:rsid w:val="009B6C8C"/>
    <w:rsid w:val="009C0FCA"/>
    <w:rsid w:val="009C3963"/>
    <w:rsid w:val="009D323C"/>
    <w:rsid w:val="009E70F4"/>
    <w:rsid w:val="009F6441"/>
    <w:rsid w:val="00A35E2D"/>
    <w:rsid w:val="00A37712"/>
    <w:rsid w:val="00A54CB3"/>
    <w:rsid w:val="00A6659D"/>
    <w:rsid w:val="00A74B8A"/>
    <w:rsid w:val="00A85F61"/>
    <w:rsid w:val="00A86DB3"/>
    <w:rsid w:val="00A92480"/>
    <w:rsid w:val="00A92E4F"/>
    <w:rsid w:val="00A93DAB"/>
    <w:rsid w:val="00AA25DC"/>
    <w:rsid w:val="00AA57C1"/>
    <w:rsid w:val="00AB50DD"/>
    <w:rsid w:val="00AC153D"/>
    <w:rsid w:val="00AC7025"/>
    <w:rsid w:val="00AD196F"/>
    <w:rsid w:val="00AD3CCE"/>
    <w:rsid w:val="00AF11A9"/>
    <w:rsid w:val="00AF68B8"/>
    <w:rsid w:val="00B07A46"/>
    <w:rsid w:val="00B07DCE"/>
    <w:rsid w:val="00B12123"/>
    <w:rsid w:val="00B12256"/>
    <w:rsid w:val="00B21043"/>
    <w:rsid w:val="00B256C4"/>
    <w:rsid w:val="00B42EA0"/>
    <w:rsid w:val="00B44CAC"/>
    <w:rsid w:val="00B573D6"/>
    <w:rsid w:val="00B73415"/>
    <w:rsid w:val="00B73E65"/>
    <w:rsid w:val="00B81455"/>
    <w:rsid w:val="00B9627F"/>
    <w:rsid w:val="00B962CD"/>
    <w:rsid w:val="00BA2415"/>
    <w:rsid w:val="00BA4DB2"/>
    <w:rsid w:val="00BA4F95"/>
    <w:rsid w:val="00BB33F9"/>
    <w:rsid w:val="00BC3CE6"/>
    <w:rsid w:val="00BE5E41"/>
    <w:rsid w:val="00BF078E"/>
    <w:rsid w:val="00C12E81"/>
    <w:rsid w:val="00C22FF9"/>
    <w:rsid w:val="00C24EDC"/>
    <w:rsid w:val="00C25A76"/>
    <w:rsid w:val="00C25EBE"/>
    <w:rsid w:val="00C31EB3"/>
    <w:rsid w:val="00C32206"/>
    <w:rsid w:val="00C34A11"/>
    <w:rsid w:val="00C422C8"/>
    <w:rsid w:val="00C44AAA"/>
    <w:rsid w:val="00C45C67"/>
    <w:rsid w:val="00C47091"/>
    <w:rsid w:val="00C523FF"/>
    <w:rsid w:val="00C55C35"/>
    <w:rsid w:val="00C71C3C"/>
    <w:rsid w:val="00C75963"/>
    <w:rsid w:val="00C76998"/>
    <w:rsid w:val="00C93E83"/>
    <w:rsid w:val="00C9780E"/>
    <w:rsid w:val="00C97D77"/>
    <w:rsid w:val="00CA593D"/>
    <w:rsid w:val="00CA7468"/>
    <w:rsid w:val="00CB3DB1"/>
    <w:rsid w:val="00CB54DA"/>
    <w:rsid w:val="00CC1FB4"/>
    <w:rsid w:val="00CC5D11"/>
    <w:rsid w:val="00CD1505"/>
    <w:rsid w:val="00CD661C"/>
    <w:rsid w:val="00D148C3"/>
    <w:rsid w:val="00D15018"/>
    <w:rsid w:val="00D21780"/>
    <w:rsid w:val="00D23346"/>
    <w:rsid w:val="00D243B8"/>
    <w:rsid w:val="00D34794"/>
    <w:rsid w:val="00D42D1B"/>
    <w:rsid w:val="00D42D32"/>
    <w:rsid w:val="00D4502D"/>
    <w:rsid w:val="00D47974"/>
    <w:rsid w:val="00D530CE"/>
    <w:rsid w:val="00D53E3C"/>
    <w:rsid w:val="00D64231"/>
    <w:rsid w:val="00D77950"/>
    <w:rsid w:val="00D905D6"/>
    <w:rsid w:val="00D91654"/>
    <w:rsid w:val="00D95234"/>
    <w:rsid w:val="00DC02CD"/>
    <w:rsid w:val="00DC0535"/>
    <w:rsid w:val="00DC2587"/>
    <w:rsid w:val="00DC3762"/>
    <w:rsid w:val="00DC5C47"/>
    <w:rsid w:val="00DD616A"/>
    <w:rsid w:val="00DE0465"/>
    <w:rsid w:val="00DE4E25"/>
    <w:rsid w:val="00DF2039"/>
    <w:rsid w:val="00DF43EE"/>
    <w:rsid w:val="00E049ED"/>
    <w:rsid w:val="00E11A73"/>
    <w:rsid w:val="00E13BDF"/>
    <w:rsid w:val="00E34E6D"/>
    <w:rsid w:val="00E362FD"/>
    <w:rsid w:val="00E37CD4"/>
    <w:rsid w:val="00E57848"/>
    <w:rsid w:val="00E66785"/>
    <w:rsid w:val="00E73459"/>
    <w:rsid w:val="00E750BF"/>
    <w:rsid w:val="00E80C91"/>
    <w:rsid w:val="00E90708"/>
    <w:rsid w:val="00E93D4F"/>
    <w:rsid w:val="00EA1713"/>
    <w:rsid w:val="00EB223D"/>
    <w:rsid w:val="00ED21C3"/>
    <w:rsid w:val="00ED2C77"/>
    <w:rsid w:val="00ED388C"/>
    <w:rsid w:val="00ED46C3"/>
    <w:rsid w:val="00EF02B0"/>
    <w:rsid w:val="00EF13A4"/>
    <w:rsid w:val="00F01B61"/>
    <w:rsid w:val="00F11338"/>
    <w:rsid w:val="00F13AE5"/>
    <w:rsid w:val="00F13F89"/>
    <w:rsid w:val="00F149FD"/>
    <w:rsid w:val="00F14B6A"/>
    <w:rsid w:val="00F14EC1"/>
    <w:rsid w:val="00F17D01"/>
    <w:rsid w:val="00F304C5"/>
    <w:rsid w:val="00F4262F"/>
    <w:rsid w:val="00F4441C"/>
    <w:rsid w:val="00F53719"/>
    <w:rsid w:val="00F57291"/>
    <w:rsid w:val="00F66CB0"/>
    <w:rsid w:val="00F76C89"/>
    <w:rsid w:val="00F829C8"/>
    <w:rsid w:val="00F86E0A"/>
    <w:rsid w:val="00F911C7"/>
    <w:rsid w:val="00F9158A"/>
    <w:rsid w:val="00F93362"/>
    <w:rsid w:val="00FA0F8D"/>
    <w:rsid w:val="00FA29B8"/>
    <w:rsid w:val="00FC7CBC"/>
    <w:rsid w:val="00FD3D92"/>
    <w:rsid w:val="00FD67F2"/>
    <w:rsid w:val="00FE5CD4"/>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F51A84E"/>
  <w15:docId w15:val="{8C341B6C-4682-4F69-B467-0B456AA4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nhideWhenUsed/>
    <w:qFormat/>
    <w:rsid w:val="007052B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rsid w:val="00846A47"/>
    <w:pPr>
      <w:keepNext/>
      <w:keepLines/>
      <w:spacing w:before="200"/>
      <w:outlineLvl w:val="3"/>
    </w:pPr>
    <w:rPr>
      <w:rFonts w:ascii="Cambria" w:hAnsi="Cambria"/>
      <w:b/>
      <w:bCs/>
      <w:i/>
      <w:iCs/>
      <w:color w:val="4F81BD"/>
    </w:rPr>
  </w:style>
  <w:style w:type="paragraph" w:styleId="Heading7">
    <w:name w:val="heading 7"/>
    <w:basedOn w:val="Normal"/>
    <w:next w:val="Normal"/>
    <w:link w:val="Heading7Char"/>
    <w:uiPriority w:val="9"/>
    <w:semiHidden/>
    <w:unhideWhenUsed/>
    <w:qFormat/>
    <w:rsid w:val="00846A47"/>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customStyle="1" w:styleId="Heading3Char">
    <w:name w:val="Heading 3 Char"/>
    <w:basedOn w:val="DefaultParagraphFont"/>
    <w:link w:val="Heading3"/>
    <w:rsid w:val="007052B1"/>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semiHidden/>
    <w:rsid w:val="00846A47"/>
    <w:rPr>
      <w:rFonts w:ascii="Cambria" w:eastAsia="Times New Roman" w:hAnsi="Cambria" w:cs="Times New Roman"/>
      <w:b/>
      <w:bCs/>
      <w:i/>
      <w:iCs/>
      <w:color w:val="4F81BD"/>
      <w:sz w:val="24"/>
      <w:szCs w:val="20"/>
    </w:rPr>
  </w:style>
  <w:style w:type="character" w:customStyle="1" w:styleId="Heading7Char">
    <w:name w:val="Heading 7 Char"/>
    <w:basedOn w:val="DefaultParagraphFont"/>
    <w:link w:val="Heading7"/>
    <w:uiPriority w:val="9"/>
    <w:semiHidden/>
    <w:rsid w:val="00846A47"/>
    <w:rPr>
      <w:rFonts w:ascii="Cambria" w:eastAsia="Times New Roman" w:hAnsi="Cambria" w:cs="Times New Roman"/>
      <w:i/>
      <w:iCs/>
      <w:color w:val="404040"/>
      <w:sz w:val="24"/>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aliases w:val="Normal + Dash,Recommendation,List Paragraph1,List Paragraph11,L,Bullets"/>
    <w:basedOn w:val="Normal"/>
    <w:link w:val="ListParagraphChar"/>
    <w:uiPriority w:val="34"/>
    <w:qFormat/>
    <w:rsid w:val="007B6904"/>
    <w:pPr>
      <w:ind w:left="720"/>
      <w:contextualSpacing/>
    </w:pPr>
  </w:style>
  <w:style w:type="character" w:customStyle="1" w:styleId="ListParagraphChar">
    <w:name w:val="List Paragraph Char"/>
    <w:aliases w:val="Normal + Dash Char,Recommendation Char,List Paragraph1 Char,List Paragraph11 Char,L Char,Bullets Char"/>
    <w:link w:val="ListParagraph"/>
    <w:uiPriority w:val="34"/>
    <w:rsid w:val="00846A47"/>
    <w:rPr>
      <w:rFonts w:ascii="Calibri" w:eastAsia="Times New Roman" w:hAnsi="Calibri" w:cs="Times New Roman"/>
      <w:sz w:val="24"/>
      <w:szCs w:val="20"/>
    </w:r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1"/>
      </w:numPr>
      <w:tabs>
        <w:tab w:val="clear" w:pos="1080"/>
      </w:tabs>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unhideWhenUsed/>
    <w:rsid w:val="00CC5D11"/>
    <w:rPr>
      <w:sz w:val="20"/>
    </w:rPr>
  </w:style>
  <w:style w:type="character" w:customStyle="1" w:styleId="CommentTextChar">
    <w:name w:val="Comment Text Char"/>
    <w:basedOn w:val="DefaultParagraphFont"/>
    <w:link w:val="CommentText"/>
    <w:uiPriority w:val="99"/>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paragraph" w:styleId="NoSpacing">
    <w:name w:val="No Spacing"/>
    <w:link w:val="NoSpacingChar"/>
    <w:uiPriority w:val="99"/>
    <w:rsid w:val="00846A47"/>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99"/>
    <w:rsid w:val="00846A47"/>
    <w:rPr>
      <w:rFonts w:ascii="Calibri" w:eastAsia="Times New Roman" w:hAnsi="Calibri" w:cs="Times New Roman"/>
      <w:lang w:val="en-US"/>
    </w:rPr>
  </w:style>
  <w:style w:type="paragraph" w:styleId="BodyTextIndent3">
    <w:name w:val="Body Text Indent 3"/>
    <w:basedOn w:val="Normal"/>
    <w:link w:val="BodyTextIndent3Char"/>
    <w:rsid w:val="00846A47"/>
    <w:pPr>
      <w:spacing w:after="120"/>
      <w:ind w:left="283"/>
    </w:pPr>
    <w:rPr>
      <w:rFonts w:ascii="Times New Roman" w:hAnsi="Times New Roman"/>
      <w:sz w:val="16"/>
      <w:szCs w:val="16"/>
    </w:rPr>
  </w:style>
  <w:style w:type="character" w:customStyle="1" w:styleId="BodyTextIndent3Char">
    <w:name w:val="Body Text Indent 3 Char"/>
    <w:basedOn w:val="DefaultParagraphFont"/>
    <w:link w:val="BodyTextIndent3"/>
    <w:rsid w:val="00846A47"/>
    <w:rPr>
      <w:rFonts w:ascii="Times New Roman" w:eastAsia="Times New Roman" w:hAnsi="Times New Roman" w:cs="Times New Roman"/>
      <w:sz w:val="16"/>
      <w:szCs w:val="16"/>
    </w:rPr>
  </w:style>
  <w:style w:type="paragraph" w:customStyle="1" w:styleId="Bullet">
    <w:name w:val="Bullet"/>
    <w:basedOn w:val="Normal"/>
    <w:rsid w:val="00846A47"/>
    <w:pPr>
      <w:keepLines/>
      <w:numPr>
        <w:numId w:val="4"/>
      </w:numPr>
      <w:spacing w:after="120"/>
    </w:pPr>
    <w:rPr>
      <w:rFonts w:ascii="Arial" w:hAnsi="Arial"/>
      <w:sz w:val="22"/>
    </w:rPr>
  </w:style>
  <w:style w:type="paragraph" w:styleId="NormalWeb">
    <w:name w:val="Normal (Web)"/>
    <w:basedOn w:val="Normal"/>
    <w:uiPriority w:val="99"/>
    <w:rsid w:val="00846A47"/>
    <w:pPr>
      <w:spacing w:before="100" w:beforeAutospacing="1" w:after="100" w:afterAutospacing="1"/>
    </w:pPr>
    <w:rPr>
      <w:rFonts w:ascii="Times New Roman" w:hAnsi="Times New Roman"/>
      <w:color w:val="000000"/>
      <w:szCs w:val="24"/>
      <w:lang w:val="en-GB"/>
    </w:rPr>
  </w:style>
  <w:style w:type="paragraph" w:styleId="BodyTextIndent2">
    <w:name w:val="Body Text Indent 2"/>
    <w:basedOn w:val="Normal"/>
    <w:link w:val="BodyTextIndent2Char"/>
    <w:rsid w:val="00846A4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846A47"/>
    <w:rPr>
      <w:rFonts w:ascii="Times New Roman" w:eastAsia="Times New Roman" w:hAnsi="Times New Roman" w:cs="Times New Roman"/>
      <w:sz w:val="24"/>
      <w:szCs w:val="20"/>
    </w:rPr>
  </w:style>
  <w:style w:type="paragraph" w:styleId="BodyText3">
    <w:name w:val="Body Text 3"/>
    <w:basedOn w:val="Normal"/>
    <w:link w:val="BodyText3Char"/>
    <w:rsid w:val="00846A47"/>
    <w:pPr>
      <w:spacing w:after="120"/>
    </w:pPr>
    <w:rPr>
      <w:rFonts w:ascii="Times New Roman" w:hAnsi="Times New Roman"/>
      <w:sz w:val="16"/>
      <w:szCs w:val="16"/>
    </w:rPr>
  </w:style>
  <w:style w:type="character" w:customStyle="1" w:styleId="BodyText3Char">
    <w:name w:val="Body Text 3 Char"/>
    <w:basedOn w:val="DefaultParagraphFont"/>
    <w:link w:val="BodyText3"/>
    <w:rsid w:val="00846A47"/>
    <w:rPr>
      <w:rFonts w:ascii="Times New Roman" w:eastAsia="Times New Roman" w:hAnsi="Times New Roman" w:cs="Times New Roman"/>
      <w:sz w:val="16"/>
      <w:szCs w:val="16"/>
    </w:rPr>
  </w:style>
  <w:style w:type="paragraph" w:customStyle="1" w:styleId="Indentdot">
    <w:name w:val="Indent dot"/>
    <w:basedOn w:val="ListParagraph"/>
    <w:link w:val="IndentdotChar"/>
    <w:rsid w:val="00846A47"/>
    <w:pPr>
      <w:numPr>
        <w:ilvl w:val="1"/>
        <w:numId w:val="8"/>
      </w:numPr>
      <w:autoSpaceDE w:val="0"/>
      <w:autoSpaceDN w:val="0"/>
      <w:adjustRightInd w:val="0"/>
      <w:ind w:left="318" w:hanging="142"/>
      <w:jc w:val="both"/>
    </w:pPr>
    <w:rPr>
      <w:color w:val="000000"/>
      <w:sz w:val="19"/>
      <w:szCs w:val="19"/>
    </w:rPr>
  </w:style>
  <w:style w:type="character" w:customStyle="1" w:styleId="IndentdotChar">
    <w:name w:val="Indent dot Char"/>
    <w:link w:val="Indentdot"/>
    <w:locked/>
    <w:rsid w:val="00846A47"/>
    <w:rPr>
      <w:rFonts w:ascii="Calibri" w:eastAsia="Times New Roman" w:hAnsi="Calibri" w:cs="Times New Roman"/>
      <w:color w:val="000000"/>
      <w:sz w:val="19"/>
      <w:szCs w:val="19"/>
    </w:rPr>
  </w:style>
  <w:style w:type="paragraph" w:customStyle="1" w:styleId="BigDots">
    <w:name w:val="Big Dots"/>
    <w:basedOn w:val="Indentdot"/>
    <w:link w:val="BigDotsChar"/>
    <w:rsid w:val="00846A47"/>
    <w:rPr>
      <w:sz w:val="24"/>
    </w:rPr>
  </w:style>
  <w:style w:type="character" w:customStyle="1" w:styleId="BigDotsChar">
    <w:name w:val="Big Dots Char"/>
    <w:link w:val="BigDots"/>
    <w:rsid w:val="00846A47"/>
    <w:rPr>
      <w:rFonts w:ascii="Calibri" w:eastAsia="Times New Roman" w:hAnsi="Calibri" w:cs="Times New Roman"/>
      <w:color w:val="000000"/>
      <w:sz w:val="24"/>
      <w:szCs w:val="19"/>
    </w:rPr>
  </w:style>
  <w:style w:type="paragraph" w:styleId="TOCHeading">
    <w:name w:val="TOC Heading"/>
    <w:basedOn w:val="Heading1"/>
    <w:next w:val="Normal"/>
    <w:uiPriority w:val="39"/>
    <w:semiHidden/>
    <w:unhideWhenUsed/>
    <w:qFormat/>
    <w:rsid w:val="00846A47"/>
    <w:pPr>
      <w:keepLines/>
      <w:spacing w:before="480" w:after="0" w:line="276" w:lineRule="auto"/>
      <w:outlineLvl w:val="9"/>
    </w:pPr>
    <w:rPr>
      <w:rFonts w:ascii="Cambria" w:hAnsi="Cambria" w:cs="Times New Roman"/>
      <w:bCs/>
      <w:iCs w:val="0"/>
      <w:color w:val="365F91"/>
      <w:szCs w:val="28"/>
      <w:lang w:val="en-US"/>
    </w:rPr>
  </w:style>
  <w:style w:type="paragraph" w:styleId="TOC3">
    <w:name w:val="toc 3"/>
    <w:basedOn w:val="Normal"/>
    <w:next w:val="Normal"/>
    <w:autoRedefine/>
    <w:uiPriority w:val="39"/>
    <w:unhideWhenUsed/>
    <w:rsid w:val="00846A47"/>
    <w:pPr>
      <w:spacing w:after="100"/>
      <w:ind w:left="480"/>
    </w:pPr>
  </w:style>
  <w:style w:type="paragraph" w:styleId="PlainText">
    <w:name w:val="Plain Text"/>
    <w:basedOn w:val="Normal"/>
    <w:link w:val="PlainTextChar"/>
    <w:uiPriority w:val="99"/>
    <w:unhideWhenUsed/>
    <w:rsid w:val="00846A47"/>
    <w:rPr>
      <w:rFonts w:ascii="Consolas" w:eastAsia="Calibri" w:hAnsi="Consolas"/>
      <w:sz w:val="21"/>
      <w:szCs w:val="21"/>
    </w:rPr>
  </w:style>
  <w:style w:type="character" w:customStyle="1" w:styleId="PlainTextChar">
    <w:name w:val="Plain Text Char"/>
    <w:basedOn w:val="DefaultParagraphFont"/>
    <w:link w:val="PlainText"/>
    <w:uiPriority w:val="99"/>
    <w:rsid w:val="00846A47"/>
    <w:rPr>
      <w:rFonts w:ascii="Consolas" w:eastAsia="Calibri" w:hAnsi="Consolas" w:cs="Times New Roman"/>
      <w:sz w:val="21"/>
      <w:szCs w:val="21"/>
    </w:rPr>
  </w:style>
  <w:style w:type="paragraph" w:customStyle="1" w:styleId="ColorfulList-Accent11">
    <w:name w:val="Colorful List - Accent 11"/>
    <w:basedOn w:val="Normal"/>
    <w:uiPriority w:val="34"/>
    <w:rsid w:val="00846A47"/>
    <w:pPr>
      <w:ind w:left="720"/>
      <w:contextualSpacing/>
    </w:pPr>
  </w:style>
  <w:style w:type="paragraph" w:styleId="BodyText">
    <w:name w:val="Body Text"/>
    <w:basedOn w:val="Normal"/>
    <w:link w:val="BodyTextChar"/>
    <w:uiPriority w:val="99"/>
    <w:unhideWhenUsed/>
    <w:rsid w:val="00846A47"/>
    <w:pPr>
      <w:spacing w:after="120"/>
    </w:pPr>
  </w:style>
  <w:style w:type="character" w:customStyle="1" w:styleId="BodyTextChar">
    <w:name w:val="Body Text Char"/>
    <w:basedOn w:val="DefaultParagraphFont"/>
    <w:link w:val="BodyText"/>
    <w:uiPriority w:val="99"/>
    <w:rsid w:val="00846A47"/>
    <w:rPr>
      <w:rFonts w:ascii="Calibri" w:eastAsia="Times New Roman" w:hAnsi="Calibri" w:cs="Times New Roman"/>
      <w:sz w:val="24"/>
      <w:szCs w:val="20"/>
    </w:rPr>
  </w:style>
  <w:style w:type="paragraph" w:styleId="TOC4">
    <w:name w:val="toc 4"/>
    <w:basedOn w:val="Normal"/>
    <w:next w:val="Normal"/>
    <w:autoRedefine/>
    <w:uiPriority w:val="39"/>
    <w:unhideWhenUsed/>
    <w:rsid w:val="00846A47"/>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846A47"/>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846A47"/>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846A47"/>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846A47"/>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846A47"/>
    <w:pPr>
      <w:spacing w:after="100" w:line="259" w:lineRule="auto"/>
      <w:ind w:left="1760"/>
    </w:pPr>
    <w:rPr>
      <w:rFonts w:asciiTheme="minorHAnsi" w:eastAsiaTheme="minorEastAsia" w:hAnsiTheme="minorHAnsi" w:cstheme="minorBidi"/>
      <w:sz w:val="22"/>
      <w:szCs w:val="22"/>
      <w:lang w:eastAsia="en-AU"/>
    </w:rPr>
  </w:style>
  <w:style w:type="paragraph" w:customStyle="1" w:styleId="TableParagraph">
    <w:name w:val="Table Paragraph"/>
    <w:basedOn w:val="Normal"/>
    <w:uiPriority w:val="1"/>
    <w:qFormat/>
    <w:rsid w:val="00846A47"/>
    <w:pPr>
      <w:widowControl w:val="0"/>
      <w:autoSpaceDE w:val="0"/>
      <w:autoSpaceDN w:val="0"/>
    </w:pPr>
    <w:rPr>
      <w:rFonts w:ascii="Arial" w:eastAsia="Arial" w:hAnsi="Arial" w:cs="Arial"/>
      <w:sz w:val="22"/>
      <w:szCs w:val="22"/>
      <w:lang w:val="en-US"/>
    </w:rPr>
  </w:style>
  <w:style w:type="paragraph" w:styleId="Revision">
    <w:name w:val="Revision"/>
    <w:hidden/>
    <w:uiPriority w:val="99"/>
    <w:semiHidden/>
    <w:rsid w:val="008D4C4A"/>
    <w:pPr>
      <w:spacing w:after="0" w:line="240" w:lineRule="auto"/>
    </w:pPr>
    <w:rPr>
      <w:rFonts w:ascii="Calibri" w:eastAsia="Times New Roman" w:hAnsi="Calibri" w:cs="Times New Roman"/>
      <w:sz w:val="24"/>
      <w:szCs w:val="20"/>
    </w:rPr>
  </w:style>
  <w:style w:type="character" w:customStyle="1" w:styleId="Bulletlevel1Char">
    <w:name w:val="Bullet level 1 Char"/>
    <w:basedOn w:val="DefaultParagraphFont"/>
    <w:link w:val="Bulletlevel1"/>
    <w:locked/>
    <w:rsid w:val="004B5D29"/>
    <w:rPr>
      <w:rFonts w:ascii="Times New Roman" w:eastAsia="Times New Roman" w:hAnsi="Times New Roman" w:cs="Arial"/>
      <w:bCs/>
      <w:iCs/>
      <w:color w:val="323232"/>
      <w:szCs w:val="24"/>
    </w:rPr>
  </w:style>
  <w:style w:type="paragraph" w:customStyle="1" w:styleId="Bulletlevel1">
    <w:name w:val="Bullet level 1"/>
    <w:basedOn w:val="BodyText"/>
    <w:link w:val="Bulletlevel1Char"/>
    <w:qFormat/>
    <w:rsid w:val="004B5D29"/>
    <w:pPr>
      <w:numPr>
        <w:numId w:val="18"/>
      </w:numPr>
      <w:tabs>
        <w:tab w:val="left" w:pos="284"/>
      </w:tabs>
      <w:spacing w:before="60"/>
    </w:pPr>
    <w:rPr>
      <w:rFonts w:ascii="Times New Roman" w:hAnsi="Times New Roman" w:cs="Arial"/>
      <w:bCs/>
      <w:iCs/>
      <w:color w:val="32323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884546">
      <w:bodyDiv w:val="1"/>
      <w:marLeft w:val="0"/>
      <w:marRight w:val="0"/>
      <w:marTop w:val="0"/>
      <w:marBottom w:val="0"/>
      <w:divBdr>
        <w:top w:val="none" w:sz="0" w:space="0" w:color="auto"/>
        <w:left w:val="none" w:sz="0" w:space="0" w:color="auto"/>
        <w:bottom w:val="none" w:sz="0" w:space="0" w:color="auto"/>
        <w:right w:val="none" w:sz="0" w:space="0" w:color="auto"/>
      </w:divBdr>
    </w:div>
    <w:div w:id="643193015">
      <w:bodyDiv w:val="1"/>
      <w:marLeft w:val="0"/>
      <w:marRight w:val="0"/>
      <w:marTop w:val="0"/>
      <w:marBottom w:val="0"/>
      <w:divBdr>
        <w:top w:val="none" w:sz="0" w:space="0" w:color="auto"/>
        <w:left w:val="none" w:sz="0" w:space="0" w:color="auto"/>
        <w:bottom w:val="none" w:sz="0" w:space="0" w:color="auto"/>
        <w:right w:val="none" w:sz="0" w:space="0" w:color="auto"/>
      </w:divBdr>
    </w:div>
    <w:div w:id="977807606">
      <w:bodyDiv w:val="1"/>
      <w:marLeft w:val="0"/>
      <w:marRight w:val="0"/>
      <w:marTop w:val="0"/>
      <w:marBottom w:val="0"/>
      <w:divBdr>
        <w:top w:val="none" w:sz="0" w:space="0" w:color="auto"/>
        <w:left w:val="none" w:sz="0" w:space="0" w:color="auto"/>
        <w:bottom w:val="none" w:sz="0" w:space="0" w:color="auto"/>
        <w:right w:val="none" w:sz="0" w:space="0" w:color="auto"/>
      </w:divBdr>
    </w:div>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328361349">
      <w:bodyDiv w:val="1"/>
      <w:marLeft w:val="0"/>
      <w:marRight w:val="0"/>
      <w:marTop w:val="0"/>
      <w:marBottom w:val="0"/>
      <w:divBdr>
        <w:top w:val="none" w:sz="0" w:space="0" w:color="auto"/>
        <w:left w:val="none" w:sz="0" w:space="0" w:color="auto"/>
        <w:bottom w:val="none" w:sz="0" w:space="0" w:color="auto"/>
        <w:right w:val="none" w:sz="0" w:space="0" w:color="auto"/>
      </w:divBdr>
    </w:div>
    <w:div w:id="1393847355">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 w:id="2019232958">
      <w:bodyDiv w:val="1"/>
      <w:marLeft w:val="0"/>
      <w:marRight w:val="0"/>
      <w:marTop w:val="0"/>
      <w:marBottom w:val="0"/>
      <w:divBdr>
        <w:top w:val="none" w:sz="0" w:space="0" w:color="auto"/>
        <w:left w:val="none" w:sz="0" w:space="0" w:color="auto"/>
        <w:bottom w:val="none" w:sz="0" w:space="0" w:color="auto"/>
        <w:right w:val="none" w:sz="0" w:space="0" w:color="auto"/>
      </w:divBdr>
    </w:div>
    <w:div w:id="2078044870">
      <w:bodyDiv w:val="1"/>
      <w:marLeft w:val="0"/>
      <w:marRight w:val="0"/>
      <w:marTop w:val="0"/>
      <w:marBottom w:val="0"/>
      <w:divBdr>
        <w:top w:val="none" w:sz="0" w:space="0" w:color="auto"/>
        <w:left w:val="none" w:sz="0" w:space="0" w:color="auto"/>
        <w:bottom w:val="none" w:sz="0" w:space="0" w:color="auto"/>
        <w:right w:val="none" w:sz="0" w:space="0" w:color="auto"/>
      </w:divBdr>
    </w:div>
    <w:div w:id="214600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act.gov.au/a/2004-5/current/pdf/2004-5.pdf" TargetMode="External"/><Relationship Id="rId18" Type="http://schemas.openxmlformats.org/officeDocument/2006/relationships/image" Target="media/image5.png"/><Relationship Id="rId26" Type="http://schemas.openxmlformats.org/officeDocument/2006/relationships/image" Target="https://aue-001.shredder.osi.office.net/ShredderService/api/ShreddedObject?documentkey=0CB7CD3A7AE6F247008789250E7C29BBAFEC9071A3EA653B9B3A953FB0AB013A10D223D34E5038169216A87755FAF30E8829888EC5C87C390DA00D2FE11633F2|817677b340c0471280220c2c3faa22c9&amp;targettype=word&amp;objectkey=2_473be48d-6968-4560-a7fc-245b3594d8ab" TargetMode="External"/><Relationship Id="rId3" Type="http://schemas.openxmlformats.org/officeDocument/2006/relationships/customXml" Target="../customXml/item3.xml"/><Relationship Id="rId21" Type="http://schemas.openxmlformats.org/officeDocument/2006/relationships/package" Target="embeddings/Microsoft_Visio_Drawing.vsdx"/><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5.austlii.edu.au/au/legis/act/consol_act/gamopa1991379/" TargetMode="External"/><Relationship Id="rId17" Type="http://schemas.openxmlformats.org/officeDocument/2006/relationships/image" Target="media/image4.png"/><Relationship Id="rId25" Type="http://schemas.openxmlformats.org/officeDocument/2006/relationships/image" Target="https://aue-001.shredder.osi.office.net/ShredderService/api/ShreddedObject?documentkey=0CB7CD3A7AE6F247008789250E7C29BBAFEC9071A3EA653B9B3A953FB0AB013A10D223D34E5038169216A87755FAF30E8829888EC5C87C390DA00D2FE11633F2|817677b340c0471280220c2c3faa22c9&amp;targettype=word&amp;objectkey=1_a95791be-582f-4a22-a164-1675a448f938"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act.gov.au/a/1997-125/current/pdf/1997-125.pdf" TargetMode="External"/><Relationship Id="rId24" Type="http://schemas.openxmlformats.org/officeDocument/2006/relationships/image" Target="media/image9.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image" Target="https://aue-001.shredder.osi.office.net/ShredderService/api/ShreddedObject?documentkey=0CB7CD3A7AE6F247008789250E7C29BBAFEC9071A3EA653B9B3A953FB0AB013A10D223D34E5038169216A87755FAF30E8829888EC5C87C390DA00D2FE11633F2|817677b340c0471280220c2c3faa22c9&amp;targettype=word&amp;objectkey=3_10b14ebd-5277-4c76-bcb5-0e07875094f0" TargetMode="Externa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E4E67227A39440A0156BC63E383DB0" ma:contentTypeVersion="4" ma:contentTypeDescription="Create a new document." ma:contentTypeScope="" ma:versionID="849f18909c72ce2fbe1b9d1b5331016d">
  <xsd:schema xmlns:xsd="http://www.w3.org/2001/XMLSchema" xmlns:xs="http://www.w3.org/2001/XMLSchema" xmlns:p="http://schemas.microsoft.com/office/2006/metadata/properties" xmlns:ns2="4504225e-b2d9-4497-b505-38d38bf039d6" targetNamespace="http://schemas.microsoft.com/office/2006/metadata/properties" ma:root="true" ma:fieldsID="9ea13963d51c1919d4e957a56817649e" ns2:_="">
    <xsd:import namespace="4504225e-b2d9-4497-b505-38d38bf039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4225e-b2d9-4497-b505-38d38bf03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2.xml><?xml version="1.0" encoding="utf-8"?>
<ds:datastoreItem xmlns:ds="http://schemas.openxmlformats.org/officeDocument/2006/customXml" ds:itemID="{17E7DAC0-4DC8-47B5-817C-72344E658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4225e-b2d9-4497-b505-38d38bf039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7F58B0-E6BF-4237-9984-6DF2E01C04F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504225e-b2d9-4497-b505-38d38bf039d6"/>
    <ds:schemaRef ds:uri="http://www.w3.org/XML/1998/namespace"/>
    <ds:schemaRef ds:uri="http://purl.org/dc/dcmitype/"/>
  </ds:schemaRefs>
</ds:datastoreItem>
</file>

<file path=customXml/itemProps4.xml><?xml version="1.0" encoding="utf-8"?>
<ds:datastoreItem xmlns:ds="http://schemas.openxmlformats.org/officeDocument/2006/customXml" ds:itemID="{FC384310-5165-4CD1-972A-44FACC480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52</Pages>
  <Words>14621</Words>
  <Characters>83342</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97768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Kerryn Hunter</dc:creator>
  <cp:lastModifiedBy>Ward, Georgia (Health)</cp:lastModifiedBy>
  <cp:revision>14</cp:revision>
  <cp:lastPrinted>2022-06-01T03:51:00Z</cp:lastPrinted>
  <dcterms:created xsi:type="dcterms:W3CDTF">2022-05-26T05:15:00Z</dcterms:created>
  <dcterms:modified xsi:type="dcterms:W3CDTF">2022-06-07T01:25:00Z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0x010100E8E4E67227A39440A0156BC63E383DB0</vt:lpwstr>
  </property>
  <property fmtid="{D5CDD505-2E9C-101B-9397-08002B2CF9AE}" pid="3" name="Order">
    <vt:r8>4100</vt:r8>
  </property>
  <property fmtid="{D5CDD505-2E9C-101B-9397-08002B2CF9AE}" pid="4" name="_ExtendedDescription">
    <vt:lpwstr/>
  </property>
</Properties>
</file>